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809CF4" w14:textId="77777777" w:rsidR="00A721C9" w:rsidRPr="00420B6F" w:rsidRDefault="00A721C9" w:rsidP="00A721C9">
      <w:pPr>
        <w:autoSpaceDE w:val="0"/>
        <w:autoSpaceDN w:val="0"/>
        <w:adjustRightInd w:val="0"/>
        <w:spacing w:after="0" w:line="240" w:lineRule="auto"/>
        <w:jc w:val="center"/>
        <w:rPr>
          <w:rFonts w:ascii="Times New Roman" w:hAnsi="Times New Roman"/>
          <w:sz w:val="28"/>
          <w:szCs w:val="28"/>
        </w:rPr>
      </w:pPr>
      <w:r w:rsidRPr="00420B6F">
        <w:rPr>
          <w:rFonts w:ascii="Times New Roman" w:hAnsi="Times New Roman"/>
          <w:b/>
          <w:bCs/>
          <w:sz w:val="28"/>
          <w:szCs w:val="28"/>
        </w:rPr>
        <w:t>ASSESSMENT OF THE PERFORMANCE OF CROSS RIVER STATE PRIMARY HEALTHCARE SERVICE DELIVERY IN PURSUIT OF UNIVERSAL HEALTH COVERAGE</w:t>
      </w:r>
    </w:p>
    <w:p w14:paraId="1C1231D5" w14:textId="77777777" w:rsidR="00A721C9" w:rsidRPr="00D31039" w:rsidRDefault="00A721C9" w:rsidP="00A721C9">
      <w:pPr>
        <w:autoSpaceDE w:val="0"/>
        <w:autoSpaceDN w:val="0"/>
        <w:adjustRightInd w:val="0"/>
        <w:spacing w:after="0" w:line="240" w:lineRule="auto"/>
        <w:jc w:val="center"/>
        <w:rPr>
          <w:rFonts w:ascii="Times New Roman" w:hAnsi="Times New Roman"/>
          <w:b/>
          <w:bCs/>
          <w:sz w:val="24"/>
          <w:szCs w:val="24"/>
        </w:rPr>
      </w:pPr>
    </w:p>
    <w:p w14:paraId="010E6F28" w14:textId="77777777" w:rsidR="00A721C9" w:rsidRDefault="00A721C9" w:rsidP="00A721C9">
      <w:pPr>
        <w:autoSpaceDE w:val="0"/>
        <w:autoSpaceDN w:val="0"/>
        <w:adjustRightInd w:val="0"/>
        <w:spacing w:after="0" w:line="480" w:lineRule="auto"/>
        <w:rPr>
          <w:rFonts w:ascii="Times New Roman" w:hAnsi="Times New Roman"/>
          <w:b/>
          <w:bCs/>
          <w:color w:val="000000"/>
          <w:sz w:val="24"/>
          <w:szCs w:val="24"/>
        </w:rPr>
      </w:pPr>
    </w:p>
    <w:p w14:paraId="21CAFC8B" w14:textId="77777777" w:rsidR="00A721C9" w:rsidRDefault="00A721C9" w:rsidP="00A721C9">
      <w:pPr>
        <w:spacing w:after="0" w:line="480" w:lineRule="auto"/>
        <w:rPr>
          <w:rFonts w:ascii="Times New Roman" w:hAnsi="Times New Roman"/>
          <w:b/>
          <w:sz w:val="24"/>
          <w:szCs w:val="24"/>
        </w:rPr>
      </w:pPr>
    </w:p>
    <w:p w14:paraId="03471E04" w14:textId="77777777" w:rsidR="00A721C9" w:rsidRDefault="00A721C9" w:rsidP="00A721C9">
      <w:pPr>
        <w:spacing w:after="0" w:line="480" w:lineRule="auto"/>
        <w:rPr>
          <w:rFonts w:ascii="Times New Roman" w:hAnsi="Times New Roman"/>
          <w:b/>
          <w:sz w:val="24"/>
          <w:szCs w:val="24"/>
        </w:rPr>
      </w:pPr>
    </w:p>
    <w:p w14:paraId="5A57434D" w14:textId="77777777" w:rsidR="00A721C9" w:rsidRDefault="00A721C9" w:rsidP="00A721C9">
      <w:pPr>
        <w:spacing w:after="0" w:line="480" w:lineRule="auto"/>
        <w:jc w:val="center"/>
        <w:rPr>
          <w:rFonts w:ascii="Times New Roman" w:hAnsi="Times New Roman"/>
          <w:b/>
          <w:sz w:val="24"/>
          <w:szCs w:val="24"/>
        </w:rPr>
      </w:pPr>
    </w:p>
    <w:p w14:paraId="60BDB9E0" w14:textId="77777777" w:rsidR="00A721C9" w:rsidRPr="000C5A90" w:rsidRDefault="00A721C9" w:rsidP="00A721C9">
      <w:pPr>
        <w:spacing w:after="0" w:line="480" w:lineRule="auto"/>
        <w:jc w:val="center"/>
        <w:rPr>
          <w:rFonts w:ascii="Times New Roman" w:hAnsi="Times New Roman"/>
          <w:b/>
          <w:sz w:val="28"/>
          <w:szCs w:val="28"/>
        </w:rPr>
      </w:pPr>
      <w:r w:rsidRPr="000C5A90">
        <w:rPr>
          <w:rFonts w:ascii="Times New Roman" w:hAnsi="Times New Roman"/>
          <w:b/>
          <w:sz w:val="28"/>
          <w:szCs w:val="28"/>
        </w:rPr>
        <w:t>BY</w:t>
      </w:r>
    </w:p>
    <w:p w14:paraId="6990B7D0" w14:textId="77777777" w:rsidR="00A721C9" w:rsidRPr="000C5A90" w:rsidRDefault="00A721C9" w:rsidP="00A721C9">
      <w:pPr>
        <w:spacing w:after="0" w:line="240" w:lineRule="auto"/>
        <w:jc w:val="center"/>
        <w:rPr>
          <w:rFonts w:ascii="Times New Roman" w:hAnsi="Times New Roman"/>
          <w:b/>
          <w:sz w:val="28"/>
          <w:szCs w:val="28"/>
        </w:rPr>
      </w:pPr>
      <w:r>
        <w:rPr>
          <w:rFonts w:ascii="Times New Roman" w:hAnsi="Times New Roman"/>
          <w:b/>
          <w:sz w:val="28"/>
          <w:szCs w:val="28"/>
        </w:rPr>
        <w:t>EYANG, BRIAN OBUE</w:t>
      </w:r>
      <w:r w:rsidRPr="000C5A90">
        <w:rPr>
          <w:rFonts w:ascii="Times New Roman" w:hAnsi="Times New Roman"/>
          <w:b/>
          <w:sz w:val="28"/>
          <w:szCs w:val="28"/>
        </w:rPr>
        <w:t xml:space="preserve"> </w:t>
      </w:r>
    </w:p>
    <w:p w14:paraId="6FE8A6E9" w14:textId="77777777" w:rsidR="00A721C9" w:rsidRPr="000C5A90" w:rsidRDefault="00A721C9" w:rsidP="00A721C9">
      <w:pPr>
        <w:spacing w:after="0" w:line="240" w:lineRule="auto"/>
        <w:jc w:val="center"/>
        <w:rPr>
          <w:rFonts w:ascii="Times New Roman" w:hAnsi="Times New Roman"/>
          <w:b/>
          <w:sz w:val="28"/>
          <w:szCs w:val="28"/>
        </w:rPr>
      </w:pPr>
      <w:r>
        <w:rPr>
          <w:rFonts w:ascii="Times New Roman" w:hAnsi="Times New Roman"/>
          <w:b/>
          <w:sz w:val="28"/>
          <w:szCs w:val="28"/>
        </w:rPr>
        <w:t>PG/PhD/18/88097</w:t>
      </w:r>
    </w:p>
    <w:p w14:paraId="4B583E9E" w14:textId="77777777" w:rsidR="00A721C9" w:rsidRDefault="00A721C9" w:rsidP="00A721C9">
      <w:pPr>
        <w:spacing w:after="0" w:line="480" w:lineRule="auto"/>
        <w:jc w:val="center"/>
        <w:rPr>
          <w:rFonts w:ascii="Times New Roman" w:hAnsi="Times New Roman"/>
          <w:b/>
          <w:sz w:val="24"/>
          <w:szCs w:val="24"/>
        </w:rPr>
      </w:pPr>
    </w:p>
    <w:p w14:paraId="1367048C" w14:textId="77777777" w:rsidR="00A721C9" w:rsidRDefault="00A721C9" w:rsidP="00A721C9">
      <w:pPr>
        <w:spacing w:after="0" w:line="480" w:lineRule="auto"/>
        <w:jc w:val="center"/>
        <w:rPr>
          <w:rFonts w:ascii="Times New Roman" w:hAnsi="Times New Roman"/>
          <w:b/>
          <w:sz w:val="24"/>
          <w:szCs w:val="24"/>
        </w:rPr>
      </w:pPr>
    </w:p>
    <w:p w14:paraId="72263DD5" w14:textId="77777777" w:rsidR="00A721C9" w:rsidRDefault="00A721C9" w:rsidP="00A721C9">
      <w:pPr>
        <w:spacing w:after="0" w:line="480" w:lineRule="auto"/>
        <w:jc w:val="center"/>
        <w:rPr>
          <w:rFonts w:ascii="Times New Roman" w:hAnsi="Times New Roman"/>
          <w:b/>
          <w:sz w:val="24"/>
          <w:szCs w:val="24"/>
        </w:rPr>
      </w:pPr>
    </w:p>
    <w:p w14:paraId="401EFF74" w14:textId="77777777" w:rsidR="00A721C9" w:rsidRPr="00A1272D" w:rsidRDefault="00A721C9" w:rsidP="00A721C9">
      <w:pPr>
        <w:spacing w:after="0" w:line="480" w:lineRule="auto"/>
        <w:jc w:val="center"/>
        <w:rPr>
          <w:rFonts w:ascii="Times New Roman" w:hAnsi="Times New Roman"/>
          <w:b/>
          <w:sz w:val="24"/>
          <w:szCs w:val="24"/>
        </w:rPr>
      </w:pPr>
    </w:p>
    <w:p w14:paraId="003ACE5A" w14:textId="77777777" w:rsidR="00A721C9" w:rsidRDefault="00A721C9" w:rsidP="00A721C9">
      <w:pPr>
        <w:spacing w:after="0" w:line="480" w:lineRule="auto"/>
        <w:jc w:val="center"/>
        <w:rPr>
          <w:rFonts w:ascii="Times New Roman" w:hAnsi="Times New Roman"/>
          <w:b/>
          <w:sz w:val="24"/>
          <w:szCs w:val="24"/>
        </w:rPr>
      </w:pPr>
    </w:p>
    <w:p w14:paraId="6B0AF190" w14:textId="77777777" w:rsidR="00D562BC" w:rsidRDefault="00D562BC" w:rsidP="00A721C9">
      <w:pPr>
        <w:spacing w:after="0" w:line="480" w:lineRule="auto"/>
        <w:jc w:val="center"/>
        <w:rPr>
          <w:rFonts w:ascii="Times New Roman" w:hAnsi="Times New Roman"/>
          <w:b/>
          <w:sz w:val="24"/>
          <w:szCs w:val="24"/>
        </w:rPr>
      </w:pPr>
    </w:p>
    <w:p w14:paraId="1DE21B3A" w14:textId="77777777" w:rsidR="00A721C9" w:rsidRPr="000C5A90" w:rsidRDefault="00A721C9" w:rsidP="00A721C9">
      <w:pPr>
        <w:tabs>
          <w:tab w:val="center" w:pos="4513"/>
          <w:tab w:val="left" w:pos="7564"/>
        </w:tabs>
        <w:spacing w:after="0" w:line="240" w:lineRule="auto"/>
        <w:rPr>
          <w:rFonts w:ascii="Times New Roman" w:hAnsi="Times New Roman"/>
          <w:b/>
          <w:sz w:val="32"/>
          <w:szCs w:val="32"/>
        </w:rPr>
      </w:pPr>
      <w:r w:rsidRPr="00A1272D">
        <w:rPr>
          <w:rFonts w:ascii="Times New Roman" w:hAnsi="Times New Roman"/>
          <w:sz w:val="24"/>
          <w:szCs w:val="24"/>
        </w:rPr>
        <w:tab/>
      </w:r>
      <w:r w:rsidRPr="000C5A90">
        <w:rPr>
          <w:rFonts w:ascii="Times New Roman" w:hAnsi="Times New Roman"/>
          <w:b/>
          <w:sz w:val="32"/>
          <w:szCs w:val="32"/>
        </w:rPr>
        <w:t>UNIVERSITY OF NIGERIA, NSUKKA</w:t>
      </w:r>
      <w:r w:rsidRPr="000C5A90">
        <w:rPr>
          <w:rFonts w:ascii="Times New Roman" w:hAnsi="Times New Roman"/>
          <w:b/>
          <w:sz w:val="32"/>
          <w:szCs w:val="32"/>
        </w:rPr>
        <w:tab/>
      </w:r>
    </w:p>
    <w:p w14:paraId="063B2FCE" w14:textId="77777777" w:rsidR="00A721C9" w:rsidRPr="000C5A90" w:rsidRDefault="00A721C9" w:rsidP="00A721C9">
      <w:pPr>
        <w:spacing w:after="0" w:line="240" w:lineRule="auto"/>
        <w:jc w:val="center"/>
        <w:rPr>
          <w:rFonts w:ascii="Times New Roman" w:hAnsi="Times New Roman"/>
          <w:b/>
          <w:sz w:val="28"/>
          <w:szCs w:val="28"/>
        </w:rPr>
      </w:pPr>
      <w:r w:rsidRPr="000C5A90">
        <w:rPr>
          <w:rFonts w:ascii="Times New Roman" w:hAnsi="Times New Roman"/>
          <w:b/>
          <w:sz w:val="28"/>
          <w:szCs w:val="28"/>
        </w:rPr>
        <w:t>FACULTY OF THE SOCIAL SCIENCES</w:t>
      </w:r>
    </w:p>
    <w:p w14:paraId="27A59A00" w14:textId="77777777" w:rsidR="00A721C9" w:rsidRPr="000C5A90" w:rsidRDefault="00A721C9" w:rsidP="00A721C9">
      <w:pPr>
        <w:spacing w:after="0" w:line="240" w:lineRule="auto"/>
        <w:jc w:val="center"/>
        <w:rPr>
          <w:rFonts w:ascii="Times New Roman" w:hAnsi="Times New Roman"/>
          <w:b/>
          <w:sz w:val="28"/>
          <w:szCs w:val="28"/>
        </w:rPr>
      </w:pPr>
      <w:r w:rsidRPr="000C5A90">
        <w:rPr>
          <w:rFonts w:ascii="Times New Roman" w:hAnsi="Times New Roman"/>
          <w:b/>
          <w:sz w:val="28"/>
          <w:szCs w:val="28"/>
        </w:rPr>
        <w:t>DEPARTMENT OF SOCIAL WORK</w:t>
      </w:r>
    </w:p>
    <w:p w14:paraId="1711B344" w14:textId="77777777" w:rsidR="00A721C9" w:rsidRPr="00A1272D" w:rsidRDefault="00A721C9" w:rsidP="00A721C9">
      <w:pPr>
        <w:spacing w:after="0" w:line="480" w:lineRule="auto"/>
        <w:jc w:val="center"/>
        <w:rPr>
          <w:rFonts w:ascii="Times New Roman" w:hAnsi="Times New Roman"/>
          <w:b/>
          <w:sz w:val="24"/>
          <w:szCs w:val="24"/>
        </w:rPr>
      </w:pPr>
    </w:p>
    <w:p w14:paraId="1D16F333" w14:textId="77777777" w:rsidR="00A721C9" w:rsidRPr="00A1272D" w:rsidRDefault="00A721C9" w:rsidP="00A721C9">
      <w:pPr>
        <w:spacing w:after="0" w:line="480" w:lineRule="auto"/>
        <w:jc w:val="center"/>
        <w:rPr>
          <w:rFonts w:ascii="Times New Roman" w:hAnsi="Times New Roman"/>
          <w:b/>
          <w:sz w:val="24"/>
          <w:szCs w:val="24"/>
        </w:rPr>
      </w:pPr>
    </w:p>
    <w:p w14:paraId="147CA78C" w14:textId="77777777" w:rsidR="00A721C9" w:rsidRDefault="00A721C9" w:rsidP="00A721C9">
      <w:pPr>
        <w:spacing w:after="0" w:line="480" w:lineRule="auto"/>
        <w:rPr>
          <w:rFonts w:ascii="Times New Roman" w:hAnsi="Times New Roman"/>
          <w:b/>
          <w:sz w:val="24"/>
          <w:szCs w:val="24"/>
        </w:rPr>
      </w:pPr>
    </w:p>
    <w:p w14:paraId="0D346C4C" w14:textId="77777777" w:rsidR="00A721C9" w:rsidRDefault="00A721C9" w:rsidP="00A721C9">
      <w:pPr>
        <w:spacing w:after="0" w:line="480" w:lineRule="auto"/>
        <w:jc w:val="center"/>
        <w:rPr>
          <w:rFonts w:ascii="Times New Roman" w:hAnsi="Times New Roman"/>
          <w:b/>
          <w:sz w:val="24"/>
          <w:szCs w:val="24"/>
        </w:rPr>
      </w:pPr>
    </w:p>
    <w:p w14:paraId="2F2B4932" w14:textId="77777777" w:rsidR="00A721C9" w:rsidRDefault="00A721C9" w:rsidP="00A721C9">
      <w:pPr>
        <w:spacing w:after="0" w:line="480" w:lineRule="auto"/>
        <w:jc w:val="center"/>
        <w:rPr>
          <w:rFonts w:ascii="Times New Roman" w:hAnsi="Times New Roman"/>
          <w:b/>
          <w:sz w:val="24"/>
          <w:szCs w:val="24"/>
        </w:rPr>
      </w:pPr>
    </w:p>
    <w:p w14:paraId="2AA3D5BD" w14:textId="77777777" w:rsidR="00A721C9" w:rsidRPr="00A1272D" w:rsidRDefault="00A721C9" w:rsidP="00A721C9">
      <w:pPr>
        <w:spacing w:after="0" w:line="480" w:lineRule="auto"/>
        <w:rPr>
          <w:rFonts w:ascii="Times New Roman" w:hAnsi="Times New Roman"/>
          <w:b/>
          <w:sz w:val="24"/>
          <w:szCs w:val="24"/>
        </w:rPr>
      </w:pPr>
    </w:p>
    <w:p w14:paraId="6A4B6D94" w14:textId="77777777" w:rsidR="00A721C9" w:rsidRDefault="00A721C9" w:rsidP="00A721C9">
      <w:pPr>
        <w:spacing w:after="0" w:line="480" w:lineRule="auto"/>
        <w:jc w:val="center"/>
        <w:rPr>
          <w:rFonts w:ascii="Times New Roman" w:hAnsi="Times New Roman"/>
          <w:b/>
          <w:sz w:val="24"/>
          <w:szCs w:val="24"/>
        </w:rPr>
      </w:pPr>
    </w:p>
    <w:p w14:paraId="6AB7B043" w14:textId="77777777" w:rsidR="00A721C9" w:rsidRPr="002B2CC5" w:rsidRDefault="00A721C9" w:rsidP="00D562BC">
      <w:pPr>
        <w:spacing w:after="0" w:line="480" w:lineRule="auto"/>
        <w:jc w:val="center"/>
        <w:rPr>
          <w:rFonts w:ascii="Times New Roman" w:hAnsi="Times New Roman"/>
          <w:b/>
          <w:sz w:val="28"/>
          <w:szCs w:val="28"/>
        </w:rPr>
        <w:sectPr w:rsidR="00A721C9" w:rsidRPr="002B2CC5" w:rsidSect="0088269F">
          <w:pgSz w:w="11906" w:h="16838"/>
          <w:pgMar w:top="1440" w:right="1440" w:bottom="1260" w:left="1440" w:header="720" w:footer="720" w:gutter="0"/>
          <w:pgNumType w:fmt="lowerRoman" w:start="1"/>
          <w:cols w:space="720"/>
          <w:docGrid w:linePitch="360"/>
        </w:sectPr>
      </w:pPr>
      <w:r w:rsidRPr="002B2CC5">
        <w:rPr>
          <w:rFonts w:ascii="Times New Roman" w:hAnsi="Times New Roman"/>
          <w:b/>
          <w:sz w:val="28"/>
          <w:szCs w:val="28"/>
        </w:rPr>
        <w:t>FEBRUARY, 2026</w:t>
      </w:r>
    </w:p>
    <w:p w14:paraId="23F1F0F4" w14:textId="77777777" w:rsidR="00A721C9" w:rsidRPr="00D562BC" w:rsidRDefault="00A721C9" w:rsidP="00A721C9">
      <w:pPr>
        <w:spacing w:after="0" w:line="360" w:lineRule="auto"/>
        <w:jc w:val="center"/>
        <w:rPr>
          <w:rFonts w:ascii="Times New Roman" w:hAnsi="Times New Roman"/>
          <w:b/>
          <w:sz w:val="24"/>
          <w:szCs w:val="24"/>
        </w:rPr>
      </w:pPr>
      <w:r w:rsidRPr="00D562BC">
        <w:rPr>
          <w:rFonts w:ascii="Times New Roman" w:hAnsi="Times New Roman"/>
          <w:b/>
          <w:sz w:val="24"/>
          <w:szCs w:val="24"/>
        </w:rPr>
        <w:lastRenderedPageBreak/>
        <w:t>TITLE</w:t>
      </w:r>
    </w:p>
    <w:p w14:paraId="13B588BA" w14:textId="77777777" w:rsidR="00A721C9" w:rsidRPr="00D562BC" w:rsidRDefault="00A721C9" w:rsidP="00A721C9">
      <w:pPr>
        <w:spacing w:after="0" w:line="360" w:lineRule="auto"/>
        <w:jc w:val="center"/>
        <w:rPr>
          <w:rFonts w:ascii="Times New Roman" w:hAnsi="Times New Roman"/>
          <w:b/>
          <w:sz w:val="24"/>
          <w:szCs w:val="24"/>
        </w:rPr>
      </w:pPr>
    </w:p>
    <w:p w14:paraId="364AF102" w14:textId="77777777" w:rsidR="00D562BC" w:rsidRDefault="00D562BC" w:rsidP="00A721C9">
      <w:pPr>
        <w:autoSpaceDE w:val="0"/>
        <w:autoSpaceDN w:val="0"/>
        <w:adjustRightInd w:val="0"/>
        <w:spacing w:after="0" w:line="240" w:lineRule="auto"/>
        <w:jc w:val="center"/>
        <w:rPr>
          <w:rFonts w:ascii="Times New Roman" w:hAnsi="Times New Roman"/>
          <w:b/>
          <w:bCs/>
          <w:sz w:val="24"/>
          <w:szCs w:val="24"/>
        </w:rPr>
      </w:pPr>
    </w:p>
    <w:p w14:paraId="740C9E5C" w14:textId="77777777" w:rsidR="00D562BC" w:rsidRDefault="00A721C9" w:rsidP="00A721C9">
      <w:pPr>
        <w:autoSpaceDE w:val="0"/>
        <w:autoSpaceDN w:val="0"/>
        <w:adjustRightInd w:val="0"/>
        <w:spacing w:after="0" w:line="240" w:lineRule="auto"/>
        <w:jc w:val="center"/>
        <w:rPr>
          <w:rFonts w:ascii="Times New Roman" w:hAnsi="Times New Roman"/>
          <w:b/>
          <w:bCs/>
          <w:sz w:val="24"/>
          <w:szCs w:val="24"/>
        </w:rPr>
      </w:pPr>
      <w:r w:rsidRPr="00D562BC">
        <w:rPr>
          <w:rFonts w:ascii="Times New Roman" w:hAnsi="Times New Roman"/>
          <w:b/>
          <w:bCs/>
          <w:sz w:val="24"/>
          <w:szCs w:val="24"/>
        </w:rPr>
        <w:t xml:space="preserve">ASSESSMENT OF THE PERFORMANCE OF CROSS RIVER STATE PRIMARY HEALTHCARE SERVICE DELIVERY IN PURSUIT OF UNIVERSAL </w:t>
      </w:r>
    </w:p>
    <w:p w14:paraId="232417F3" w14:textId="77777777" w:rsidR="00A721C9" w:rsidRPr="00D562BC" w:rsidRDefault="00A721C9" w:rsidP="00A721C9">
      <w:pPr>
        <w:autoSpaceDE w:val="0"/>
        <w:autoSpaceDN w:val="0"/>
        <w:adjustRightInd w:val="0"/>
        <w:spacing w:after="0" w:line="240" w:lineRule="auto"/>
        <w:jc w:val="center"/>
        <w:rPr>
          <w:rFonts w:ascii="Times New Roman" w:hAnsi="Times New Roman"/>
          <w:sz w:val="24"/>
          <w:szCs w:val="24"/>
        </w:rPr>
      </w:pPr>
      <w:r w:rsidRPr="00D562BC">
        <w:rPr>
          <w:rFonts w:ascii="Times New Roman" w:hAnsi="Times New Roman"/>
          <w:b/>
          <w:bCs/>
          <w:sz w:val="24"/>
          <w:szCs w:val="24"/>
        </w:rPr>
        <w:t>HEALTH COVERAGE</w:t>
      </w:r>
    </w:p>
    <w:p w14:paraId="3AB787BD" w14:textId="77777777" w:rsidR="00A721C9" w:rsidRPr="00D562BC" w:rsidRDefault="00A721C9" w:rsidP="00A721C9">
      <w:pPr>
        <w:autoSpaceDE w:val="0"/>
        <w:autoSpaceDN w:val="0"/>
        <w:adjustRightInd w:val="0"/>
        <w:spacing w:after="0" w:line="240" w:lineRule="auto"/>
        <w:jc w:val="center"/>
        <w:rPr>
          <w:rFonts w:ascii="Times New Roman" w:hAnsi="Times New Roman"/>
          <w:b/>
          <w:bCs/>
          <w:sz w:val="24"/>
          <w:szCs w:val="24"/>
        </w:rPr>
      </w:pPr>
    </w:p>
    <w:p w14:paraId="2DDF3BEC" w14:textId="77777777" w:rsidR="00A721C9" w:rsidRPr="00D562BC" w:rsidRDefault="00A721C9" w:rsidP="00A721C9">
      <w:pPr>
        <w:spacing w:after="0" w:line="360" w:lineRule="auto"/>
        <w:jc w:val="center"/>
        <w:rPr>
          <w:rFonts w:ascii="Times New Roman" w:hAnsi="Times New Roman"/>
          <w:b/>
          <w:sz w:val="24"/>
          <w:szCs w:val="24"/>
        </w:rPr>
      </w:pPr>
    </w:p>
    <w:p w14:paraId="680A938A" w14:textId="77777777" w:rsidR="00A721C9" w:rsidRPr="00D562BC" w:rsidRDefault="00A721C9" w:rsidP="00A721C9">
      <w:pPr>
        <w:spacing w:after="0" w:line="360" w:lineRule="auto"/>
        <w:jc w:val="center"/>
        <w:rPr>
          <w:rFonts w:ascii="Times New Roman" w:hAnsi="Times New Roman"/>
          <w:b/>
          <w:sz w:val="24"/>
          <w:szCs w:val="24"/>
        </w:rPr>
      </w:pPr>
    </w:p>
    <w:p w14:paraId="78CB07EB" w14:textId="77777777" w:rsidR="00A721C9" w:rsidRPr="00D562BC" w:rsidRDefault="00A721C9" w:rsidP="00A721C9">
      <w:pPr>
        <w:spacing w:after="0" w:line="360" w:lineRule="auto"/>
        <w:jc w:val="center"/>
        <w:rPr>
          <w:rFonts w:ascii="Times New Roman" w:hAnsi="Times New Roman"/>
          <w:b/>
          <w:sz w:val="24"/>
          <w:szCs w:val="24"/>
        </w:rPr>
      </w:pPr>
    </w:p>
    <w:p w14:paraId="1FFBCD11" w14:textId="77777777" w:rsidR="00A721C9" w:rsidRPr="00D562BC" w:rsidRDefault="00D562BC" w:rsidP="00A721C9">
      <w:pPr>
        <w:spacing w:after="0" w:line="240" w:lineRule="auto"/>
        <w:jc w:val="center"/>
        <w:rPr>
          <w:rFonts w:ascii="Times New Roman" w:hAnsi="Times New Roman"/>
          <w:b/>
          <w:sz w:val="24"/>
          <w:szCs w:val="24"/>
        </w:rPr>
      </w:pPr>
      <w:r w:rsidRPr="00D562BC">
        <w:rPr>
          <w:rFonts w:ascii="Times New Roman" w:hAnsi="Times New Roman"/>
          <w:b/>
          <w:sz w:val="24"/>
          <w:szCs w:val="24"/>
        </w:rPr>
        <w:t>A Thesis Presented to the Department of Social Work, Faculty of the Social Sciences, University of Nigeria, Nsukka in Partial Fulfilment of the Requirements for the Award of Doctor of Philosophy (Ph.D) Degree in Social Work (Community Development)</w:t>
      </w:r>
    </w:p>
    <w:p w14:paraId="19F6C10C" w14:textId="77777777" w:rsidR="00A721C9" w:rsidRPr="00D562BC" w:rsidRDefault="00A721C9" w:rsidP="00A721C9">
      <w:pPr>
        <w:spacing w:after="0" w:line="360" w:lineRule="auto"/>
        <w:jc w:val="center"/>
        <w:rPr>
          <w:rFonts w:ascii="Times New Roman" w:hAnsi="Times New Roman"/>
          <w:b/>
          <w:sz w:val="24"/>
          <w:szCs w:val="24"/>
        </w:rPr>
      </w:pPr>
    </w:p>
    <w:p w14:paraId="2A58A1DB" w14:textId="77777777" w:rsidR="00A721C9" w:rsidRPr="00D562BC" w:rsidRDefault="00A721C9" w:rsidP="00A721C9">
      <w:pPr>
        <w:spacing w:after="0" w:line="360" w:lineRule="auto"/>
        <w:jc w:val="center"/>
        <w:rPr>
          <w:rFonts w:ascii="Times New Roman" w:hAnsi="Times New Roman"/>
          <w:b/>
          <w:sz w:val="24"/>
          <w:szCs w:val="24"/>
        </w:rPr>
      </w:pPr>
    </w:p>
    <w:p w14:paraId="254626C0" w14:textId="77777777" w:rsidR="00A721C9" w:rsidRDefault="00A721C9" w:rsidP="00A721C9">
      <w:pPr>
        <w:spacing w:after="0" w:line="360" w:lineRule="auto"/>
        <w:jc w:val="center"/>
        <w:rPr>
          <w:rFonts w:ascii="Times New Roman" w:hAnsi="Times New Roman"/>
          <w:b/>
          <w:sz w:val="24"/>
          <w:szCs w:val="24"/>
        </w:rPr>
      </w:pPr>
    </w:p>
    <w:p w14:paraId="0F496593" w14:textId="77777777" w:rsidR="00D562BC" w:rsidRPr="00D562BC" w:rsidRDefault="00D562BC" w:rsidP="00A721C9">
      <w:pPr>
        <w:spacing w:after="0" w:line="360" w:lineRule="auto"/>
        <w:jc w:val="center"/>
        <w:rPr>
          <w:rFonts w:ascii="Times New Roman" w:hAnsi="Times New Roman"/>
          <w:b/>
          <w:sz w:val="24"/>
          <w:szCs w:val="24"/>
        </w:rPr>
      </w:pPr>
    </w:p>
    <w:p w14:paraId="0DCA795E" w14:textId="77777777" w:rsidR="00A721C9" w:rsidRPr="00D562BC" w:rsidRDefault="00A721C9" w:rsidP="00A721C9">
      <w:pPr>
        <w:spacing w:after="0" w:line="480" w:lineRule="auto"/>
        <w:jc w:val="center"/>
        <w:rPr>
          <w:rFonts w:ascii="Times New Roman" w:hAnsi="Times New Roman"/>
          <w:b/>
          <w:sz w:val="24"/>
          <w:szCs w:val="24"/>
        </w:rPr>
      </w:pPr>
      <w:r w:rsidRPr="00D562BC">
        <w:rPr>
          <w:rFonts w:ascii="Times New Roman" w:hAnsi="Times New Roman"/>
          <w:b/>
          <w:sz w:val="24"/>
          <w:szCs w:val="24"/>
        </w:rPr>
        <w:t>BY</w:t>
      </w:r>
    </w:p>
    <w:p w14:paraId="2B9ED122" w14:textId="77777777" w:rsidR="00A721C9" w:rsidRPr="00D562BC" w:rsidRDefault="00A721C9" w:rsidP="00A721C9">
      <w:pPr>
        <w:spacing w:after="0" w:line="240" w:lineRule="auto"/>
        <w:jc w:val="center"/>
        <w:rPr>
          <w:rFonts w:ascii="Times New Roman" w:hAnsi="Times New Roman"/>
          <w:b/>
          <w:sz w:val="24"/>
          <w:szCs w:val="24"/>
        </w:rPr>
      </w:pPr>
      <w:r w:rsidRPr="00D562BC">
        <w:rPr>
          <w:rFonts w:ascii="Times New Roman" w:hAnsi="Times New Roman"/>
          <w:b/>
          <w:sz w:val="24"/>
          <w:szCs w:val="24"/>
        </w:rPr>
        <w:t xml:space="preserve">EYANG, BRIAN OBUE </w:t>
      </w:r>
    </w:p>
    <w:p w14:paraId="06C9D1DB" w14:textId="77777777" w:rsidR="00A721C9" w:rsidRPr="00D562BC" w:rsidRDefault="00A721C9" w:rsidP="00A721C9">
      <w:pPr>
        <w:spacing w:after="0" w:line="240" w:lineRule="auto"/>
        <w:jc w:val="center"/>
        <w:rPr>
          <w:rFonts w:ascii="Times New Roman" w:hAnsi="Times New Roman"/>
          <w:b/>
          <w:sz w:val="24"/>
          <w:szCs w:val="24"/>
        </w:rPr>
      </w:pPr>
      <w:r w:rsidRPr="00D562BC">
        <w:rPr>
          <w:rFonts w:ascii="Times New Roman" w:hAnsi="Times New Roman"/>
          <w:b/>
          <w:sz w:val="24"/>
          <w:szCs w:val="24"/>
        </w:rPr>
        <w:t>PG/PhD/18/88097</w:t>
      </w:r>
    </w:p>
    <w:p w14:paraId="0784837F" w14:textId="77777777" w:rsidR="00A721C9" w:rsidRPr="00D562BC" w:rsidRDefault="00A721C9" w:rsidP="00A721C9">
      <w:pPr>
        <w:spacing w:after="0" w:line="480" w:lineRule="auto"/>
        <w:jc w:val="center"/>
        <w:rPr>
          <w:rFonts w:ascii="Times New Roman" w:hAnsi="Times New Roman"/>
          <w:b/>
          <w:sz w:val="24"/>
          <w:szCs w:val="24"/>
        </w:rPr>
      </w:pPr>
    </w:p>
    <w:p w14:paraId="01B556D0" w14:textId="77777777" w:rsidR="00A721C9" w:rsidRPr="00D562BC" w:rsidRDefault="00A721C9" w:rsidP="00A721C9">
      <w:pPr>
        <w:spacing w:after="0" w:line="360" w:lineRule="auto"/>
        <w:jc w:val="center"/>
        <w:rPr>
          <w:rFonts w:ascii="Times New Roman" w:hAnsi="Times New Roman"/>
          <w:sz w:val="24"/>
          <w:szCs w:val="24"/>
        </w:rPr>
      </w:pPr>
    </w:p>
    <w:p w14:paraId="24D01B77" w14:textId="77777777" w:rsidR="00A721C9" w:rsidRPr="00D562BC" w:rsidRDefault="00A721C9" w:rsidP="00A721C9">
      <w:pPr>
        <w:spacing w:after="0" w:line="360" w:lineRule="auto"/>
        <w:jc w:val="center"/>
        <w:rPr>
          <w:rFonts w:ascii="Times New Roman" w:hAnsi="Times New Roman"/>
          <w:b/>
          <w:sz w:val="24"/>
          <w:szCs w:val="24"/>
        </w:rPr>
      </w:pPr>
    </w:p>
    <w:p w14:paraId="5EBA7D05" w14:textId="77777777" w:rsidR="00A721C9" w:rsidRPr="00D562BC" w:rsidRDefault="00A721C9" w:rsidP="00A721C9">
      <w:pPr>
        <w:spacing w:after="0" w:line="360" w:lineRule="auto"/>
        <w:jc w:val="center"/>
        <w:rPr>
          <w:rFonts w:ascii="Times New Roman" w:hAnsi="Times New Roman"/>
          <w:b/>
          <w:sz w:val="24"/>
          <w:szCs w:val="24"/>
        </w:rPr>
      </w:pPr>
    </w:p>
    <w:p w14:paraId="335B2307" w14:textId="77777777" w:rsidR="00A721C9" w:rsidRPr="00D562BC" w:rsidRDefault="00A721C9" w:rsidP="00A721C9">
      <w:pPr>
        <w:spacing w:after="0" w:line="360" w:lineRule="auto"/>
        <w:rPr>
          <w:rFonts w:ascii="Times New Roman" w:hAnsi="Times New Roman"/>
          <w:b/>
          <w:sz w:val="24"/>
          <w:szCs w:val="24"/>
        </w:rPr>
      </w:pPr>
    </w:p>
    <w:p w14:paraId="4A5B80D6" w14:textId="77777777" w:rsidR="00A721C9" w:rsidRPr="00D562BC" w:rsidRDefault="00A721C9" w:rsidP="00A721C9">
      <w:pPr>
        <w:spacing w:after="0" w:line="360" w:lineRule="auto"/>
        <w:rPr>
          <w:rFonts w:ascii="Times New Roman" w:hAnsi="Times New Roman"/>
          <w:b/>
          <w:sz w:val="24"/>
          <w:szCs w:val="24"/>
        </w:rPr>
      </w:pPr>
      <w:r w:rsidRPr="00D562BC">
        <w:rPr>
          <w:rFonts w:ascii="Times New Roman" w:hAnsi="Times New Roman"/>
          <w:b/>
          <w:sz w:val="24"/>
          <w:szCs w:val="24"/>
        </w:rPr>
        <w:t>SUPERVISOR</w:t>
      </w:r>
      <w:r w:rsidR="00D562BC" w:rsidRPr="00D562BC">
        <w:rPr>
          <w:rFonts w:ascii="Times New Roman" w:hAnsi="Times New Roman"/>
          <w:b/>
          <w:sz w:val="24"/>
          <w:szCs w:val="24"/>
        </w:rPr>
        <w:t>:</w:t>
      </w:r>
      <w:r w:rsidRPr="00D562BC">
        <w:rPr>
          <w:rFonts w:ascii="Times New Roman" w:hAnsi="Times New Roman"/>
          <w:b/>
          <w:sz w:val="24"/>
          <w:szCs w:val="24"/>
        </w:rPr>
        <w:t xml:space="preserve"> PROFESSOR UZOMA ODERA OKOYE</w:t>
      </w:r>
    </w:p>
    <w:p w14:paraId="336A5B8C" w14:textId="77777777" w:rsidR="00A721C9" w:rsidRPr="00D562BC" w:rsidRDefault="00A721C9" w:rsidP="00A721C9">
      <w:pPr>
        <w:spacing w:after="0" w:line="360" w:lineRule="auto"/>
        <w:jc w:val="center"/>
        <w:rPr>
          <w:rFonts w:ascii="Times New Roman" w:hAnsi="Times New Roman"/>
          <w:b/>
          <w:sz w:val="24"/>
          <w:szCs w:val="24"/>
        </w:rPr>
      </w:pPr>
    </w:p>
    <w:p w14:paraId="1246E07B" w14:textId="77777777" w:rsidR="00A721C9" w:rsidRPr="00D562BC" w:rsidRDefault="00A721C9" w:rsidP="00A721C9">
      <w:pPr>
        <w:spacing w:after="0" w:line="360" w:lineRule="auto"/>
        <w:rPr>
          <w:rFonts w:ascii="Times New Roman" w:hAnsi="Times New Roman"/>
          <w:b/>
          <w:sz w:val="24"/>
          <w:szCs w:val="24"/>
        </w:rPr>
      </w:pPr>
    </w:p>
    <w:p w14:paraId="441E8143" w14:textId="77777777" w:rsidR="00A721C9" w:rsidRPr="00D562BC" w:rsidRDefault="00A721C9" w:rsidP="00A721C9">
      <w:pPr>
        <w:spacing w:after="0" w:line="360" w:lineRule="auto"/>
        <w:jc w:val="center"/>
        <w:rPr>
          <w:rFonts w:ascii="Times New Roman" w:hAnsi="Times New Roman"/>
          <w:b/>
          <w:sz w:val="24"/>
          <w:szCs w:val="24"/>
        </w:rPr>
      </w:pPr>
    </w:p>
    <w:p w14:paraId="6151B21E" w14:textId="77777777" w:rsidR="00A721C9" w:rsidRPr="00D562BC" w:rsidRDefault="00A721C9" w:rsidP="00A721C9">
      <w:pPr>
        <w:spacing w:after="0" w:line="360" w:lineRule="auto"/>
        <w:jc w:val="center"/>
        <w:rPr>
          <w:rFonts w:ascii="Times New Roman" w:hAnsi="Times New Roman"/>
          <w:b/>
          <w:sz w:val="24"/>
          <w:szCs w:val="24"/>
        </w:rPr>
      </w:pPr>
    </w:p>
    <w:p w14:paraId="162B0D61" w14:textId="77777777" w:rsidR="00A721C9" w:rsidRPr="00D562BC" w:rsidRDefault="00D562BC" w:rsidP="00A721C9">
      <w:pPr>
        <w:spacing w:after="0" w:line="360" w:lineRule="auto"/>
        <w:jc w:val="center"/>
        <w:rPr>
          <w:rFonts w:ascii="Times New Roman" w:hAnsi="Times New Roman"/>
          <w:b/>
          <w:sz w:val="24"/>
          <w:szCs w:val="24"/>
        </w:rPr>
      </w:pPr>
      <w:r>
        <w:rPr>
          <w:rFonts w:ascii="Times New Roman" w:hAnsi="Times New Roman"/>
          <w:b/>
          <w:sz w:val="24"/>
          <w:szCs w:val="24"/>
        </w:rPr>
        <w:t>FEBRUARY, 2026</w:t>
      </w:r>
    </w:p>
    <w:p w14:paraId="0CAD0BF9" w14:textId="77777777" w:rsidR="00A721C9" w:rsidRDefault="00A721C9" w:rsidP="00A721C9">
      <w:pPr>
        <w:spacing w:after="0" w:line="360" w:lineRule="auto"/>
        <w:jc w:val="center"/>
        <w:rPr>
          <w:rFonts w:ascii="Times New Roman" w:hAnsi="Times New Roman"/>
          <w:b/>
          <w:sz w:val="24"/>
          <w:szCs w:val="24"/>
        </w:rPr>
      </w:pPr>
    </w:p>
    <w:p w14:paraId="65B0F8BE" w14:textId="77777777" w:rsidR="00A721C9" w:rsidRDefault="00A721C9" w:rsidP="00A721C9">
      <w:pPr>
        <w:spacing w:after="0" w:line="360" w:lineRule="auto"/>
        <w:jc w:val="center"/>
        <w:rPr>
          <w:rFonts w:ascii="Times New Roman" w:hAnsi="Times New Roman"/>
          <w:b/>
          <w:sz w:val="24"/>
          <w:szCs w:val="24"/>
        </w:rPr>
      </w:pPr>
    </w:p>
    <w:p w14:paraId="51436E15" w14:textId="77777777" w:rsidR="00A721C9" w:rsidRDefault="00A721C9" w:rsidP="00A721C9">
      <w:pPr>
        <w:spacing w:after="0" w:line="360" w:lineRule="auto"/>
        <w:jc w:val="center"/>
        <w:rPr>
          <w:rFonts w:ascii="Times New Roman" w:hAnsi="Times New Roman"/>
          <w:b/>
          <w:sz w:val="24"/>
          <w:szCs w:val="24"/>
        </w:rPr>
      </w:pPr>
    </w:p>
    <w:p w14:paraId="22E30C66" w14:textId="77777777" w:rsidR="00A721C9" w:rsidRPr="00FB464E" w:rsidRDefault="00A721C9" w:rsidP="00A721C9">
      <w:pPr>
        <w:spacing w:after="0" w:line="480" w:lineRule="auto"/>
        <w:rPr>
          <w:rFonts w:ascii="Times New Roman" w:hAnsi="Times New Roman"/>
          <w:b/>
          <w:sz w:val="24"/>
          <w:szCs w:val="24"/>
        </w:rPr>
        <w:sectPr w:rsidR="00A721C9" w:rsidRPr="00FB464E" w:rsidSect="0088269F">
          <w:headerReference w:type="default" r:id="rId7"/>
          <w:pgSz w:w="11906" w:h="16838"/>
          <w:pgMar w:top="1440" w:right="1440" w:bottom="1260" w:left="1440" w:header="720" w:footer="720" w:gutter="0"/>
          <w:pgNumType w:fmt="lowerRoman" w:start="1" w:chapStyle="1"/>
          <w:cols w:space="720"/>
          <w:docGrid w:linePitch="360"/>
        </w:sectPr>
      </w:pPr>
    </w:p>
    <w:p w14:paraId="7B5F66B0" w14:textId="77777777" w:rsidR="00A721C9" w:rsidRDefault="00A721C9" w:rsidP="00D562BC">
      <w:pPr>
        <w:spacing w:after="0" w:line="480" w:lineRule="auto"/>
        <w:jc w:val="center"/>
        <w:rPr>
          <w:rFonts w:ascii="Times New Roman" w:hAnsi="Times New Roman"/>
          <w:b/>
          <w:sz w:val="24"/>
          <w:szCs w:val="24"/>
        </w:rPr>
      </w:pPr>
      <w:r>
        <w:rPr>
          <w:rFonts w:ascii="Times New Roman" w:hAnsi="Times New Roman"/>
          <w:b/>
          <w:sz w:val="24"/>
          <w:szCs w:val="24"/>
        </w:rPr>
        <w:lastRenderedPageBreak/>
        <w:t>APPROVAL</w:t>
      </w:r>
    </w:p>
    <w:p w14:paraId="15F372A3" w14:textId="77777777" w:rsidR="00A721C9" w:rsidRDefault="00A721C9" w:rsidP="00D562BC">
      <w:pPr>
        <w:spacing w:after="0" w:line="480" w:lineRule="auto"/>
        <w:jc w:val="both"/>
        <w:rPr>
          <w:rFonts w:ascii="Times New Roman" w:hAnsi="Times New Roman"/>
          <w:sz w:val="24"/>
          <w:szCs w:val="24"/>
        </w:rPr>
      </w:pPr>
      <w:r w:rsidRPr="00BC384C">
        <w:rPr>
          <w:rFonts w:ascii="Times New Roman" w:hAnsi="Times New Roman"/>
          <w:sz w:val="24"/>
          <w:szCs w:val="24"/>
        </w:rPr>
        <w:t xml:space="preserve">This </w:t>
      </w:r>
      <w:r>
        <w:rPr>
          <w:rFonts w:ascii="Times New Roman" w:hAnsi="Times New Roman"/>
          <w:sz w:val="24"/>
          <w:szCs w:val="24"/>
        </w:rPr>
        <w:t>study carried out by Eyang, Brian Obue (PG/P</w:t>
      </w:r>
      <w:r w:rsidR="00D562BC">
        <w:rPr>
          <w:rFonts w:ascii="Times New Roman" w:hAnsi="Times New Roman"/>
          <w:sz w:val="24"/>
          <w:szCs w:val="24"/>
        </w:rPr>
        <w:t>h</w:t>
      </w:r>
      <w:r>
        <w:rPr>
          <w:rFonts w:ascii="Times New Roman" w:hAnsi="Times New Roman"/>
          <w:sz w:val="24"/>
          <w:szCs w:val="24"/>
        </w:rPr>
        <w:t xml:space="preserve">D/18/88097), has been approved for the Department of Social Work, University of Nigeria, Nsukka. </w:t>
      </w:r>
    </w:p>
    <w:p w14:paraId="3781A511" w14:textId="77777777" w:rsidR="00A721C9" w:rsidRDefault="00A721C9" w:rsidP="00A721C9">
      <w:pPr>
        <w:spacing w:after="0" w:line="360" w:lineRule="auto"/>
        <w:rPr>
          <w:rFonts w:ascii="Times New Roman" w:hAnsi="Times New Roman"/>
          <w:sz w:val="24"/>
          <w:szCs w:val="24"/>
        </w:rPr>
      </w:pPr>
    </w:p>
    <w:p w14:paraId="03A64C74" w14:textId="77777777" w:rsidR="00A721C9" w:rsidRDefault="00A721C9" w:rsidP="00A721C9">
      <w:pPr>
        <w:spacing w:after="0" w:line="360" w:lineRule="auto"/>
        <w:rPr>
          <w:rFonts w:ascii="Times New Roman" w:hAnsi="Times New Roman"/>
          <w:sz w:val="24"/>
          <w:szCs w:val="24"/>
        </w:rPr>
      </w:pPr>
    </w:p>
    <w:p w14:paraId="1DCFB85D" w14:textId="77777777" w:rsidR="00A721C9" w:rsidRDefault="00A721C9" w:rsidP="00A721C9">
      <w:pPr>
        <w:spacing w:line="480" w:lineRule="auto"/>
      </w:pPr>
    </w:p>
    <w:p w14:paraId="44E0806E" w14:textId="77777777" w:rsidR="00A721C9" w:rsidRPr="00BC384C" w:rsidRDefault="00A721C9" w:rsidP="00A721C9">
      <w:pPr>
        <w:spacing w:line="480" w:lineRule="auto"/>
        <w:jc w:val="center"/>
        <w:rPr>
          <w:rFonts w:ascii="Times New Roman" w:hAnsi="Times New Roman"/>
          <w:b/>
          <w:sz w:val="24"/>
          <w:szCs w:val="24"/>
        </w:rPr>
      </w:pPr>
      <w:r w:rsidRPr="00BC384C">
        <w:rPr>
          <w:rFonts w:ascii="Times New Roman" w:hAnsi="Times New Roman"/>
          <w:b/>
          <w:sz w:val="24"/>
          <w:szCs w:val="24"/>
        </w:rPr>
        <w:t>BY</w:t>
      </w:r>
    </w:p>
    <w:p w14:paraId="73ABE216" w14:textId="77777777" w:rsidR="00A721C9" w:rsidRDefault="00A721C9" w:rsidP="00A721C9">
      <w:pPr>
        <w:spacing w:after="0" w:line="240" w:lineRule="auto"/>
        <w:rPr>
          <w:rFonts w:ascii="Times New Roman" w:hAnsi="Times New Roman"/>
          <w:sz w:val="24"/>
          <w:szCs w:val="24"/>
        </w:rPr>
      </w:pPr>
    </w:p>
    <w:p w14:paraId="240D55F0" w14:textId="77777777" w:rsidR="00D562BC" w:rsidRPr="00BC384C" w:rsidRDefault="00D562BC" w:rsidP="00A721C9">
      <w:pPr>
        <w:spacing w:after="0" w:line="240" w:lineRule="auto"/>
        <w:rPr>
          <w:rFonts w:ascii="Times New Roman" w:hAnsi="Times New Roman"/>
          <w:sz w:val="24"/>
          <w:szCs w:val="24"/>
        </w:rPr>
      </w:pPr>
    </w:p>
    <w:p w14:paraId="2EA699E7" w14:textId="77777777" w:rsidR="00ED3937" w:rsidRPr="00ED3937" w:rsidRDefault="00ED3937" w:rsidP="00A721C9">
      <w:pPr>
        <w:spacing w:after="0" w:line="240" w:lineRule="auto"/>
        <w:rPr>
          <w:rFonts w:ascii="Times New Roman" w:hAnsi="Times New Roman"/>
          <w:sz w:val="24"/>
          <w:szCs w:val="24"/>
        </w:rPr>
      </w:pPr>
      <w:r>
        <w:rPr>
          <w:rFonts w:ascii="Times New Roman" w:hAnsi="Times New Roman"/>
          <w:sz w:val="24"/>
          <w:szCs w:val="24"/>
        </w:rPr>
        <w:t>____________________________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________________________________</w:t>
      </w:r>
    </w:p>
    <w:p w14:paraId="486AF1DC" w14:textId="77777777" w:rsidR="00A721C9" w:rsidRPr="00BC384C" w:rsidRDefault="00A721C9" w:rsidP="00A721C9">
      <w:pPr>
        <w:spacing w:after="0" w:line="240" w:lineRule="auto"/>
        <w:rPr>
          <w:rFonts w:ascii="Times New Roman" w:hAnsi="Times New Roman"/>
          <w:sz w:val="24"/>
          <w:szCs w:val="24"/>
        </w:rPr>
      </w:pPr>
      <w:r>
        <w:rPr>
          <w:rFonts w:ascii="Times New Roman" w:hAnsi="Times New Roman"/>
          <w:sz w:val="24"/>
          <w:szCs w:val="24"/>
        </w:rPr>
        <w:t>Professor Uzoma Odera Okoye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BC384C">
        <w:rPr>
          <w:rFonts w:ascii="Times New Roman" w:hAnsi="Times New Roman"/>
          <w:sz w:val="24"/>
          <w:szCs w:val="24"/>
        </w:rPr>
        <w:t>Professor C</w:t>
      </w:r>
      <w:r w:rsidR="00D562BC">
        <w:rPr>
          <w:rFonts w:ascii="Times New Roman" w:hAnsi="Times New Roman"/>
          <w:sz w:val="24"/>
          <w:szCs w:val="24"/>
        </w:rPr>
        <w:t xml:space="preserve">hristopher </w:t>
      </w:r>
      <w:r w:rsidRPr="00BC384C">
        <w:rPr>
          <w:rFonts w:ascii="Times New Roman" w:hAnsi="Times New Roman"/>
          <w:sz w:val="24"/>
          <w:szCs w:val="24"/>
        </w:rPr>
        <w:t>N</w:t>
      </w:r>
      <w:r w:rsidR="00D562BC">
        <w:rPr>
          <w:rFonts w:ascii="Times New Roman" w:hAnsi="Times New Roman"/>
          <w:sz w:val="24"/>
          <w:szCs w:val="24"/>
        </w:rPr>
        <w:t>.</w:t>
      </w:r>
      <w:r w:rsidRPr="00BC384C">
        <w:rPr>
          <w:rFonts w:ascii="Times New Roman" w:hAnsi="Times New Roman"/>
          <w:sz w:val="24"/>
          <w:szCs w:val="24"/>
        </w:rPr>
        <w:t xml:space="preserve"> Ngwu</w:t>
      </w:r>
    </w:p>
    <w:p w14:paraId="49CD4E93" w14:textId="77777777" w:rsidR="00A721C9" w:rsidRPr="00BC384C" w:rsidRDefault="00A721C9" w:rsidP="00A721C9">
      <w:pPr>
        <w:spacing w:after="0" w:line="240" w:lineRule="auto"/>
        <w:rPr>
          <w:rFonts w:ascii="Times New Roman" w:hAnsi="Times New Roman"/>
          <w:sz w:val="24"/>
          <w:szCs w:val="24"/>
        </w:rPr>
      </w:pPr>
      <w:r>
        <w:rPr>
          <w:rFonts w:ascii="Times New Roman" w:hAnsi="Times New Roman"/>
          <w:sz w:val="24"/>
          <w:szCs w:val="24"/>
        </w:rPr>
        <w:t>Project Supervisor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BC384C">
        <w:rPr>
          <w:rFonts w:ascii="Times New Roman" w:hAnsi="Times New Roman"/>
          <w:sz w:val="24"/>
          <w:szCs w:val="24"/>
        </w:rPr>
        <w:t>Head, Social Work Department</w:t>
      </w:r>
      <w:r w:rsidRPr="00BC384C">
        <w:rPr>
          <w:rFonts w:ascii="Times New Roman" w:hAnsi="Times New Roman"/>
          <w:sz w:val="24"/>
          <w:szCs w:val="24"/>
        </w:rPr>
        <w:tab/>
      </w:r>
    </w:p>
    <w:p w14:paraId="644C4C72" w14:textId="77777777" w:rsidR="00A721C9" w:rsidRDefault="00A721C9" w:rsidP="00A721C9">
      <w:pPr>
        <w:spacing w:after="0" w:line="240" w:lineRule="auto"/>
        <w:rPr>
          <w:rFonts w:ascii="Times New Roman" w:hAnsi="Times New Roman"/>
          <w:sz w:val="24"/>
          <w:szCs w:val="24"/>
        </w:rPr>
      </w:pPr>
    </w:p>
    <w:p w14:paraId="5E1D9298" w14:textId="77777777" w:rsidR="00A721C9" w:rsidRDefault="00A721C9" w:rsidP="00A721C9">
      <w:pPr>
        <w:spacing w:after="0" w:line="240" w:lineRule="auto"/>
        <w:rPr>
          <w:rFonts w:ascii="Times New Roman" w:hAnsi="Times New Roman"/>
          <w:sz w:val="24"/>
          <w:szCs w:val="24"/>
        </w:rPr>
      </w:pPr>
    </w:p>
    <w:p w14:paraId="2F8DC19D" w14:textId="77777777" w:rsidR="00A721C9" w:rsidRDefault="00A721C9" w:rsidP="00A721C9">
      <w:pPr>
        <w:spacing w:after="0" w:line="240" w:lineRule="auto"/>
        <w:rPr>
          <w:rFonts w:ascii="Times New Roman" w:hAnsi="Times New Roman"/>
          <w:sz w:val="24"/>
          <w:szCs w:val="24"/>
        </w:rPr>
      </w:pPr>
    </w:p>
    <w:p w14:paraId="6C496931" w14:textId="77777777" w:rsidR="00A721C9" w:rsidRDefault="00A721C9" w:rsidP="00A721C9">
      <w:pPr>
        <w:spacing w:after="0" w:line="240" w:lineRule="auto"/>
        <w:rPr>
          <w:rFonts w:ascii="Times New Roman" w:hAnsi="Times New Roman"/>
          <w:sz w:val="24"/>
          <w:szCs w:val="24"/>
        </w:rPr>
      </w:pPr>
    </w:p>
    <w:p w14:paraId="57556FBD" w14:textId="77777777" w:rsidR="00A721C9" w:rsidRDefault="00A721C9" w:rsidP="00A721C9">
      <w:pPr>
        <w:spacing w:after="0" w:line="240" w:lineRule="auto"/>
        <w:rPr>
          <w:rFonts w:ascii="Times New Roman" w:hAnsi="Times New Roman"/>
          <w:sz w:val="24"/>
          <w:szCs w:val="24"/>
        </w:rPr>
      </w:pPr>
    </w:p>
    <w:p w14:paraId="03AC97EE" w14:textId="77777777" w:rsidR="00A721C9" w:rsidRPr="00BC384C" w:rsidRDefault="00A721C9" w:rsidP="00A721C9">
      <w:pPr>
        <w:spacing w:after="0" w:line="240" w:lineRule="auto"/>
        <w:rPr>
          <w:rFonts w:ascii="Times New Roman" w:hAnsi="Times New Roman"/>
          <w:sz w:val="24"/>
          <w:szCs w:val="24"/>
        </w:rPr>
      </w:pPr>
    </w:p>
    <w:p w14:paraId="0F4D3904" w14:textId="77777777" w:rsidR="00A721C9" w:rsidRPr="00BC384C" w:rsidRDefault="00A721C9" w:rsidP="00A721C9">
      <w:pPr>
        <w:spacing w:after="0" w:line="240" w:lineRule="auto"/>
        <w:jc w:val="center"/>
        <w:rPr>
          <w:rFonts w:ascii="Times New Roman" w:hAnsi="Times New Roman"/>
          <w:sz w:val="24"/>
          <w:szCs w:val="24"/>
        </w:rPr>
      </w:pPr>
    </w:p>
    <w:p w14:paraId="209100BB" w14:textId="77777777" w:rsidR="00A721C9" w:rsidRPr="00BC384C" w:rsidRDefault="00A721C9" w:rsidP="00A721C9">
      <w:pPr>
        <w:spacing w:after="0" w:line="240" w:lineRule="auto"/>
        <w:jc w:val="center"/>
        <w:rPr>
          <w:rFonts w:ascii="Times New Roman" w:hAnsi="Times New Roman"/>
          <w:sz w:val="24"/>
          <w:szCs w:val="24"/>
        </w:rPr>
      </w:pPr>
    </w:p>
    <w:p w14:paraId="75D5DB33" w14:textId="77777777" w:rsidR="00A721C9" w:rsidRPr="00BC384C" w:rsidRDefault="00ED3937" w:rsidP="00ED3937">
      <w:pPr>
        <w:spacing w:after="0" w:line="240" w:lineRule="auto"/>
        <w:jc w:val="both"/>
        <w:rPr>
          <w:rFonts w:ascii="Times New Roman" w:hAnsi="Times New Roman"/>
          <w:sz w:val="24"/>
          <w:szCs w:val="24"/>
        </w:rPr>
      </w:pPr>
      <w:r>
        <w:rPr>
          <w:rFonts w:ascii="Times New Roman" w:hAnsi="Times New Roman"/>
          <w:sz w:val="24"/>
          <w:szCs w:val="24"/>
        </w:rPr>
        <w:t>_____________________________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t>
      </w:r>
    </w:p>
    <w:p w14:paraId="2847287E" w14:textId="77777777" w:rsidR="00D562BC" w:rsidRDefault="00D562BC" w:rsidP="00A721C9">
      <w:pPr>
        <w:spacing w:after="0" w:line="240" w:lineRule="auto"/>
        <w:rPr>
          <w:rFonts w:ascii="Times New Roman" w:hAnsi="Times New Roman"/>
          <w:sz w:val="24"/>
          <w:szCs w:val="24"/>
        </w:rPr>
      </w:pPr>
      <w:r>
        <w:rPr>
          <w:rFonts w:ascii="Times New Roman" w:hAnsi="Times New Roman"/>
          <w:sz w:val="24"/>
          <w:szCs w:val="24"/>
        </w:rPr>
        <w:t>Prof. Chidi T. Nzeadibe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Prof. Obioma Njoku</w:t>
      </w:r>
    </w:p>
    <w:p w14:paraId="4CE93214" w14:textId="77777777" w:rsidR="00A721C9" w:rsidRPr="00BC384C" w:rsidRDefault="00A721C9" w:rsidP="00A721C9">
      <w:pPr>
        <w:spacing w:after="0" w:line="240" w:lineRule="auto"/>
        <w:rPr>
          <w:rFonts w:ascii="Times New Roman" w:hAnsi="Times New Roman"/>
          <w:sz w:val="24"/>
          <w:szCs w:val="24"/>
        </w:rPr>
      </w:pPr>
      <w:r w:rsidRPr="00BC384C">
        <w:rPr>
          <w:rFonts w:ascii="Times New Roman" w:hAnsi="Times New Roman"/>
          <w:sz w:val="24"/>
          <w:szCs w:val="24"/>
        </w:rPr>
        <w:t>Dean, Facul</w:t>
      </w:r>
      <w:r>
        <w:rPr>
          <w:rFonts w:ascii="Times New Roman" w:hAnsi="Times New Roman"/>
          <w:sz w:val="24"/>
          <w:szCs w:val="24"/>
        </w:rPr>
        <w:t xml:space="preserve">ty of </w:t>
      </w:r>
      <w:r w:rsidR="00D562BC">
        <w:rPr>
          <w:rFonts w:ascii="Times New Roman" w:hAnsi="Times New Roman"/>
          <w:sz w:val="24"/>
          <w:szCs w:val="24"/>
        </w:rPr>
        <w:t>t</w:t>
      </w:r>
      <w:r>
        <w:rPr>
          <w:rFonts w:ascii="Times New Roman" w:hAnsi="Times New Roman"/>
          <w:sz w:val="24"/>
          <w:szCs w:val="24"/>
        </w:rPr>
        <w:t>he Social Sciences</w:t>
      </w:r>
      <w:r w:rsidR="00D562BC">
        <w:rPr>
          <w:rFonts w:ascii="Times New Roman" w:hAnsi="Times New Roman"/>
          <w:sz w:val="24"/>
          <w:szCs w:val="24"/>
        </w:rPr>
        <w:tab/>
      </w:r>
      <w:r w:rsidR="00D562BC">
        <w:rPr>
          <w:rFonts w:ascii="Times New Roman" w:hAnsi="Times New Roman"/>
          <w:sz w:val="24"/>
          <w:szCs w:val="24"/>
        </w:rPr>
        <w:tab/>
      </w:r>
      <w:r w:rsidR="00D562BC">
        <w:rPr>
          <w:rFonts w:ascii="Times New Roman" w:hAnsi="Times New Roman"/>
          <w:sz w:val="24"/>
          <w:szCs w:val="24"/>
        </w:rPr>
        <w:tab/>
        <w:t>Provost</w:t>
      </w:r>
      <w:r w:rsidRPr="00BC384C">
        <w:rPr>
          <w:rFonts w:ascii="Times New Roman" w:hAnsi="Times New Roman"/>
          <w:sz w:val="24"/>
          <w:szCs w:val="24"/>
        </w:rPr>
        <w:t xml:space="preserve">, College of Postgraduate Studies </w:t>
      </w:r>
    </w:p>
    <w:p w14:paraId="29330DF9" w14:textId="77777777" w:rsidR="00A721C9" w:rsidRPr="00BC384C" w:rsidRDefault="00A721C9" w:rsidP="00A721C9">
      <w:pPr>
        <w:spacing w:after="0" w:line="240" w:lineRule="auto"/>
        <w:rPr>
          <w:rFonts w:ascii="Times New Roman" w:hAnsi="Times New Roman"/>
          <w:sz w:val="24"/>
          <w:szCs w:val="24"/>
        </w:rPr>
      </w:pPr>
    </w:p>
    <w:p w14:paraId="26ABC1BB" w14:textId="77777777" w:rsidR="00A721C9" w:rsidRPr="00BC384C" w:rsidRDefault="00A721C9" w:rsidP="00A721C9">
      <w:pPr>
        <w:rPr>
          <w:rFonts w:ascii="Times New Roman" w:hAnsi="Times New Roman"/>
          <w:sz w:val="24"/>
          <w:szCs w:val="24"/>
        </w:rPr>
      </w:pPr>
    </w:p>
    <w:p w14:paraId="2633E639" w14:textId="77777777" w:rsidR="00A721C9" w:rsidRPr="00BC384C" w:rsidRDefault="00A721C9" w:rsidP="00A721C9">
      <w:pPr>
        <w:rPr>
          <w:rFonts w:ascii="Times New Roman" w:hAnsi="Times New Roman"/>
          <w:sz w:val="24"/>
          <w:szCs w:val="24"/>
        </w:rPr>
      </w:pPr>
    </w:p>
    <w:p w14:paraId="3013D088" w14:textId="77777777" w:rsidR="00A721C9" w:rsidRDefault="00A721C9" w:rsidP="00A721C9">
      <w:pPr>
        <w:rPr>
          <w:rFonts w:ascii="Times New Roman" w:hAnsi="Times New Roman"/>
          <w:sz w:val="24"/>
          <w:szCs w:val="24"/>
        </w:rPr>
      </w:pPr>
      <w:r w:rsidRPr="00BC384C">
        <w:rPr>
          <w:rFonts w:ascii="Times New Roman" w:hAnsi="Times New Roman"/>
          <w:sz w:val="24"/>
          <w:szCs w:val="24"/>
        </w:rPr>
        <w:tab/>
      </w:r>
      <w:r w:rsidRPr="00BC384C">
        <w:rPr>
          <w:rFonts w:ascii="Times New Roman" w:hAnsi="Times New Roman"/>
          <w:sz w:val="24"/>
          <w:szCs w:val="24"/>
        </w:rPr>
        <w:tab/>
      </w:r>
      <w:r w:rsidRPr="00BC384C">
        <w:rPr>
          <w:rFonts w:ascii="Times New Roman" w:hAnsi="Times New Roman"/>
          <w:sz w:val="24"/>
          <w:szCs w:val="24"/>
        </w:rPr>
        <w:tab/>
      </w:r>
      <w:r w:rsidRPr="00BC384C">
        <w:rPr>
          <w:rFonts w:ascii="Times New Roman" w:hAnsi="Times New Roman"/>
          <w:sz w:val="24"/>
          <w:szCs w:val="24"/>
        </w:rPr>
        <w:tab/>
      </w:r>
    </w:p>
    <w:p w14:paraId="0333B140" w14:textId="77777777" w:rsidR="00A721C9" w:rsidRDefault="00A721C9" w:rsidP="00A721C9">
      <w:pPr>
        <w:rPr>
          <w:rFonts w:ascii="Times New Roman" w:hAnsi="Times New Roman"/>
          <w:sz w:val="24"/>
          <w:szCs w:val="24"/>
        </w:rPr>
      </w:pPr>
    </w:p>
    <w:p w14:paraId="71238E6F" w14:textId="77777777" w:rsidR="00A721C9" w:rsidRPr="00BC384C" w:rsidRDefault="00D562BC" w:rsidP="00A721C9">
      <w:pPr>
        <w:spacing w:after="0" w:line="240" w:lineRule="auto"/>
        <w:jc w:val="center"/>
        <w:rPr>
          <w:rFonts w:ascii="Times New Roman" w:hAnsi="Times New Roman"/>
          <w:sz w:val="24"/>
          <w:szCs w:val="24"/>
          <w:u w:val="single"/>
        </w:rPr>
      </w:pPr>
      <w:r>
        <w:rPr>
          <w:rFonts w:ascii="Times New Roman" w:hAnsi="Times New Roman"/>
          <w:sz w:val="24"/>
          <w:szCs w:val="24"/>
          <w:u w:val="single"/>
        </w:rPr>
        <w:t>______</w:t>
      </w:r>
      <w:r w:rsidR="00A721C9" w:rsidRPr="00BC384C">
        <w:rPr>
          <w:rFonts w:ascii="Times New Roman" w:hAnsi="Times New Roman"/>
          <w:sz w:val="24"/>
          <w:szCs w:val="24"/>
          <w:u w:val="single"/>
        </w:rPr>
        <w:tab/>
      </w:r>
      <w:r w:rsidR="00A721C9" w:rsidRPr="00BC384C">
        <w:rPr>
          <w:rFonts w:ascii="Times New Roman" w:hAnsi="Times New Roman"/>
          <w:sz w:val="24"/>
          <w:szCs w:val="24"/>
          <w:u w:val="single"/>
        </w:rPr>
        <w:tab/>
      </w:r>
    </w:p>
    <w:p w14:paraId="7C1C1C47" w14:textId="77777777" w:rsidR="00A721C9" w:rsidRPr="00BC384C" w:rsidRDefault="00A721C9" w:rsidP="00A721C9">
      <w:pPr>
        <w:spacing w:after="0" w:line="240" w:lineRule="auto"/>
        <w:jc w:val="center"/>
        <w:rPr>
          <w:rFonts w:ascii="Times New Roman" w:hAnsi="Times New Roman"/>
          <w:sz w:val="24"/>
          <w:szCs w:val="24"/>
        </w:rPr>
      </w:pPr>
      <w:r w:rsidRPr="00BC384C">
        <w:rPr>
          <w:rFonts w:ascii="Times New Roman" w:hAnsi="Times New Roman"/>
          <w:sz w:val="24"/>
          <w:szCs w:val="24"/>
        </w:rPr>
        <w:t>External Examiner</w:t>
      </w:r>
    </w:p>
    <w:p w14:paraId="5D75CC66" w14:textId="77777777" w:rsidR="00A721C9" w:rsidRDefault="00A721C9" w:rsidP="00A721C9">
      <w:pPr>
        <w:spacing w:after="0" w:line="360" w:lineRule="auto"/>
        <w:rPr>
          <w:rFonts w:ascii="Times New Roman" w:hAnsi="Times New Roman"/>
          <w:b/>
          <w:sz w:val="24"/>
          <w:szCs w:val="24"/>
        </w:rPr>
      </w:pPr>
    </w:p>
    <w:p w14:paraId="0B2F4198" w14:textId="77777777" w:rsidR="00D562BC" w:rsidRDefault="00D562BC">
      <w:pPr>
        <w:spacing w:after="160" w:line="259" w:lineRule="auto"/>
        <w:rPr>
          <w:rFonts w:ascii="Times New Roman" w:hAnsi="Times New Roman"/>
          <w:b/>
          <w:sz w:val="24"/>
          <w:szCs w:val="24"/>
        </w:rPr>
      </w:pPr>
      <w:r>
        <w:rPr>
          <w:rFonts w:ascii="Times New Roman" w:hAnsi="Times New Roman"/>
          <w:b/>
          <w:sz w:val="24"/>
          <w:szCs w:val="24"/>
        </w:rPr>
        <w:br w:type="page"/>
      </w:r>
    </w:p>
    <w:p w14:paraId="2EF42435" w14:textId="77777777" w:rsidR="00A721C9" w:rsidRDefault="00A721C9" w:rsidP="006F4D45">
      <w:pPr>
        <w:spacing w:after="0" w:line="480" w:lineRule="auto"/>
        <w:jc w:val="center"/>
        <w:rPr>
          <w:rFonts w:ascii="Times New Roman" w:hAnsi="Times New Roman"/>
          <w:b/>
          <w:sz w:val="24"/>
          <w:szCs w:val="24"/>
        </w:rPr>
      </w:pPr>
      <w:r>
        <w:rPr>
          <w:rFonts w:ascii="Times New Roman" w:hAnsi="Times New Roman"/>
          <w:b/>
          <w:sz w:val="24"/>
          <w:szCs w:val="24"/>
        </w:rPr>
        <w:lastRenderedPageBreak/>
        <w:t>CERTIFICATION</w:t>
      </w:r>
    </w:p>
    <w:p w14:paraId="671DE3BD" w14:textId="77777777" w:rsidR="00A721C9" w:rsidRDefault="00A721C9" w:rsidP="006F4D45">
      <w:pPr>
        <w:spacing w:after="0" w:line="480" w:lineRule="auto"/>
        <w:jc w:val="both"/>
        <w:rPr>
          <w:rFonts w:ascii="Times New Roman" w:hAnsi="Times New Roman"/>
          <w:sz w:val="24"/>
          <w:szCs w:val="24"/>
        </w:rPr>
      </w:pPr>
      <w:r>
        <w:rPr>
          <w:rFonts w:ascii="Times New Roman" w:hAnsi="Times New Roman"/>
          <w:sz w:val="24"/>
          <w:szCs w:val="24"/>
        </w:rPr>
        <w:t>The candidate, Eyang, Brian Obue, a postgraduate student in the Department of Social Work with registration number PG/P</w:t>
      </w:r>
      <w:r w:rsidR="00D562BC">
        <w:rPr>
          <w:rFonts w:ascii="Times New Roman" w:hAnsi="Times New Roman"/>
          <w:sz w:val="24"/>
          <w:szCs w:val="24"/>
        </w:rPr>
        <w:t>h</w:t>
      </w:r>
      <w:r>
        <w:rPr>
          <w:rFonts w:ascii="Times New Roman" w:hAnsi="Times New Roman"/>
          <w:sz w:val="24"/>
          <w:szCs w:val="24"/>
        </w:rPr>
        <w:t xml:space="preserve">D/18/88097 has completed all the requirements for the award of Doctor of Philosophy (Ph.D) in Social Work (Community Development). The work embodied in this thesis to the best of our knowledge, is original and has not been submitted in part or full for any other diploma or degree of this or any other university. </w:t>
      </w:r>
    </w:p>
    <w:p w14:paraId="00B6A560" w14:textId="77777777" w:rsidR="00A721C9" w:rsidRDefault="00A721C9" w:rsidP="006F4D45">
      <w:pPr>
        <w:spacing w:after="0" w:line="480" w:lineRule="auto"/>
        <w:rPr>
          <w:rFonts w:ascii="Times New Roman" w:hAnsi="Times New Roman"/>
          <w:sz w:val="24"/>
          <w:szCs w:val="24"/>
        </w:rPr>
      </w:pPr>
    </w:p>
    <w:p w14:paraId="79F313EF" w14:textId="77777777" w:rsidR="00A721C9" w:rsidRDefault="00A721C9" w:rsidP="00A721C9">
      <w:pPr>
        <w:spacing w:after="0" w:line="360" w:lineRule="auto"/>
        <w:rPr>
          <w:rFonts w:ascii="Times New Roman" w:hAnsi="Times New Roman"/>
          <w:sz w:val="24"/>
          <w:szCs w:val="24"/>
        </w:rPr>
      </w:pPr>
    </w:p>
    <w:p w14:paraId="7D50C3A3" w14:textId="77777777" w:rsidR="00A721C9" w:rsidRDefault="00A721C9" w:rsidP="00A721C9">
      <w:pPr>
        <w:spacing w:after="0" w:line="360" w:lineRule="auto"/>
        <w:rPr>
          <w:rFonts w:ascii="Times New Roman" w:hAnsi="Times New Roman"/>
          <w:sz w:val="24"/>
          <w:szCs w:val="24"/>
        </w:rPr>
      </w:pPr>
    </w:p>
    <w:p w14:paraId="1E6E4DB6" w14:textId="77777777" w:rsidR="00A721C9" w:rsidRDefault="00A721C9" w:rsidP="00A721C9">
      <w:pPr>
        <w:spacing w:after="0" w:line="360" w:lineRule="auto"/>
        <w:rPr>
          <w:rFonts w:ascii="Times New Roman" w:hAnsi="Times New Roman"/>
          <w:sz w:val="24"/>
          <w:szCs w:val="24"/>
        </w:rPr>
      </w:pPr>
    </w:p>
    <w:p w14:paraId="08A7FE96" w14:textId="77777777" w:rsidR="00A721C9" w:rsidRDefault="00A721C9" w:rsidP="00D562BC">
      <w:pPr>
        <w:spacing w:after="0" w:line="240" w:lineRule="auto"/>
        <w:rPr>
          <w:u w:val="single"/>
        </w:rPr>
      </w:pPr>
      <w:r>
        <w:rPr>
          <w:u w:val="single"/>
        </w:rPr>
        <w:t>_________________________</w:t>
      </w:r>
      <w:r>
        <w:tab/>
      </w:r>
      <w:r>
        <w:tab/>
      </w:r>
      <w:r>
        <w:tab/>
      </w:r>
      <w:r>
        <w:tab/>
      </w:r>
      <w:r>
        <w:tab/>
      </w:r>
      <w:r>
        <w:rPr>
          <w:u w:val="single"/>
        </w:rPr>
        <w:t>_________________________</w:t>
      </w:r>
    </w:p>
    <w:p w14:paraId="2FDE6E33" w14:textId="77777777" w:rsidR="00A721C9" w:rsidRPr="00560DD2" w:rsidRDefault="00A721C9" w:rsidP="00D562BC">
      <w:pPr>
        <w:spacing w:after="0" w:line="240" w:lineRule="auto"/>
        <w:rPr>
          <w:rFonts w:ascii="Times New Roman" w:hAnsi="Times New Roman"/>
          <w:sz w:val="24"/>
          <w:szCs w:val="24"/>
        </w:rPr>
      </w:pPr>
      <w:r w:rsidRPr="00560DD2">
        <w:rPr>
          <w:rFonts w:ascii="Times New Roman" w:hAnsi="Times New Roman"/>
          <w:sz w:val="24"/>
          <w:szCs w:val="24"/>
        </w:rPr>
        <w:t>Professor Uzoma Odera Okoye</w:t>
      </w:r>
      <w:r w:rsidRPr="00560DD2">
        <w:rPr>
          <w:rFonts w:ascii="Times New Roman" w:hAnsi="Times New Roman"/>
          <w:sz w:val="24"/>
          <w:szCs w:val="24"/>
        </w:rPr>
        <w:tab/>
      </w:r>
      <w:r w:rsidRPr="00560DD2">
        <w:rPr>
          <w:rFonts w:ascii="Times New Roman" w:hAnsi="Times New Roman"/>
          <w:sz w:val="24"/>
          <w:szCs w:val="24"/>
        </w:rPr>
        <w:tab/>
      </w:r>
      <w:r w:rsidRPr="00560DD2">
        <w:rPr>
          <w:rFonts w:ascii="Times New Roman" w:hAnsi="Times New Roman"/>
          <w:sz w:val="24"/>
          <w:szCs w:val="24"/>
        </w:rPr>
        <w:tab/>
      </w:r>
      <w:r w:rsidRPr="00560DD2">
        <w:rPr>
          <w:rFonts w:ascii="Times New Roman" w:hAnsi="Times New Roman"/>
          <w:sz w:val="24"/>
          <w:szCs w:val="24"/>
        </w:rPr>
        <w:tab/>
        <w:t>Professor C</w:t>
      </w:r>
      <w:r w:rsidR="00D562BC">
        <w:rPr>
          <w:rFonts w:ascii="Times New Roman" w:hAnsi="Times New Roman"/>
          <w:sz w:val="24"/>
          <w:szCs w:val="24"/>
        </w:rPr>
        <w:t>hristopher</w:t>
      </w:r>
      <w:r w:rsidRPr="00560DD2">
        <w:rPr>
          <w:rFonts w:ascii="Times New Roman" w:hAnsi="Times New Roman"/>
          <w:sz w:val="24"/>
          <w:szCs w:val="24"/>
        </w:rPr>
        <w:t xml:space="preserve"> N. Ngwu</w:t>
      </w:r>
    </w:p>
    <w:p w14:paraId="03366CBA" w14:textId="77777777" w:rsidR="00A721C9" w:rsidRPr="00560DD2" w:rsidRDefault="00A721C9" w:rsidP="00D562BC">
      <w:pPr>
        <w:spacing w:after="0" w:line="240" w:lineRule="auto"/>
        <w:rPr>
          <w:rFonts w:ascii="Times New Roman" w:hAnsi="Times New Roman"/>
          <w:sz w:val="24"/>
          <w:szCs w:val="24"/>
        </w:rPr>
      </w:pPr>
      <w:r w:rsidRPr="00560DD2">
        <w:rPr>
          <w:rFonts w:ascii="Times New Roman" w:hAnsi="Times New Roman"/>
          <w:sz w:val="24"/>
          <w:szCs w:val="24"/>
        </w:rPr>
        <w:t>Project Supervisor</w:t>
      </w:r>
      <w:r w:rsidRPr="00560DD2">
        <w:rPr>
          <w:rFonts w:ascii="Times New Roman" w:hAnsi="Times New Roman"/>
          <w:sz w:val="24"/>
          <w:szCs w:val="24"/>
        </w:rPr>
        <w:tab/>
      </w:r>
      <w:r w:rsidRPr="00560DD2">
        <w:rPr>
          <w:rFonts w:ascii="Times New Roman" w:hAnsi="Times New Roman"/>
          <w:sz w:val="24"/>
          <w:szCs w:val="24"/>
        </w:rPr>
        <w:tab/>
      </w:r>
      <w:r w:rsidRPr="00560DD2">
        <w:rPr>
          <w:rFonts w:ascii="Times New Roman" w:hAnsi="Times New Roman"/>
          <w:sz w:val="24"/>
          <w:szCs w:val="24"/>
        </w:rPr>
        <w:tab/>
      </w:r>
      <w:r w:rsidRPr="00560DD2">
        <w:rPr>
          <w:rFonts w:ascii="Times New Roman" w:hAnsi="Times New Roman"/>
          <w:sz w:val="24"/>
          <w:szCs w:val="24"/>
        </w:rPr>
        <w:tab/>
      </w:r>
      <w:r w:rsidRPr="00560DD2">
        <w:rPr>
          <w:rFonts w:ascii="Times New Roman" w:hAnsi="Times New Roman"/>
          <w:sz w:val="24"/>
          <w:szCs w:val="24"/>
        </w:rPr>
        <w:tab/>
      </w:r>
      <w:r w:rsidRPr="00560DD2">
        <w:rPr>
          <w:rFonts w:ascii="Times New Roman" w:hAnsi="Times New Roman"/>
          <w:sz w:val="24"/>
          <w:szCs w:val="24"/>
        </w:rPr>
        <w:tab/>
        <w:t>Head, Social Work Department</w:t>
      </w:r>
      <w:r w:rsidRPr="00560DD2">
        <w:rPr>
          <w:rFonts w:ascii="Times New Roman" w:hAnsi="Times New Roman"/>
          <w:sz w:val="24"/>
          <w:szCs w:val="24"/>
        </w:rPr>
        <w:tab/>
      </w:r>
    </w:p>
    <w:p w14:paraId="59F5D903" w14:textId="77777777" w:rsidR="00A721C9" w:rsidRPr="00560DD2" w:rsidRDefault="00A721C9" w:rsidP="00A721C9">
      <w:pPr>
        <w:rPr>
          <w:rFonts w:ascii="Times New Roman" w:hAnsi="Times New Roman"/>
          <w:sz w:val="24"/>
          <w:szCs w:val="24"/>
        </w:rPr>
      </w:pPr>
    </w:p>
    <w:p w14:paraId="47931FD5" w14:textId="77777777" w:rsidR="00A721C9" w:rsidRPr="00560DD2" w:rsidRDefault="00A721C9" w:rsidP="00A721C9">
      <w:pPr>
        <w:spacing w:line="480" w:lineRule="auto"/>
        <w:jc w:val="center"/>
        <w:rPr>
          <w:rFonts w:ascii="Times New Roman" w:hAnsi="Times New Roman"/>
          <w:sz w:val="24"/>
          <w:szCs w:val="24"/>
        </w:rPr>
      </w:pPr>
    </w:p>
    <w:p w14:paraId="723913C1" w14:textId="77777777" w:rsidR="00A721C9" w:rsidRDefault="00A721C9" w:rsidP="00A721C9">
      <w:pPr>
        <w:spacing w:after="0" w:line="360" w:lineRule="auto"/>
        <w:rPr>
          <w:rFonts w:ascii="Times New Roman" w:hAnsi="Times New Roman"/>
          <w:sz w:val="24"/>
          <w:szCs w:val="24"/>
        </w:rPr>
      </w:pPr>
    </w:p>
    <w:p w14:paraId="12B7CA1A" w14:textId="77777777" w:rsidR="00A721C9" w:rsidRDefault="00A721C9" w:rsidP="00A721C9">
      <w:pPr>
        <w:spacing w:after="0" w:line="360" w:lineRule="auto"/>
        <w:rPr>
          <w:rFonts w:ascii="Times New Roman" w:hAnsi="Times New Roman"/>
          <w:sz w:val="24"/>
          <w:szCs w:val="24"/>
        </w:rPr>
      </w:pPr>
    </w:p>
    <w:p w14:paraId="2FD10C02" w14:textId="77777777" w:rsidR="00A721C9" w:rsidRDefault="00A721C9" w:rsidP="00A721C9">
      <w:pPr>
        <w:spacing w:after="0" w:line="360" w:lineRule="auto"/>
        <w:rPr>
          <w:rFonts w:ascii="Times New Roman" w:hAnsi="Times New Roman"/>
          <w:sz w:val="24"/>
          <w:szCs w:val="24"/>
        </w:rPr>
      </w:pPr>
    </w:p>
    <w:p w14:paraId="01C663ED" w14:textId="77777777" w:rsidR="00A721C9" w:rsidRDefault="00A721C9" w:rsidP="00A721C9">
      <w:pPr>
        <w:spacing w:after="0" w:line="360" w:lineRule="auto"/>
        <w:rPr>
          <w:rFonts w:ascii="Times New Roman" w:hAnsi="Times New Roman"/>
          <w:sz w:val="24"/>
          <w:szCs w:val="24"/>
        </w:rPr>
      </w:pPr>
    </w:p>
    <w:p w14:paraId="32F41B3E" w14:textId="77777777" w:rsidR="00A721C9" w:rsidRDefault="00A721C9" w:rsidP="00A721C9">
      <w:pPr>
        <w:spacing w:after="0" w:line="360" w:lineRule="auto"/>
        <w:rPr>
          <w:rFonts w:ascii="Times New Roman" w:hAnsi="Times New Roman"/>
          <w:sz w:val="24"/>
          <w:szCs w:val="24"/>
        </w:rPr>
      </w:pPr>
    </w:p>
    <w:p w14:paraId="59C5F071" w14:textId="77777777" w:rsidR="00A721C9" w:rsidRDefault="00A721C9" w:rsidP="00A721C9">
      <w:pPr>
        <w:spacing w:after="0" w:line="360" w:lineRule="auto"/>
        <w:rPr>
          <w:rFonts w:ascii="Times New Roman" w:hAnsi="Times New Roman"/>
          <w:sz w:val="24"/>
          <w:szCs w:val="24"/>
        </w:rPr>
      </w:pPr>
    </w:p>
    <w:p w14:paraId="19A60482" w14:textId="77777777" w:rsidR="00A721C9" w:rsidRDefault="00A721C9" w:rsidP="00A721C9">
      <w:pPr>
        <w:spacing w:after="0" w:line="360" w:lineRule="auto"/>
        <w:rPr>
          <w:rFonts w:ascii="Times New Roman" w:hAnsi="Times New Roman"/>
          <w:b/>
          <w:sz w:val="24"/>
          <w:szCs w:val="24"/>
        </w:rPr>
      </w:pPr>
    </w:p>
    <w:p w14:paraId="1107A075" w14:textId="77777777" w:rsidR="00D562BC" w:rsidRDefault="00D562BC">
      <w:pPr>
        <w:spacing w:after="160" w:line="259" w:lineRule="auto"/>
        <w:rPr>
          <w:rFonts w:ascii="Times New Roman" w:hAnsi="Times New Roman"/>
          <w:b/>
          <w:sz w:val="24"/>
          <w:szCs w:val="24"/>
        </w:rPr>
      </w:pPr>
      <w:r>
        <w:rPr>
          <w:rFonts w:ascii="Times New Roman" w:hAnsi="Times New Roman"/>
          <w:b/>
          <w:sz w:val="24"/>
          <w:szCs w:val="24"/>
        </w:rPr>
        <w:br w:type="page"/>
      </w:r>
    </w:p>
    <w:p w14:paraId="6CA368F1" w14:textId="77777777" w:rsidR="00A721C9" w:rsidRDefault="00A721C9" w:rsidP="00207A18">
      <w:pPr>
        <w:spacing w:after="0" w:line="480" w:lineRule="auto"/>
        <w:ind w:left="2880" w:firstLine="720"/>
        <w:rPr>
          <w:rFonts w:ascii="Times New Roman" w:hAnsi="Times New Roman"/>
          <w:b/>
          <w:sz w:val="24"/>
          <w:szCs w:val="24"/>
        </w:rPr>
      </w:pPr>
      <w:r w:rsidRPr="00560DD2">
        <w:rPr>
          <w:rFonts w:ascii="Times New Roman" w:hAnsi="Times New Roman"/>
          <w:b/>
          <w:sz w:val="24"/>
          <w:szCs w:val="24"/>
        </w:rPr>
        <w:lastRenderedPageBreak/>
        <w:t>DEDICATION</w:t>
      </w:r>
    </w:p>
    <w:p w14:paraId="53FDC77B" w14:textId="77777777" w:rsidR="00A721C9" w:rsidRDefault="00A721C9" w:rsidP="00207A18">
      <w:pPr>
        <w:spacing w:after="0" w:line="480" w:lineRule="auto"/>
        <w:jc w:val="both"/>
        <w:rPr>
          <w:rFonts w:ascii="Times New Roman" w:hAnsi="Times New Roman"/>
          <w:sz w:val="24"/>
          <w:szCs w:val="24"/>
        </w:rPr>
      </w:pPr>
      <w:r>
        <w:rPr>
          <w:rFonts w:ascii="Times New Roman" w:hAnsi="Times New Roman"/>
          <w:sz w:val="24"/>
          <w:szCs w:val="24"/>
        </w:rPr>
        <w:t xml:space="preserve">This Ph.D degree is dedicated to the Almighty God, whose incessant love found me. To my beloved wife and children, parents, uncles, siblings who have given me the platform to the vigorous pursuit of my academics to this level with their prayers and positive wishes. It is also dedicated to all primary healthcare receivers. </w:t>
      </w:r>
    </w:p>
    <w:p w14:paraId="49DAA31C" w14:textId="77777777" w:rsidR="00A721C9" w:rsidRDefault="00A721C9" w:rsidP="00207A18">
      <w:pPr>
        <w:spacing w:after="0" w:line="480" w:lineRule="auto"/>
        <w:rPr>
          <w:rFonts w:ascii="Times New Roman" w:hAnsi="Times New Roman"/>
          <w:sz w:val="24"/>
          <w:szCs w:val="24"/>
        </w:rPr>
      </w:pPr>
    </w:p>
    <w:p w14:paraId="63B03273" w14:textId="77777777" w:rsidR="00A721C9" w:rsidRDefault="00A721C9" w:rsidP="00A721C9">
      <w:pPr>
        <w:spacing w:after="0" w:line="360" w:lineRule="auto"/>
        <w:rPr>
          <w:rFonts w:ascii="Times New Roman" w:hAnsi="Times New Roman"/>
          <w:sz w:val="24"/>
          <w:szCs w:val="24"/>
        </w:rPr>
      </w:pPr>
    </w:p>
    <w:p w14:paraId="798C5857" w14:textId="77777777" w:rsidR="00A721C9" w:rsidRDefault="00A721C9" w:rsidP="00A721C9">
      <w:pPr>
        <w:spacing w:after="0" w:line="360" w:lineRule="auto"/>
        <w:rPr>
          <w:rFonts w:ascii="Times New Roman" w:hAnsi="Times New Roman"/>
          <w:sz w:val="24"/>
          <w:szCs w:val="24"/>
        </w:rPr>
      </w:pPr>
    </w:p>
    <w:p w14:paraId="1825F765" w14:textId="77777777" w:rsidR="00A721C9" w:rsidRDefault="00A721C9" w:rsidP="00A721C9">
      <w:pPr>
        <w:spacing w:after="0" w:line="360" w:lineRule="auto"/>
        <w:rPr>
          <w:rFonts w:ascii="Times New Roman" w:hAnsi="Times New Roman"/>
          <w:sz w:val="24"/>
          <w:szCs w:val="24"/>
        </w:rPr>
      </w:pPr>
    </w:p>
    <w:p w14:paraId="0390A5DA" w14:textId="77777777" w:rsidR="00A721C9" w:rsidRDefault="00A721C9" w:rsidP="00A721C9">
      <w:pPr>
        <w:spacing w:after="0" w:line="360" w:lineRule="auto"/>
        <w:rPr>
          <w:rFonts w:ascii="Times New Roman" w:hAnsi="Times New Roman"/>
          <w:sz w:val="24"/>
          <w:szCs w:val="24"/>
        </w:rPr>
      </w:pPr>
    </w:p>
    <w:p w14:paraId="5F374C99" w14:textId="77777777" w:rsidR="00A721C9" w:rsidRDefault="00A721C9" w:rsidP="00A721C9">
      <w:pPr>
        <w:spacing w:after="0" w:line="360" w:lineRule="auto"/>
        <w:rPr>
          <w:rFonts w:ascii="Times New Roman" w:hAnsi="Times New Roman"/>
          <w:sz w:val="24"/>
          <w:szCs w:val="24"/>
        </w:rPr>
      </w:pPr>
    </w:p>
    <w:p w14:paraId="67827075" w14:textId="77777777" w:rsidR="00A721C9" w:rsidRDefault="00A721C9" w:rsidP="00A721C9">
      <w:pPr>
        <w:spacing w:after="0" w:line="360" w:lineRule="auto"/>
        <w:rPr>
          <w:rFonts w:ascii="Times New Roman" w:hAnsi="Times New Roman"/>
          <w:sz w:val="24"/>
          <w:szCs w:val="24"/>
        </w:rPr>
      </w:pPr>
    </w:p>
    <w:p w14:paraId="12212168" w14:textId="77777777" w:rsidR="00A721C9" w:rsidRDefault="00A721C9" w:rsidP="00A721C9">
      <w:pPr>
        <w:spacing w:after="0" w:line="360" w:lineRule="auto"/>
        <w:rPr>
          <w:rFonts w:ascii="Times New Roman" w:hAnsi="Times New Roman"/>
          <w:sz w:val="24"/>
          <w:szCs w:val="24"/>
        </w:rPr>
      </w:pPr>
    </w:p>
    <w:p w14:paraId="1C0B51A6" w14:textId="77777777" w:rsidR="00A721C9" w:rsidRDefault="00A721C9" w:rsidP="00A721C9">
      <w:pPr>
        <w:spacing w:after="0" w:line="360" w:lineRule="auto"/>
        <w:rPr>
          <w:rFonts w:ascii="Times New Roman" w:hAnsi="Times New Roman"/>
          <w:sz w:val="24"/>
          <w:szCs w:val="24"/>
        </w:rPr>
      </w:pPr>
    </w:p>
    <w:p w14:paraId="79480FFD" w14:textId="77777777" w:rsidR="00A721C9" w:rsidRDefault="00A721C9" w:rsidP="00A721C9">
      <w:pPr>
        <w:spacing w:after="0" w:line="360" w:lineRule="auto"/>
        <w:rPr>
          <w:rFonts w:ascii="Times New Roman" w:hAnsi="Times New Roman"/>
          <w:sz w:val="24"/>
          <w:szCs w:val="24"/>
        </w:rPr>
      </w:pPr>
    </w:p>
    <w:p w14:paraId="5C9A5013" w14:textId="77777777" w:rsidR="00A721C9" w:rsidRDefault="00A721C9" w:rsidP="00A721C9">
      <w:pPr>
        <w:spacing w:after="0" w:line="360" w:lineRule="auto"/>
        <w:rPr>
          <w:rFonts w:ascii="Times New Roman" w:hAnsi="Times New Roman"/>
          <w:sz w:val="24"/>
          <w:szCs w:val="24"/>
        </w:rPr>
      </w:pPr>
    </w:p>
    <w:p w14:paraId="26FEC9C9" w14:textId="77777777" w:rsidR="00A721C9" w:rsidRDefault="00A721C9" w:rsidP="00A721C9">
      <w:pPr>
        <w:spacing w:after="0" w:line="360" w:lineRule="auto"/>
        <w:rPr>
          <w:rFonts w:ascii="Times New Roman" w:hAnsi="Times New Roman"/>
          <w:sz w:val="24"/>
          <w:szCs w:val="24"/>
        </w:rPr>
      </w:pPr>
    </w:p>
    <w:p w14:paraId="178FF88B" w14:textId="77777777" w:rsidR="00A721C9" w:rsidRDefault="00A721C9" w:rsidP="00A721C9">
      <w:pPr>
        <w:spacing w:after="0" w:line="360" w:lineRule="auto"/>
        <w:rPr>
          <w:rFonts w:ascii="Times New Roman" w:hAnsi="Times New Roman"/>
          <w:sz w:val="24"/>
          <w:szCs w:val="24"/>
        </w:rPr>
      </w:pPr>
    </w:p>
    <w:p w14:paraId="093E9BC8" w14:textId="77777777" w:rsidR="00A721C9" w:rsidRDefault="00A721C9" w:rsidP="00A721C9">
      <w:pPr>
        <w:spacing w:after="0" w:line="360" w:lineRule="auto"/>
        <w:rPr>
          <w:rFonts w:ascii="Times New Roman" w:hAnsi="Times New Roman"/>
          <w:sz w:val="24"/>
          <w:szCs w:val="24"/>
        </w:rPr>
      </w:pPr>
    </w:p>
    <w:p w14:paraId="41EAEC5F" w14:textId="77777777" w:rsidR="00A721C9" w:rsidRDefault="00A721C9" w:rsidP="00A721C9">
      <w:pPr>
        <w:spacing w:after="0" w:line="360" w:lineRule="auto"/>
        <w:rPr>
          <w:rFonts w:ascii="Times New Roman" w:hAnsi="Times New Roman"/>
          <w:sz w:val="24"/>
          <w:szCs w:val="24"/>
        </w:rPr>
      </w:pPr>
    </w:p>
    <w:p w14:paraId="6C7AD280" w14:textId="77777777" w:rsidR="00A721C9" w:rsidRDefault="00A721C9" w:rsidP="00A721C9">
      <w:pPr>
        <w:spacing w:after="0" w:line="360" w:lineRule="auto"/>
        <w:rPr>
          <w:rFonts w:ascii="Times New Roman" w:hAnsi="Times New Roman"/>
          <w:sz w:val="24"/>
          <w:szCs w:val="24"/>
        </w:rPr>
      </w:pPr>
    </w:p>
    <w:p w14:paraId="3EEA581C" w14:textId="77777777" w:rsidR="00A721C9" w:rsidRDefault="00A721C9" w:rsidP="00A721C9">
      <w:pPr>
        <w:spacing w:after="0" w:line="360" w:lineRule="auto"/>
        <w:rPr>
          <w:rFonts w:ascii="Times New Roman" w:hAnsi="Times New Roman"/>
          <w:sz w:val="24"/>
          <w:szCs w:val="24"/>
        </w:rPr>
      </w:pPr>
    </w:p>
    <w:p w14:paraId="3F42FB52" w14:textId="77777777" w:rsidR="00A721C9" w:rsidRDefault="00A721C9" w:rsidP="00A721C9">
      <w:pPr>
        <w:spacing w:after="0" w:line="360" w:lineRule="auto"/>
        <w:rPr>
          <w:rFonts w:ascii="Times New Roman" w:hAnsi="Times New Roman"/>
          <w:sz w:val="24"/>
          <w:szCs w:val="24"/>
        </w:rPr>
      </w:pPr>
    </w:p>
    <w:p w14:paraId="07B047C4" w14:textId="77777777" w:rsidR="00A721C9" w:rsidRDefault="00A721C9" w:rsidP="00A721C9">
      <w:pPr>
        <w:spacing w:after="0" w:line="360" w:lineRule="auto"/>
        <w:rPr>
          <w:rFonts w:ascii="Times New Roman" w:hAnsi="Times New Roman"/>
          <w:sz w:val="24"/>
          <w:szCs w:val="24"/>
        </w:rPr>
      </w:pPr>
    </w:p>
    <w:p w14:paraId="10BDEEEA" w14:textId="77777777" w:rsidR="00A721C9" w:rsidRDefault="00A721C9" w:rsidP="00A721C9">
      <w:pPr>
        <w:spacing w:line="480" w:lineRule="auto"/>
        <w:rPr>
          <w:rFonts w:ascii="Times New Roman" w:hAnsi="Times New Roman"/>
          <w:sz w:val="24"/>
          <w:szCs w:val="24"/>
        </w:rPr>
      </w:pPr>
    </w:p>
    <w:p w14:paraId="61835023" w14:textId="77777777" w:rsidR="00A721C9" w:rsidRDefault="00A721C9" w:rsidP="00A721C9">
      <w:pPr>
        <w:spacing w:line="480" w:lineRule="auto"/>
        <w:rPr>
          <w:rFonts w:ascii="Times New Roman" w:hAnsi="Times New Roman"/>
          <w:b/>
          <w:sz w:val="24"/>
          <w:szCs w:val="24"/>
        </w:rPr>
      </w:pPr>
    </w:p>
    <w:p w14:paraId="05A63359" w14:textId="77777777" w:rsidR="00A721C9" w:rsidRDefault="00A721C9" w:rsidP="00A721C9">
      <w:pPr>
        <w:spacing w:line="480" w:lineRule="auto"/>
        <w:rPr>
          <w:rFonts w:ascii="Times New Roman" w:hAnsi="Times New Roman"/>
          <w:b/>
          <w:sz w:val="24"/>
          <w:szCs w:val="24"/>
        </w:rPr>
      </w:pPr>
    </w:p>
    <w:p w14:paraId="540C8EA2" w14:textId="77777777" w:rsidR="00A721C9" w:rsidRPr="00D41FBE" w:rsidRDefault="00A721C9" w:rsidP="00D562BC">
      <w:pPr>
        <w:spacing w:line="360" w:lineRule="auto"/>
        <w:ind w:left="2160" w:firstLine="720"/>
        <w:rPr>
          <w:rFonts w:ascii="Times New Roman" w:hAnsi="Times New Roman"/>
          <w:b/>
          <w:sz w:val="24"/>
          <w:szCs w:val="24"/>
        </w:rPr>
      </w:pPr>
      <w:r w:rsidRPr="00560DD2">
        <w:rPr>
          <w:rFonts w:ascii="Times New Roman" w:hAnsi="Times New Roman"/>
          <w:b/>
          <w:sz w:val="24"/>
          <w:szCs w:val="24"/>
        </w:rPr>
        <w:lastRenderedPageBreak/>
        <w:t>ACKNOWLEDGEMENTS</w:t>
      </w:r>
    </w:p>
    <w:p w14:paraId="630B0168" w14:textId="77777777" w:rsidR="00A4161D" w:rsidRDefault="00A721C9" w:rsidP="00BE145A">
      <w:pPr>
        <w:spacing w:after="0" w:line="480" w:lineRule="auto"/>
        <w:ind w:firstLine="720"/>
        <w:jc w:val="both"/>
        <w:rPr>
          <w:rFonts w:ascii="Times New Roman" w:hAnsi="Times New Roman"/>
          <w:sz w:val="24"/>
          <w:szCs w:val="24"/>
        </w:rPr>
      </w:pPr>
      <w:r w:rsidRPr="00075701">
        <w:rPr>
          <w:rFonts w:ascii="Times New Roman" w:hAnsi="Times New Roman"/>
          <w:sz w:val="24"/>
          <w:szCs w:val="24"/>
        </w:rPr>
        <w:t>I most gloriously thank Almighty God for the power, strength and knowledge he supplied me to carry out this research study and successfully complete this programme. This journey would not have been possible without God making a way</w:t>
      </w:r>
      <w:r>
        <w:rPr>
          <w:rFonts w:ascii="Times New Roman" w:hAnsi="Times New Roman"/>
          <w:sz w:val="24"/>
          <w:szCs w:val="24"/>
        </w:rPr>
        <w:t>. To him be all the g</w:t>
      </w:r>
      <w:r w:rsidRPr="00075701">
        <w:rPr>
          <w:rFonts w:ascii="Times New Roman" w:hAnsi="Times New Roman"/>
          <w:sz w:val="24"/>
          <w:szCs w:val="24"/>
        </w:rPr>
        <w:t>lory.</w:t>
      </w:r>
    </w:p>
    <w:p w14:paraId="00C8CAA0" w14:textId="44935404" w:rsidR="00A721C9" w:rsidRPr="00A0470D" w:rsidRDefault="00A721C9" w:rsidP="00BE145A">
      <w:pPr>
        <w:spacing w:after="0" w:line="480" w:lineRule="auto"/>
        <w:ind w:firstLine="720"/>
        <w:jc w:val="both"/>
        <w:rPr>
          <w:rFonts w:ascii="Times New Roman" w:hAnsi="Times New Roman"/>
          <w:sz w:val="24"/>
          <w:szCs w:val="24"/>
        </w:rPr>
      </w:pPr>
      <w:r w:rsidRPr="00075701">
        <w:rPr>
          <w:rFonts w:ascii="Times New Roman" w:hAnsi="Times New Roman"/>
          <w:sz w:val="24"/>
          <w:szCs w:val="24"/>
        </w:rPr>
        <w:t xml:space="preserve"> My special thanks to my project supervisor Prof. (Mrs.) Uzoma Odera Okoye for her unalloyed and constructive supervision and directions at various stages of this work which ultimately manifested in the achievement of good research work. I commend her very highly for her simplicity, diligence and thoroughness. She is a woman of honour and most respected. In a likewise manne</w:t>
      </w:r>
      <w:r>
        <w:rPr>
          <w:rFonts w:ascii="Times New Roman" w:hAnsi="Times New Roman"/>
          <w:sz w:val="24"/>
          <w:szCs w:val="24"/>
        </w:rPr>
        <w:t>r, with unreserved appreciation.</w:t>
      </w:r>
    </w:p>
    <w:p w14:paraId="32121393" w14:textId="77777777" w:rsidR="00A721C9" w:rsidRPr="00A0470D" w:rsidRDefault="00A721C9" w:rsidP="00BE145A">
      <w:pPr>
        <w:spacing w:after="0" w:line="480" w:lineRule="auto"/>
        <w:ind w:firstLine="720"/>
        <w:jc w:val="both"/>
        <w:rPr>
          <w:rFonts w:ascii="Times New Roman" w:hAnsi="Times New Roman"/>
          <w:sz w:val="24"/>
          <w:szCs w:val="24"/>
        </w:rPr>
      </w:pPr>
      <w:r w:rsidRPr="00A0470D">
        <w:rPr>
          <w:rFonts w:ascii="Times New Roman" w:hAnsi="Times New Roman"/>
          <w:sz w:val="24"/>
          <w:szCs w:val="24"/>
        </w:rPr>
        <w:t>I extend my sincere appreciation to Dr. Ngozi E. Chukwu</w:t>
      </w:r>
      <w:r w:rsidRPr="00A0470D">
        <w:rPr>
          <w:rFonts w:ascii="Times New Roman" w:hAnsi="Times New Roman"/>
          <w:b/>
          <w:sz w:val="24"/>
          <w:szCs w:val="24"/>
        </w:rPr>
        <w:t xml:space="preserve"> </w:t>
      </w:r>
      <w:r w:rsidRPr="00A0470D">
        <w:rPr>
          <w:rFonts w:ascii="Times New Roman" w:hAnsi="Times New Roman"/>
          <w:sz w:val="24"/>
          <w:szCs w:val="24"/>
        </w:rPr>
        <w:t>my discussant for her insightful comments and corrections during research findings seminar. Her expertise and feedback have significantly enhanced the quality of this work.</w:t>
      </w:r>
    </w:p>
    <w:p w14:paraId="7A85B1C3" w14:textId="77777777" w:rsidR="00A721C9" w:rsidRPr="00075701" w:rsidRDefault="00A721C9" w:rsidP="00BE145A">
      <w:pPr>
        <w:spacing w:after="0" w:line="480" w:lineRule="auto"/>
        <w:ind w:firstLine="720"/>
        <w:jc w:val="both"/>
        <w:rPr>
          <w:rFonts w:ascii="Times New Roman" w:hAnsi="Times New Roman"/>
          <w:sz w:val="24"/>
          <w:szCs w:val="24"/>
        </w:rPr>
      </w:pPr>
      <w:r w:rsidRPr="00075701">
        <w:rPr>
          <w:rFonts w:ascii="Times New Roman" w:hAnsi="Times New Roman"/>
          <w:sz w:val="24"/>
          <w:szCs w:val="24"/>
        </w:rPr>
        <w:t xml:space="preserve"> I th</w:t>
      </w:r>
      <w:r>
        <w:rPr>
          <w:rFonts w:ascii="Times New Roman" w:hAnsi="Times New Roman"/>
          <w:sz w:val="24"/>
          <w:szCs w:val="24"/>
        </w:rPr>
        <w:t>ank all the lecturers and staff</w:t>
      </w:r>
      <w:r w:rsidRPr="00075701">
        <w:rPr>
          <w:rFonts w:ascii="Times New Roman" w:hAnsi="Times New Roman"/>
          <w:sz w:val="24"/>
          <w:szCs w:val="24"/>
        </w:rPr>
        <w:t xml:space="preserve"> in the Department of Social Work, University of Nigeria</w:t>
      </w:r>
      <w:r>
        <w:rPr>
          <w:rFonts w:ascii="Times New Roman" w:hAnsi="Times New Roman"/>
          <w:sz w:val="24"/>
          <w:szCs w:val="24"/>
        </w:rPr>
        <w:t>, Nsukka and the entire F</w:t>
      </w:r>
      <w:r w:rsidRPr="00075701">
        <w:rPr>
          <w:rFonts w:ascii="Times New Roman" w:hAnsi="Times New Roman"/>
          <w:sz w:val="24"/>
          <w:szCs w:val="24"/>
        </w:rPr>
        <w:t xml:space="preserve">aculty of </w:t>
      </w:r>
      <w:r>
        <w:rPr>
          <w:rFonts w:ascii="Times New Roman" w:hAnsi="Times New Roman"/>
          <w:sz w:val="24"/>
          <w:szCs w:val="24"/>
        </w:rPr>
        <w:t>the Social S</w:t>
      </w:r>
      <w:r w:rsidRPr="00075701">
        <w:rPr>
          <w:rFonts w:ascii="Times New Roman" w:hAnsi="Times New Roman"/>
          <w:sz w:val="24"/>
          <w:szCs w:val="24"/>
        </w:rPr>
        <w:t xml:space="preserve">ciences.  My heartfelt appreciation goes to my parents, Mr. and Mrs. Mathias Eyang. I say thank you </w:t>
      </w:r>
      <w:r>
        <w:rPr>
          <w:rFonts w:ascii="Times New Roman" w:hAnsi="Times New Roman"/>
          <w:sz w:val="24"/>
          <w:szCs w:val="24"/>
        </w:rPr>
        <w:t>Dad and M</w:t>
      </w:r>
      <w:r w:rsidRPr="00075701">
        <w:rPr>
          <w:rFonts w:ascii="Times New Roman" w:hAnsi="Times New Roman"/>
          <w:sz w:val="24"/>
          <w:szCs w:val="24"/>
        </w:rPr>
        <w:t xml:space="preserve">um for giving birth to me. Notwithstanding, in a special way, I appreciate my special uncle and </w:t>
      </w:r>
      <w:r>
        <w:rPr>
          <w:rFonts w:ascii="Times New Roman" w:hAnsi="Times New Roman"/>
          <w:sz w:val="24"/>
          <w:szCs w:val="24"/>
        </w:rPr>
        <w:t>her beloved wife Prof</w:t>
      </w:r>
      <w:r w:rsidRPr="00075701">
        <w:rPr>
          <w:rFonts w:ascii="Times New Roman" w:hAnsi="Times New Roman"/>
          <w:sz w:val="24"/>
          <w:szCs w:val="24"/>
        </w:rPr>
        <w:t>. and</w:t>
      </w:r>
      <w:r>
        <w:rPr>
          <w:rFonts w:ascii="Times New Roman" w:hAnsi="Times New Roman"/>
          <w:sz w:val="24"/>
          <w:szCs w:val="24"/>
        </w:rPr>
        <w:t xml:space="preserve"> Dr. Mrs.</w:t>
      </w:r>
      <w:r w:rsidRPr="00075701">
        <w:rPr>
          <w:rFonts w:ascii="Times New Roman" w:hAnsi="Times New Roman"/>
          <w:sz w:val="24"/>
          <w:szCs w:val="24"/>
        </w:rPr>
        <w:t xml:space="preserve"> Tony Eyang. Thank you for your tireless effort, encouragement, immense help and devotion that have made this research work to be completed. I will forever remain grateful to you and your entire family.</w:t>
      </w:r>
    </w:p>
    <w:p w14:paraId="7601767E" w14:textId="77777777" w:rsidR="00A721C9" w:rsidRPr="00B456A6" w:rsidRDefault="00A721C9" w:rsidP="00BE145A">
      <w:pPr>
        <w:spacing w:after="0" w:line="480" w:lineRule="auto"/>
        <w:ind w:firstLine="720"/>
        <w:jc w:val="both"/>
        <w:rPr>
          <w:rFonts w:ascii="Times New Roman" w:hAnsi="Times New Roman"/>
          <w:sz w:val="24"/>
          <w:szCs w:val="24"/>
        </w:rPr>
      </w:pPr>
      <w:r w:rsidRPr="00075701">
        <w:rPr>
          <w:rFonts w:ascii="Times New Roman" w:hAnsi="Times New Roman"/>
          <w:sz w:val="24"/>
          <w:szCs w:val="24"/>
        </w:rPr>
        <w:t xml:space="preserve">My profound gratitude goes to my lovely wife </w:t>
      </w:r>
      <w:r>
        <w:rPr>
          <w:rFonts w:ascii="Times New Roman" w:hAnsi="Times New Roman"/>
          <w:sz w:val="24"/>
          <w:szCs w:val="24"/>
        </w:rPr>
        <w:t xml:space="preserve">and children </w:t>
      </w:r>
      <w:r w:rsidRPr="00075701">
        <w:rPr>
          <w:rFonts w:ascii="Times New Roman" w:hAnsi="Times New Roman"/>
          <w:sz w:val="24"/>
          <w:szCs w:val="24"/>
        </w:rPr>
        <w:t>Mrs. Grace Brian Eyang,</w:t>
      </w:r>
      <w:r>
        <w:rPr>
          <w:rFonts w:ascii="Times New Roman" w:hAnsi="Times New Roman"/>
          <w:sz w:val="24"/>
          <w:szCs w:val="24"/>
        </w:rPr>
        <w:t xml:space="preserve"> Angel Onueu Eayng, David Ogehpie Eyang and Davina Omepie Eyang for their continuous prayers and emotional supports to me.</w:t>
      </w:r>
      <w:r w:rsidRPr="00075701">
        <w:rPr>
          <w:rFonts w:ascii="Times New Roman" w:hAnsi="Times New Roman"/>
          <w:sz w:val="24"/>
          <w:szCs w:val="24"/>
        </w:rPr>
        <w:t xml:space="preserve"> To my beloved siblings and in-laws who gave me supports in various </w:t>
      </w:r>
      <w:r>
        <w:rPr>
          <w:rFonts w:ascii="Times New Roman" w:hAnsi="Times New Roman"/>
          <w:sz w:val="24"/>
          <w:szCs w:val="24"/>
        </w:rPr>
        <w:t>ways. In addition, I wish to ac</w:t>
      </w:r>
      <w:r w:rsidRPr="00075701">
        <w:rPr>
          <w:rFonts w:ascii="Times New Roman" w:hAnsi="Times New Roman"/>
          <w:sz w:val="24"/>
          <w:szCs w:val="24"/>
        </w:rPr>
        <w:t>knowledge</w:t>
      </w:r>
      <w:r>
        <w:rPr>
          <w:rFonts w:ascii="Times New Roman" w:hAnsi="Times New Roman"/>
          <w:sz w:val="24"/>
          <w:szCs w:val="24"/>
        </w:rPr>
        <w:t xml:space="preserve"> my colleagues</w:t>
      </w:r>
      <w:r w:rsidRPr="00075701">
        <w:rPr>
          <w:rFonts w:ascii="Times New Roman" w:hAnsi="Times New Roman"/>
          <w:sz w:val="24"/>
          <w:szCs w:val="24"/>
        </w:rPr>
        <w:t xml:space="preserve"> and friends,</w:t>
      </w:r>
      <w:r>
        <w:rPr>
          <w:rFonts w:ascii="Times New Roman" w:hAnsi="Times New Roman"/>
          <w:sz w:val="24"/>
          <w:szCs w:val="24"/>
        </w:rPr>
        <w:t xml:space="preserve"> Prof. Grace Etuk, Dr. Victor </w:t>
      </w:r>
      <w:r>
        <w:rPr>
          <w:rFonts w:ascii="Times New Roman" w:hAnsi="Times New Roman"/>
          <w:sz w:val="24"/>
          <w:szCs w:val="24"/>
        </w:rPr>
        <w:lastRenderedPageBreak/>
        <w:t>Ede, Dr. Fidelis Bukie, Dr. Akah Pius, Dr. (Mrs) Legbel Ogar</w:t>
      </w:r>
      <w:r w:rsidRPr="00075701">
        <w:rPr>
          <w:rFonts w:ascii="Times New Roman" w:hAnsi="Times New Roman"/>
          <w:sz w:val="24"/>
          <w:szCs w:val="24"/>
        </w:rPr>
        <w:t xml:space="preserve">, </w:t>
      </w:r>
      <w:r>
        <w:rPr>
          <w:rFonts w:ascii="Times New Roman" w:hAnsi="Times New Roman"/>
          <w:sz w:val="24"/>
          <w:szCs w:val="24"/>
        </w:rPr>
        <w:t>Dr. (Mrs) Blessing Ugal</w:t>
      </w:r>
      <w:r w:rsidRPr="00075701">
        <w:rPr>
          <w:rFonts w:ascii="Times New Roman" w:hAnsi="Times New Roman"/>
          <w:sz w:val="24"/>
          <w:szCs w:val="24"/>
        </w:rPr>
        <w:t xml:space="preserve">, </w:t>
      </w:r>
      <w:r>
        <w:rPr>
          <w:rFonts w:ascii="Times New Roman" w:hAnsi="Times New Roman"/>
          <w:sz w:val="24"/>
          <w:szCs w:val="24"/>
        </w:rPr>
        <w:t xml:space="preserve">Dr. </w:t>
      </w:r>
      <w:r w:rsidRPr="00075701">
        <w:rPr>
          <w:rFonts w:ascii="Times New Roman" w:hAnsi="Times New Roman"/>
          <w:sz w:val="24"/>
          <w:szCs w:val="24"/>
        </w:rPr>
        <w:t xml:space="preserve">James Asuquo, </w:t>
      </w:r>
      <w:r>
        <w:rPr>
          <w:rFonts w:ascii="Times New Roman" w:hAnsi="Times New Roman"/>
          <w:sz w:val="24"/>
          <w:szCs w:val="24"/>
        </w:rPr>
        <w:t xml:space="preserve">Dr. </w:t>
      </w:r>
      <w:r w:rsidRPr="00075701">
        <w:rPr>
          <w:rFonts w:ascii="Times New Roman" w:hAnsi="Times New Roman"/>
          <w:sz w:val="24"/>
          <w:szCs w:val="24"/>
        </w:rPr>
        <w:t>Tony Edet</w:t>
      </w:r>
      <w:r>
        <w:rPr>
          <w:rFonts w:ascii="Times New Roman" w:hAnsi="Times New Roman"/>
          <w:sz w:val="24"/>
          <w:szCs w:val="24"/>
        </w:rPr>
        <w:t>,</w:t>
      </w:r>
      <w:r w:rsidRPr="00075701">
        <w:rPr>
          <w:rFonts w:ascii="Times New Roman" w:hAnsi="Times New Roman"/>
          <w:sz w:val="24"/>
          <w:szCs w:val="24"/>
        </w:rPr>
        <w:t xml:space="preserve"> </w:t>
      </w:r>
      <w:r>
        <w:rPr>
          <w:rFonts w:ascii="Times New Roman" w:hAnsi="Times New Roman"/>
          <w:sz w:val="24"/>
          <w:szCs w:val="24"/>
        </w:rPr>
        <w:t>Mr. Joseph Effiom, Mr. Marshal Effiong,</w:t>
      </w:r>
      <w:r w:rsidRPr="00270ED7">
        <w:rPr>
          <w:rFonts w:ascii="Times New Roman" w:hAnsi="Times New Roman"/>
          <w:sz w:val="24"/>
          <w:szCs w:val="24"/>
        </w:rPr>
        <w:t xml:space="preserve"> </w:t>
      </w:r>
      <w:r>
        <w:rPr>
          <w:rFonts w:ascii="Times New Roman" w:hAnsi="Times New Roman"/>
          <w:sz w:val="24"/>
          <w:szCs w:val="24"/>
        </w:rPr>
        <w:t xml:space="preserve">Mrs. </w:t>
      </w:r>
      <w:r w:rsidRPr="00B456A6">
        <w:rPr>
          <w:rFonts w:ascii="Times New Roman" w:hAnsi="Times New Roman"/>
          <w:sz w:val="24"/>
          <w:szCs w:val="24"/>
        </w:rPr>
        <w:t>Mary Olaitan</w:t>
      </w:r>
      <w:r>
        <w:rPr>
          <w:rFonts w:ascii="Times New Roman" w:hAnsi="Times New Roman"/>
          <w:sz w:val="24"/>
          <w:szCs w:val="24"/>
        </w:rPr>
        <w:t xml:space="preserve"> and Yemisi Ajibola </w:t>
      </w:r>
      <w:r w:rsidRPr="00075701">
        <w:rPr>
          <w:rFonts w:ascii="Times New Roman" w:hAnsi="Times New Roman"/>
          <w:sz w:val="24"/>
          <w:szCs w:val="24"/>
        </w:rPr>
        <w:t>just to mentioned a few. They have all been true friends and brothers.</w:t>
      </w:r>
      <w:r>
        <w:rPr>
          <w:rFonts w:ascii="Times New Roman" w:hAnsi="Times New Roman"/>
          <w:sz w:val="24"/>
          <w:szCs w:val="24"/>
        </w:rPr>
        <w:t xml:space="preserve"> </w:t>
      </w:r>
      <w:r w:rsidRPr="00075701">
        <w:rPr>
          <w:rFonts w:ascii="Times New Roman" w:hAnsi="Times New Roman"/>
          <w:sz w:val="24"/>
          <w:szCs w:val="24"/>
        </w:rPr>
        <w:t xml:space="preserve">To others too numerous to mention here, I </w:t>
      </w:r>
      <w:r>
        <w:rPr>
          <w:rFonts w:ascii="Times New Roman" w:hAnsi="Times New Roman"/>
          <w:sz w:val="24"/>
          <w:szCs w:val="24"/>
        </w:rPr>
        <w:t>appreciate you al</w:t>
      </w:r>
      <w:r w:rsidRPr="00075701">
        <w:rPr>
          <w:rFonts w:ascii="Times New Roman" w:hAnsi="Times New Roman"/>
          <w:sz w:val="24"/>
          <w:szCs w:val="24"/>
        </w:rPr>
        <w:t xml:space="preserve">l. </w:t>
      </w:r>
      <w:r w:rsidRPr="00B456A6">
        <w:rPr>
          <w:rFonts w:ascii="Times New Roman" w:hAnsi="Times New Roman"/>
          <w:sz w:val="24"/>
          <w:szCs w:val="24"/>
        </w:rPr>
        <w:t>May God bless and reward each of you for your contributions to my success.</w:t>
      </w:r>
    </w:p>
    <w:p w14:paraId="312BB08B" w14:textId="77777777" w:rsidR="00A721C9" w:rsidRPr="00075701" w:rsidRDefault="00A721C9" w:rsidP="00A721C9">
      <w:pPr>
        <w:spacing w:line="480" w:lineRule="auto"/>
        <w:ind w:firstLine="720"/>
        <w:jc w:val="both"/>
        <w:rPr>
          <w:rFonts w:ascii="Times New Roman" w:hAnsi="Times New Roman"/>
          <w:sz w:val="24"/>
          <w:szCs w:val="24"/>
        </w:rPr>
      </w:pPr>
    </w:p>
    <w:p w14:paraId="74208635" w14:textId="77777777" w:rsidR="00A721C9" w:rsidRDefault="00A721C9" w:rsidP="00A721C9">
      <w:pPr>
        <w:rPr>
          <w:rFonts w:ascii="Times New Roman" w:hAnsi="Times New Roman"/>
          <w:b/>
          <w:sz w:val="24"/>
          <w:szCs w:val="24"/>
        </w:rPr>
      </w:pPr>
    </w:p>
    <w:p w14:paraId="1EC9848F" w14:textId="77777777" w:rsidR="00A721C9" w:rsidRDefault="00A721C9" w:rsidP="00A721C9">
      <w:pPr>
        <w:rPr>
          <w:rFonts w:ascii="Times New Roman" w:hAnsi="Times New Roman"/>
          <w:b/>
          <w:sz w:val="24"/>
          <w:szCs w:val="24"/>
        </w:rPr>
      </w:pPr>
    </w:p>
    <w:p w14:paraId="33EF2B9B" w14:textId="77777777" w:rsidR="00A721C9" w:rsidRDefault="00A721C9" w:rsidP="00A721C9">
      <w:pPr>
        <w:rPr>
          <w:rFonts w:ascii="Times New Roman" w:hAnsi="Times New Roman"/>
          <w:b/>
          <w:sz w:val="24"/>
          <w:szCs w:val="24"/>
        </w:rPr>
      </w:pPr>
    </w:p>
    <w:p w14:paraId="7968A1FC" w14:textId="77777777" w:rsidR="00A721C9" w:rsidRDefault="00A721C9" w:rsidP="00A721C9">
      <w:pPr>
        <w:rPr>
          <w:rFonts w:ascii="Times New Roman" w:hAnsi="Times New Roman"/>
          <w:b/>
          <w:sz w:val="24"/>
          <w:szCs w:val="24"/>
        </w:rPr>
      </w:pPr>
    </w:p>
    <w:p w14:paraId="3E1B4818" w14:textId="77777777" w:rsidR="00A721C9" w:rsidRDefault="00A721C9" w:rsidP="00A721C9">
      <w:pPr>
        <w:rPr>
          <w:rFonts w:ascii="Times New Roman" w:hAnsi="Times New Roman"/>
          <w:b/>
          <w:sz w:val="24"/>
          <w:szCs w:val="24"/>
        </w:rPr>
      </w:pPr>
    </w:p>
    <w:p w14:paraId="37A98AD3" w14:textId="77777777" w:rsidR="00A721C9" w:rsidRDefault="00A721C9" w:rsidP="00A721C9">
      <w:pPr>
        <w:rPr>
          <w:rFonts w:ascii="Times New Roman" w:hAnsi="Times New Roman"/>
          <w:b/>
          <w:sz w:val="24"/>
          <w:szCs w:val="24"/>
        </w:rPr>
      </w:pPr>
    </w:p>
    <w:p w14:paraId="7E3F8CC7" w14:textId="77777777" w:rsidR="00A721C9" w:rsidRDefault="00A721C9" w:rsidP="00A721C9">
      <w:pPr>
        <w:rPr>
          <w:rFonts w:ascii="Times New Roman" w:hAnsi="Times New Roman"/>
          <w:b/>
          <w:sz w:val="24"/>
          <w:szCs w:val="24"/>
        </w:rPr>
      </w:pPr>
    </w:p>
    <w:p w14:paraId="67089D1C" w14:textId="77777777" w:rsidR="00A721C9" w:rsidRDefault="00A721C9" w:rsidP="00A721C9">
      <w:pPr>
        <w:rPr>
          <w:rFonts w:ascii="Times New Roman" w:hAnsi="Times New Roman"/>
          <w:b/>
          <w:sz w:val="24"/>
          <w:szCs w:val="24"/>
        </w:rPr>
      </w:pPr>
    </w:p>
    <w:p w14:paraId="50802DE3" w14:textId="77777777" w:rsidR="00A721C9" w:rsidRDefault="00A721C9" w:rsidP="00A721C9">
      <w:pPr>
        <w:rPr>
          <w:rFonts w:ascii="Times New Roman" w:hAnsi="Times New Roman"/>
          <w:b/>
          <w:sz w:val="24"/>
          <w:szCs w:val="24"/>
        </w:rPr>
      </w:pPr>
    </w:p>
    <w:p w14:paraId="606D3AD3" w14:textId="77777777" w:rsidR="00A721C9" w:rsidRDefault="00A721C9" w:rsidP="00A721C9">
      <w:pPr>
        <w:rPr>
          <w:rFonts w:ascii="Times New Roman" w:hAnsi="Times New Roman"/>
          <w:b/>
          <w:sz w:val="24"/>
          <w:szCs w:val="24"/>
        </w:rPr>
      </w:pPr>
    </w:p>
    <w:p w14:paraId="597696EE" w14:textId="77777777" w:rsidR="00A721C9" w:rsidRDefault="00A721C9" w:rsidP="00A721C9">
      <w:pPr>
        <w:rPr>
          <w:rFonts w:ascii="Times New Roman" w:hAnsi="Times New Roman"/>
          <w:b/>
          <w:sz w:val="24"/>
          <w:szCs w:val="24"/>
        </w:rPr>
      </w:pPr>
    </w:p>
    <w:p w14:paraId="3588FFFA" w14:textId="77777777" w:rsidR="00A721C9" w:rsidRDefault="00A721C9" w:rsidP="00A721C9">
      <w:pPr>
        <w:rPr>
          <w:rFonts w:ascii="Times New Roman" w:hAnsi="Times New Roman"/>
          <w:b/>
          <w:sz w:val="24"/>
          <w:szCs w:val="24"/>
        </w:rPr>
      </w:pPr>
    </w:p>
    <w:p w14:paraId="63D0F9A7" w14:textId="77777777" w:rsidR="00A721C9" w:rsidRDefault="00A721C9" w:rsidP="00A721C9">
      <w:pPr>
        <w:rPr>
          <w:rFonts w:ascii="Times New Roman" w:hAnsi="Times New Roman"/>
          <w:b/>
          <w:sz w:val="24"/>
          <w:szCs w:val="24"/>
        </w:rPr>
      </w:pPr>
    </w:p>
    <w:p w14:paraId="630661B8" w14:textId="77777777" w:rsidR="00A721C9" w:rsidRDefault="00A721C9" w:rsidP="00A721C9">
      <w:pPr>
        <w:rPr>
          <w:rFonts w:ascii="Times New Roman" w:hAnsi="Times New Roman"/>
          <w:b/>
          <w:sz w:val="24"/>
          <w:szCs w:val="24"/>
        </w:rPr>
      </w:pPr>
    </w:p>
    <w:p w14:paraId="06DFB8D2" w14:textId="77777777" w:rsidR="00A721C9" w:rsidRDefault="00A721C9" w:rsidP="00A721C9">
      <w:pPr>
        <w:rPr>
          <w:rFonts w:ascii="Times New Roman" w:hAnsi="Times New Roman"/>
          <w:b/>
          <w:sz w:val="24"/>
          <w:szCs w:val="24"/>
        </w:rPr>
      </w:pPr>
    </w:p>
    <w:p w14:paraId="4FC2161F" w14:textId="77777777" w:rsidR="00A721C9" w:rsidRDefault="00A721C9" w:rsidP="00A721C9">
      <w:pPr>
        <w:rPr>
          <w:rFonts w:ascii="Times New Roman" w:hAnsi="Times New Roman"/>
          <w:b/>
          <w:sz w:val="24"/>
          <w:szCs w:val="24"/>
        </w:rPr>
      </w:pPr>
    </w:p>
    <w:p w14:paraId="63D78830" w14:textId="77777777" w:rsidR="00A721C9" w:rsidRDefault="00A721C9" w:rsidP="00A721C9">
      <w:pPr>
        <w:rPr>
          <w:rFonts w:ascii="Times New Roman" w:hAnsi="Times New Roman"/>
          <w:b/>
          <w:sz w:val="24"/>
          <w:szCs w:val="24"/>
        </w:rPr>
      </w:pPr>
    </w:p>
    <w:p w14:paraId="6986FCDF" w14:textId="77777777" w:rsidR="008B0B64" w:rsidRDefault="008B0B64" w:rsidP="008B0B64">
      <w:pPr>
        <w:spacing w:after="160" w:line="259" w:lineRule="auto"/>
        <w:rPr>
          <w:rFonts w:ascii="Times New Roman" w:hAnsi="Times New Roman"/>
          <w:b/>
          <w:sz w:val="24"/>
          <w:szCs w:val="24"/>
        </w:rPr>
      </w:pPr>
    </w:p>
    <w:p w14:paraId="6A7D301B" w14:textId="26782097" w:rsidR="00A721C9" w:rsidRPr="00C242CC" w:rsidRDefault="00A721C9" w:rsidP="008B0B64">
      <w:pPr>
        <w:spacing w:after="160" w:line="259" w:lineRule="auto"/>
        <w:ind w:left="2880" w:firstLine="720"/>
        <w:rPr>
          <w:rFonts w:ascii="Times New Roman" w:hAnsi="Times New Roman"/>
          <w:b/>
          <w:sz w:val="24"/>
          <w:szCs w:val="24"/>
        </w:rPr>
      </w:pPr>
      <w:r w:rsidRPr="00C242CC">
        <w:rPr>
          <w:rFonts w:ascii="Times New Roman" w:hAnsi="Times New Roman"/>
          <w:b/>
          <w:sz w:val="24"/>
          <w:szCs w:val="24"/>
        </w:rPr>
        <w:lastRenderedPageBreak/>
        <w:t>ABSTRACT</w:t>
      </w:r>
    </w:p>
    <w:p w14:paraId="39F10570" w14:textId="7BC676D5" w:rsidR="00A721C9" w:rsidRPr="00F76966" w:rsidRDefault="00A721C9" w:rsidP="00F76966">
      <w:pPr>
        <w:tabs>
          <w:tab w:val="num" w:pos="-5940"/>
          <w:tab w:val="num" w:pos="-5220"/>
          <w:tab w:val="num" w:pos="-5130"/>
        </w:tabs>
        <w:spacing w:after="240" w:line="480" w:lineRule="auto"/>
        <w:jc w:val="both"/>
        <w:rPr>
          <w:rFonts w:ascii="Times New Roman"/>
          <w:color w:val="000000"/>
          <w:sz w:val="24"/>
          <w:szCs w:val="24"/>
        </w:rPr>
      </w:pPr>
      <w:r w:rsidRPr="00C242CC">
        <w:rPr>
          <w:rFonts w:ascii="Times New Roman" w:hAnsi="Times New Roman"/>
          <w:color w:val="000000"/>
          <w:sz w:val="24"/>
          <w:szCs w:val="24"/>
        </w:rPr>
        <w:t xml:space="preserve">Primary healthcare is said to be that of essential and affordable care that is accessible to everyone at the community level of society while </w:t>
      </w:r>
      <w:r w:rsidRPr="00C242CC">
        <w:rPr>
          <w:rFonts w:ascii="Times New Roman" w:hAnsi="Times New Roman"/>
          <w:sz w:val="24"/>
          <w:szCs w:val="24"/>
        </w:rPr>
        <w:t>universal health coverage aims to increase equity in access to quality health care services and to reduce financial risk due to healthcare costs. Hence, the</w:t>
      </w:r>
      <w:r w:rsidRPr="00C242CC">
        <w:rPr>
          <w:rFonts w:ascii="Times New Roman" w:eastAsia="Times New Roman" w:hAnsi="Times New Roman"/>
          <w:sz w:val="24"/>
          <w:szCs w:val="24"/>
          <w:lang w:eastAsia="en-GB"/>
        </w:rPr>
        <w:t xml:space="preserve"> aim of the study was to assess the performance of Cross River State primary healthcare service delivery in pursuit of universal health coverage.</w:t>
      </w:r>
      <w:r w:rsidRPr="00C242CC">
        <w:rPr>
          <w:rFonts w:ascii="Times New Roman"/>
          <w:color w:val="000000"/>
          <w:sz w:val="24"/>
          <w:szCs w:val="24"/>
        </w:rPr>
        <w:t xml:space="preserve"> This study</w:t>
      </w:r>
      <w:r w:rsidRPr="00C242CC">
        <w:rPr>
          <w:rFonts w:ascii="Times New Roman"/>
          <w:sz w:val="24"/>
          <w:szCs w:val="24"/>
        </w:rPr>
        <w:t xml:space="preserve"> </w:t>
      </w:r>
      <w:r w:rsidRPr="00C242CC">
        <w:rPr>
          <w:rFonts w:ascii="Times New Roman"/>
          <w:color w:val="000000"/>
          <w:sz w:val="24"/>
          <w:szCs w:val="24"/>
        </w:rPr>
        <w:t xml:space="preserve">adopted a qualitative research through a phenomenological research design approach. The study covered six primary healthcare centers across the three </w:t>
      </w:r>
      <w:r w:rsidRPr="00C242CC">
        <w:rPr>
          <w:rFonts w:ascii="Times New Roman"/>
          <w:sz w:val="24"/>
          <w:szCs w:val="24"/>
        </w:rPr>
        <w:t xml:space="preserve">senatorial districts. </w:t>
      </w:r>
      <w:r w:rsidRPr="00C242CC">
        <w:rPr>
          <w:rFonts w:ascii="Times New Roman"/>
          <w:color w:val="000000"/>
          <w:sz w:val="24"/>
          <w:szCs w:val="24"/>
        </w:rPr>
        <w:t xml:space="preserve">The eligible population for the study was </w:t>
      </w:r>
      <w:r w:rsidRPr="00C242CC">
        <w:rPr>
          <w:rFonts w:ascii="Times New Roman"/>
          <w:sz w:val="24"/>
          <w:szCs w:val="24"/>
        </w:rPr>
        <w:t xml:space="preserve">healthcare receivers and medical practitioners </w:t>
      </w:r>
      <w:r w:rsidRPr="00C242CC">
        <w:rPr>
          <w:rFonts w:ascii="Times New Roman"/>
          <w:color w:val="000000"/>
          <w:sz w:val="24"/>
          <w:szCs w:val="24"/>
        </w:rPr>
        <w:t xml:space="preserve">in the selected primary healthcare centers. The total sample size for this study was </w:t>
      </w:r>
      <w:r w:rsidRPr="00C242CC">
        <w:rPr>
          <w:rFonts w:ascii="Times New Roman"/>
          <w:sz w:val="24"/>
          <w:szCs w:val="24"/>
        </w:rPr>
        <w:t xml:space="preserve">57. Out of which 48 were healthcare receivers who participated in Focus Group Discussion (FGD) and nine where medical practitioners who participated in In-Depth Interview (IDI). </w:t>
      </w:r>
      <w:r w:rsidRPr="00C242CC">
        <w:rPr>
          <w:rStyle w:val="CharAttribute2"/>
          <w:rFonts w:eastAsia="Batang"/>
          <w:color w:val="000000"/>
          <w:sz w:val="24"/>
          <w:szCs w:val="24"/>
        </w:rPr>
        <w:t>The qualitative data were transcribed, coded and analysed manually by adopting the Inductive Content Analysis (ICA)</w:t>
      </w:r>
      <w:r w:rsidRPr="00C242CC">
        <w:rPr>
          <w:rFonts w:ascii="Times New Roman"/>
          <w:sz w:val="24"/>
          <w:szCs w:val="24"/>
        </w:rPr>
        <w:t>.</w:t>
      </w:r>
      <w:r w:rsidRPr="00C242CC">
        <w:rPr>
          <w:rFonts w:ascii="Times New Roman"/>
          <w:color w:val="000000"/>
          <w:sz w:val="24"/>
          <w:szCs w:val="24"/>
        </w:rPr>
        <w:t xml:space="preserve"> The </w:t>
      </w:r>
      <w:r w:rsidRPr="00C242CC">
        <w:rPr>
          <w:rFonts w:ascii="Times New Roman"/>
          <w:bCs/>
          <w:sz w:val="24"/>
          <w:szCs w:val="24"/>
        </w:rPr>
        <w:t xml:space="preserve">study revealed that the existing primary healthcare centers </w:t>
      </w:r>
      <w:r w:rsidRPr="00C242CC">
        <w:rPr>
          <w:rFonts w:ascii="Times New Roman"/>
          <w:sz w:val="24"/>
          <w:szCs w:val="24"/>
        </w:rPr>
        <w:t xml:space="preserve">services are not adequately meeting the needs of the citizens especially among the people in the rural areas. </w:t>
      </w:r>
      <w:r w:rsidRPr="00C242CC">
        <w:rPr>
          <w:rFonts w:ascii="Times New Roman"/>
          <w:bCs/>
          <w:sz w:val="24"/>
          <w:szCs w:val="24"/>
        </w:rPr>
        <w:t>Again, the study highlighted the major</w:t>
      </w:r>
      <w:r w:rsidRPr="00C242CC">
        <w:rPr>
          <w:rFonts w:ascii="Times New Roman"/>
          <w:sz w:val="24"/>
          <w:szCs w:val="24"/>
        </w:rPr>
        <w:t xml:space="preserve"> factors affecting the performance of primary healthcare centers.</w:t>
      </w:r>
      <w:r w:rsidRPr="00C242CC">
        <w:rPr>
          <w:rFonts w:ascii="Times New Roman" w:eastAsia="Times New Roman"/>
          <w:sz w:val="24"/>
          <w:szCs w:val="24"/>
        </w:rPr>
        <w:t xml:space="preserve"> </w:t>
      </w:r>
      <w:r w:rsidRPr="00C242CC">
        <w:rPr>
          <w:rFonts w:ascii="Times New Roman"/>
          <w:sz w:val="24"/>
          <w:szCs w:val="24"/>
        </w:rPr>
        <w:t xml:space="preserve">Additionally, the study identified some innovative ideas that </w:t>
      </w:r>
      <w:r w:rsidRPr="00C242CC">
        <w:rPr>
          <w:rFonts w:ascii="Times New Roman" w:eastAsia="Times New Roman"/>
          <w:color w:val="000000"/>
          <w:kern w:val="24"/>
          <w:sz w:val="24"/>
          <w:szCs w:val="24"/>
        </w:rPr>
        <w:t>can enhance the primary healthcare centers services to meet the UHC targets</w:t>
      </w:r>
      <w:r w:rsidRPr="00C242CC">
        <w:rPr>
          <w:rFonts w:ascii="Times New Roman"/>
          <w:sz w:val="24"/>
          <w:szCs w:val="24"/>
        </w:rPr>
        <w:t xml:space="preserve">. The study also provided </w:t>
      </w:r>
      <w:r w:rsidRPr="00C242CC">
        <w:rPr>
          <w:rFonts w:ascii="Times New Roman"/>
          <w:bCs/>
          <w:sz w:val="24"/>
          <w:szCs w:val="24"/>
        </w:rPr>
        <w:t>the important role of social workers</w:t>
      </w:r>
      <w:r w:rsidRPr="00C242CC">
        <w:rPr>
          <w:rFonts w:ascii="Times New Roman"/>
          <w:sz w:val="24"/>
          <w:szCs w:val="24"/>
        </w:rPr>
        <w:t xml:space="preserve"> in the primary healthcare centers to improve service delivery. </w:t>
      </w:r>
      <w:r w:rsidRPr="00C242CC">
        <w:rPr>
          <w:rFonts w:ascii="Times New Roman" w:eastAsia="Times New Roman"/>
          <w:color w:val="000000"/>
          <w:kern w:val="24"/>
          <w:sz w:val="24"/>
          <w:szCs w:val="24"/>
        </w:rPr>
        <w:t xml:space="preserve">The study recommends that adequate funding, employment of qualified staff and consistent supplication of drug that will provide enable environment for improved performance of primary healthcare centers service delivery in meeting the needs of the citizens and the targets of universal health coverage. </w:t>
      </w:r>
    </w:p>
    <w:p w14:paraId="1DCDCFFD" w14:textId="77777777" w:rsidR="00F76966" w:rsidRDefault="00F76966" w:rsidP="00F76966">
      <w:pPr>
        <w:spacing w:after="160" w:line="259" w:lineRule="auto"/>
        <w:rPr>
          <w:rFonts w:ascii="Times New Roman" w:hAnsi="Times New Roman"/>
          <w:sz w:val="24"/>
          <w:szCs w:val="24"/>
        </w:rPr>
      </w:pPr>
    </w:p>
    <w:p w14:paraId="12195ADF" w14:textId="77777777" w:rsidR="00F76966" w:rsidRDefault="00F76966" w:rsidP="00F76966">
      <w:pPr>
        <w:spacing w:after="160" w:line="259" w:lineRule="auto"/>
        <w:rPr>
          <w:rFonts w:ascii="Times New Roman" w:hAnsi="Times New Roman"/>
          <w:sz w:val="24"/>
          <w:szCs w:val="24"/>
        </w:rPr>
      </w:pPr>
    </w:p>
    <w:p w14:paraId="01B6122D" w14:textId="6A7B2A79" w:rsidR="001A7353" w:rsidRPr="00D31039" w:rsidRDefault="001A7353" w:rsidP="00F76966">
      <w:pPr>
        <w:spacing w:after="160" w:line="259" w:lineRule="auto"/>
        <w:rPr>
          <w:rFonts w:ascii="Times New Roman" w:hAnsi="Times New Roman"/>
          <w:b/>
          <w:bCs/>
          <w:sz w:val="24"/>
          <w:szCs w:val="24"/>
        </w:rPr>
      </w:pPr>
      <w:r w:rsidRPr="00D31039">
        <w:rPr>
          <w:rFonts w:ascii="Times New Roman" w:hAnsi="Times New Roman"/>
          <w:b/>
          <w:bCs/>
          <w:sz w:val="24"/>
          <w:szCs w:val="24"/>
        </w:rPr>
        <w:lastRenderedPageBreak/>
        <w:t>TABLE OF CONTENTS</w:t>
      </w:r>
    </w:p>
    <w:p w14:paraId="40E3FEE6" w14:textId="77777777" w:rsidR="001A7353" w:rsidRPr="0071719A" w:rsidRDefault="001A7353" w:rsidP="001A7353">
      <w:pPr>
        <w:spacing w:after="0" w:line="240" w:lineRule="auto"/>
        <w:jc w:val="both"/>
        <w:rPr>
          <w:rFonts w:ascii="Times New Roman" w:hAnsi="Times New Roman"/>
          <w:sz w:val="24"/>
          <w:szCs w:val="24"/>
        </w:rPr>
      </w:pPr>
      <w:r>
        <w:rPr>
          <w:rFonts w:ascii="Times New Roman" w:hAnsi="Times New Roman"/>
          <w:sz w:val="24"/>
          <w:szCs w:val="24"/>
        </w:rPr>
        <w:t>TI</w:t>
      </w:r>
      <w:r w:rsidRPr="0071719A">
        <w:rPr>
          <w:rFonts w:ascii="Times New Roman" w:hAnsi="Times New Roman"/>
          <w:sz w:val="24"/>
          <w:szCs w:val="24"/>
        </w:rPr>
        <w:t xml:space="preserve">TLE PAGE </w:t>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Pr>
          <w:rFonts w:ascii="Times New Roman" w:hAnsi="Times New Roman"/>
          <w:sz w:val="24"/>
          <w:szCs w:val="24"/>
        </w:rPr>
        <w:tab/>
        <w:t>I</w:t>
      </w:r>
    </w:p>
    <w:p w14:paraId="05B69106" w14:textId="77777777" w:rsidR="001A7353" w:rsidRDefault="001A7353" w:rsidP="001A7353">
      <w:pPr>
        <w:spacing w:after="0" w:line="240" w:lineRule="auto"/>
        <w:jc w:val="both"/>
        <w:rPr>
          <w:rFonts w:ascii="Times New Roman" w:hAnsi="Times New Roman"/>
          <w:sz w:val="24"/>
          <w:szCs w:val="24"/>
        </w:rPr>
      </w:pPr>
      <w:r>
        <w:rPr>
          <w:rFonts w:ascii="Times New Roman" w:hAnsi="Times New Roman"/>
          <w:sz w:val="24"/>
          <w:szCs w:val="24"/>
        </w:rPr>
        <w:t xml:space="preserve">APPROVAL PAGE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II</w:t>
      </w:r>
    </w:p>
    <w:p w14:paraId="47E64C5A" w14:textId="77777777" w:rsidR="001A7353" w:rsidRDefault="001A7353" w:rsidP="001A7353">
      <w:pPr>
        <w:spacing w:after="0" w:line="240" w:lineRule="auto"/>
        <w:jc w:val="both"/>
        <w:rPr>
          <w:rFonts w:ascii="Times New Roman" w:hAnsi="Times New Roman"/>
          <w:sz w:val="24"/>
          <w:szCs w:val="24"/>
        </w:rPr>
      </w:pPr>
      <w:r>
        <w:rPr>
          <w:rFonts w:ascii="Times New Roman" w:hAnsi="Times New Roman"/>
          <w:sz w:val="24"/>
          <w:szCs w:val="24"/>
        </w:rPr>
        <w:t xml:space="preserve">CERTIFICATION PAGE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III</w:t>
      </w:r>
    </w:p>
    <w:p w14:paraId="690BE2DF" w14:textId="77777777" w:rsidR="001A7353" w:rsidRDefault="001A7353" w:rsidP="001A7353">
      <w:pPr>
        <w:spacing w:after="0" w:line="240" w:lineRule="auto"/>
        <w:jc w:val="both"/>
        <w:rPr>
          <w:rFonts w:ascii="Times New Roman" w:hAnsi="Times New Roman"/>
          <w:sz w:val="24"/>
          <w:szCs w:val="24"/>
        </w:rPr>
      </w:pPr>
      <w:r>
        <w:rPr>
          <w:rFonts w:ascii="Times New Roman" w:hAnsi="Times New Roman"/>
          <w:sz w:val="24"/>
          <w:szCs w:val="24"/>
        </w:rPr>
        <w:t xml:space="preserve">DEDICATION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IV</w:t>
      </w:r>
    </w:p>
    <w:p w14:paraId="080B7E79" w14:textId="77777777" w:rsidR="001A7353" w:rsidRDefault="001A7353" w:rsidP="001A7353">
      <w:pPr>
        <w:spacing w:after="0" w:line="240" w:lineRule="auto"/>
        <w:jc w:val="both"/>
        <w:rPr>
          <w:rFonts w:ascii="Times New Roman" w:hAnsi="Times New Roman"/>
          <w:sz w:val="24"/>
          <w:szCs w:val="24"/>
        </w:rPr>
      </w:pPr>
      <w:r>
        <w:rPr>
          <w:rFonts w:ascii="Times New Roman" w:hAnsi="Times New Roman"/>
          <w:sz w:val="24"/>
          <w:szCs w:val="24"/>
        </w:rPr>
        <w:t>ACKNOWLEDGEMENTS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V</w:t>
      </w:r>
    </w:p>
    <w:p w14:paraId="3BFFAC4B" w14:textId="77777777" w:rsidR="001A7353" w:rsidRDefault="001A7353" w:rsidP="001A7353">
      <w:pPr>
        <w:spacing w:after="0" w:line="240" w:lineRule="auto"/>
        <w:jc w:val="both"/>
        <w:rPr>
          <w:rFonts w:ascii="Times New Roman" w:hAnsi="Times New Roman"/>
          <w:sz w:val="24"/>
          <w:szCs w:val="24"/>
        </w:rPr>
      </w:pPr>
      <w:r>
        <w:rPr>
          <w:rFonts w:ascii="Times New Roman" w:hAnsi="Times New Roman"/>
          <w:sz w:val="24"/>
          <w:szCs w:val="24"/>
        </w:rPr>
        <w:t>ABSTRACT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VII</w:t>
      </w:r>
    </w:p>
    <w:p w14:paraId="5A8185E5" w14:textId="77777777" w:rsidR="001A7353" w:rsidRPr="0071719A" w:rsidRDefault="001A7353" w:rsidP="001A7353">
      <w:pPr>
        <w:spacing w:after="0" w:line="240" w:lineRule="auto"/>
        <w:jc w:val="both"/>
        <w:rPr>
          <w:rFonts w:ascii="Times New Roman" w:hAnsi="Times New Roman"/>
          <w:sz w:val="24"/>
          <w:szCs w:val="24"/>
        </w:rPr>
      </w:pPr>
      <w:r w:rsidRPr="0071719A">
        <w:rPr>
          <w:rFonts w:ascii="Times New Roman" w:hAnsi="Times New Roman"/>
          <w:sz w:val="24"/>
          <w:szCs w:val="24"/>
        </w:rPr>
        <w:t>TABLE OF CONTENTS</w:t>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VIII</w:t>
      </w:r>
    </w:p>
    <w:p w14:paraId="35FA9B6D" w14:textId="77777777" w:rsidR="001A7353" w:rsidRDefault="001A7353" w:rsidP="001A7353">
      <w:pPr>
        <w:spacing w:after="0" w:line="240" w:lineRule="auto"/>
        <w:jc w:val="both"/>
        <w:rPr>
          <w:rFonts w:ascii="Times New Roman" w:hAnsi="Times New Roman"/>
          <w:sz w:val="24"/>
          <w:szCs w:val="24"/>
        </w:rPr>
      </w:pPr>
      <w:r>
        <w:rPr>
          <w:rFonts w:ascii="Times New Roman" w:hAnsi="Times New Roman"/>
          <w:sz w:val="24"/>
          <w:szCs w:val="24"/>
        </w:rPr>
        <w:t>LIST O</w:t>
      </w:r>
      <w:r w:rsidRPr="0071719A">
        <w:rPr>
          <w:rFonts w:ascii="Times New Roman" w:hAnsi="Times New Roman"/>
          <w:sz w:val="24"/>
          <w:szCs w:val="24"/>
        </w:rPr>
        <w:t>F TABLES</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XII</w:t>
      </w:r>
    </w:p>
    <w:p w14:paraId="6A297A63" w14:textId="77777777" w:rsidR="001A7353" w:rsidRPr="0071719A" w:rsidRDefault="001A7353" w:rsidP="001A7353">
      <w:pPr>
        <w:spacing w:after="0" w:line="240" w:lineRule="auto"/>
        <w:jc w:val="both"/>
        <w:rPr>
          <w:rFonts w:ascii="Times New Roman" w:hAnsi="Times New Roman"/>
          <w:sz w:val="24"/>
          <w:szCs w:val="24"/>
        </w:rPr>
      </w:pPr>
      <w:r>
        <w:rPr>
          <w:rFonts w:ascii="Times New Roman" w:hAnsi="Times New Roman"/>
          <w:sz w:val="24"/>
          <w:szCs w:val="24"/>
        </w:rPr>
        <w:t xml:space="preserve">LIST OF FIGURES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1719A">
        <w:rPr>
          <w:rFonts w:ascii="Times New Roman" w:hAnsi="Times New Roman"/>
          <w:sz w:val="24"/>
          <w:szCs w:val="24"/>
        </w:rPr>
        <w:tab/>
      </w:r>
      <w:r w:rsidRPr="0071719A">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XIII</w:t>
      </w:r>
    </w:p>
    <w:p w14:paraId="54492758" w14:textId="77777777" w:rsidR="001A7353" w:rsidRDefault="001A7353" w:rsidP="001A7353">
      <w:pPr>
        <w:spacing w:after="0" w:line="240" w:lineRule="auto"/>
        <w:jc w:val="both"/>
        <w:rPr>
          <w:rFonts w:ascii="Times New Roman" w:hAnsi="Times New Roman"/>
          <w:sz w:val="24"/>
          <w:szCs w:val="24"/>
        </w:rPr>
      </w:pPr>
      <w:r w:rsidRPr="0071719A">
        <w:rPr>
          <w:rFonts w:ascii="Times New Roman" w:hAnsi="Times New Roman"/>
          <w:sz w:val="24"/>
          <w:szCs w:val="24"/>
        </w:rPr>
        <w:t>LIST OF</w:t>
      </w:r>
      <w:r>
        <w:rPr>
          <w:rFonts w:ascii="Times New Roman" w:hAnsi="Times New Roman"/>
          <w:sz w:val="24"/>
          <w:szCs w:val="24"/>
        </w:rPr>
        <w:t xml:space="preserve"> ACRONYMS A</w:t>
      </w:r>
      <w:r w:rsidRPr="0071719A">
        <w:rPr>
          <w:rFonts w:ascii="Times New Roman" w:hAnsi="Times New Roman"/>
          <w:sz w:val="24"/>
          <w:szCs w:val="24"/>
        </w:rPr>
        <w:t xml:space="preserve">ND ABBREVIATIONS        </w:t>
      </w:r>
      <w:r w:rsidRPr="0071719A">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XIV</w:t>
      </w:r>
    </w:p>
    <w:p w14:paraId="15772CB8" w14:textId="77777777" w:rsidR="001A7353" w:rsidRPr="0071719A" w:rsidRDefault="001A7353" w:rsidP="001A7353">
      <w:pPr>
        <w:spacing w:after="0" w:line="360" w:lineRule="auto"/>
        <w:jc w:val="both"/>
        <w:rPr>
          <w:rFonts w:ascii="Times New Roman" w:hAnsi="Times New Roman"/>
          <w:sz w:val="24"/>
          <w:szCs w:val="24"/>
        </w:rPr>
      </w:pPr>
    </w:p>
    <w:p w14:paraId="17FB48D7" w14:textId="77777777" w:rsidR="001A7353" w:rsidRPr="00D31039" w:rsidRDefault="001A7353" w:rsidP="001A7353">
      <w:pPr>
        <w:autoSpaceDE w:val="0"/>
        <w:autoSpaceDN w:val="0"/>
        <w:adjustRightInd w:val="0"/>
        <w:spacing w:after="0" w:line="480" w:lineRule="auto"/>
        <w:jc w:val="both"/>
        <w:rPr>
          <w:rFonts w:ascii="Times New Roman" w:hAnsi="Times New Roman"/>
          <w:b/>
          <w:bCs/>
          <w:sz w:val="24"/>
          <w:szCs w:val="24"/>
        </w:rPr>
      </w:pPr>
      <w:r w:rsidRPr="00D31039">
        <w:rPr>
          <w:rFonts w:ascii="Times New Roman" w:hAnsi="Times New Roman"/>
          <w:b/>
          <w:bCs/>
          <w:sz w:val="24"/>
          <w:szCs w:val="24"/>
        </w:rPr>
        <w:t>CHAPTER ONE: INTRODUCTION</w:t>
      </w:r>
    </w:p>
    <w:p w14:paraId="1E262A36" w14:textId="77777777" w:rsidR="001A7353" w:rsidRPr="00D31039" w:rsidRDefault="001A7353" w:rsidP="001A7353">
      <w:pPr>
        <w:autoSpaceDE w:val="0"/>
        <w:autoSpaceDN w:val="0"/>
        <w:adjustRightInd w:val="0"/>
        <w:spacing w:after="0" w:line="480" w:lineRule="auto"/>
        <w:ind w:left="360" w:hanging="360"/>
        <w:jc w:val="both"/>
        <w:rPr>
          <w:rFonts w:ascii="Times New Roman" w:hAnsi="Times New Roman"/>
          <w:sz w:val="24"/>
          <w:szCs w:val="24"/>
        </w:rPr>
      </w:pPr>
      <w:r w:rsidRPr="00D31039">
        <w:rPr>
          <w:rFonts w:ascii="Times New Roman" w:hAnsi="Times New Roman"/>
          <w:sz w:val="24"/>
          <w:szCs w:val="24"/>
        </w:rPr>
        <w:t>1.1</w:t>
      </w:r>
      <w:r w:rsidRPr="00D31039">
        <w:rPr>
          <w:rFonts w:ascii="Times New Roman" w:hAnsi="Times New Roman"/>
          <w:sz w:val="24"/>
          <w:szCs w:val="24"/>
        </w:rPr>
        <w:tab/>
        <w:t xml:space="preserve">Background to the study </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1</w:t>
      </w:r>
    </w:p>
    <w:p w14:paraId="392E25BF" w14:textId="77777777" w:rsidR="001A7353" w:rsidRPr="00D31039" w:rsidRDefault="001A7353" w:rsidP="001A7353">
      <w:pPr>
        <w:autoSpaceDE w:val="0"/>
        <w:autoSpaceDN w:val="0"/>
        <w:adjustRightInd w:val="0"/>
        <w:spacing w:after="0" w:line="480" w:lineRule="auto"/>
        <w:ind w:left="360" w:hanging="360"/>
        <w:jc w:val="both"/>
        <w:rPr>
          <w:rFonts w:ascii="Times New Roman" w:hAnsi="Times New Roman"/>
          <w:sz w:val="24"/>
          <w:szCs w:val="24"/>
        </w:rPr>
      </w:pPr>
      <w:r w:rsidRPr="00D31039">
        <w:rPr>
          <w:rFonts w:ascii="Times New Roman" w:hAnsi="Times New Roman"/>
          <w:sz w:val="24"/>
          <w:szCs w:val="24"/>
        </w:rPr>
        <w:t>1.2</w:t>
      </w:r>
      <w:r w:rsidRPr="00D31039">
        <w:rPr>
          <w:rFonts w:ascii="Times New Roman" w:hAnsi="Times New Roman"/>
          <w:sz w:val="24"/>
          <w:szCs w:val="24"/>
        </w:rPr>
        <w:tab/>
        <w:t>Statement of the problem</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5</w:t>
      </w:r>
    </w:p>
    <w:p w14:paraId="3A6AD8D8" w14:textId="77777777" w:rsidR="001A7353" w:rsidRPr="00D31039" w:rsidRDefault="001A7353" w:rsidP="001A7353">
      <w:pPr>
        <w:autoSpaceDE w:val="0"/>
        <w:autoSpaceDN w:val="0"/>
        <w:adjustRightInd w:val="0"/>
        <w:spacing w:after="0" w:line="480" w:lineRule="auto"/>
        <w:ind w:left="360" w:hanging="360"/>
        <w:jc w:val="both"/>
        <w:rPr>
          <w:rFonts w:ascii="Times New Roman" w:hAnsi="Times New Roman"/>
          <w:sz w:val="24"/>
          <w:szCs w:val="24"/>
        </w:rPr>
      </w:pPr>
      <w:r w:rsidRPr="00D31039">
        <w:rPr>
          <w:rFonts w:ascii="Times New Roman" w:hAnsi="Times New Roman"/>
          <w:sz w:val="24"/>
          <w:szCs w:val="24"/>
        </w:rPr>
        <w:t>1.3</w:t>
      </w:r>
      <w:r w:rsidRPr="00D31039">
        <w:rPr>
          <w:rFonts w:ascii="Times New Roman" w:hAnsi="Times New Roman"/>
          <w:sz w:val="24"/>
          <w:szCs w:val="24"/>
        </w:rPr>
        <w:tab/>
        <w:t>Research questions</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8</w:t>
      </w:r>
      <w:r w:rsidRPr="00D31039">
        <w:rPr>
          <w:rFonts w:ascii="Times New Roman" w:hAnsi="Times New Roman"/>
          <w:sz w:val="24"/>
          <w:szCs w:val="24"/>
        </w:rPr>
        <w:tab/>
      </w:r>
    </w:p>
    <w:p w14:paraId="300DA2BF" w14:textId="77777777" w:rsidR="001A7353" w:rsidRPr="00D31039" w:rsidRDefault="001A7353" w:rsidP="001A7353">
      <w:pPr>
        <w:autoSpaceDE w:val="0"/>
        <w:autoSpaceDN w:val="0"/>
        <w:adjustRightInd w:val="0"/>
        <w:spacing w:after="0" w:line="480" w:lineRule="auto"/>
        <w:ind w:left="360" w:hanging="360"/>
        <w:jc w:val="both"/>
        <w:rPr>
          <w:rFonts w:ascii="Times New Roman" w:hAnsi="Times New Roman"/>
          <w:sz w:val="24"/>
          <w:szCs w:val="24"/>
        </w:rPr>
      </w:pPr>
      <w:r w:rsidRPr="00D31039">
        <w:rPr>
          <w:rFonts w:ascii="Times New Roman" w:hAnsi="Times New Roman"/>
          <w:sz w:val="24"/>
          <w:szCs w:val="24"/>
        </w:rPr>
        <w:t>1.4</w:t>
      </w:r>
      <w:r>
        <w:rPr>
          <w:rFonts w:ascii="Times New Roman" w:hAnsi="Times New Roman"/>
          <w:sz w:val="24"/>
          <w:szCs w:val="24"/>
        </w:rPr>
        <w:tab/>
        <w:t>Objectives of the 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16294FC8" w14:textId="77777777" w:rsidR="001A7353" w:rsidRPr="00D31039" w:rsidRDefault="001A7353" w:rsidP="001A7353">
      <w:pPr>
        <w:autoSpaceDE w:val="0"/>
        <w:autoSpaceDN w:val="0"/>
        <w:adjustRightInd w:val="0"/>
        <w:spacing w:after="0" w:line="480" w:lineRule="auto"/>
        <w:ind w:left="360" w:hanging="360"/>
        <w:jc w:val="both"/>
        <w:rPr>
          <w:rFonts w:ascii="Times New Roman" w:hAnsi="Times New Roman"/>
          <w:sz w:val="24"/>
          <w:szCs w:val="24"/>
        </w:rPr>
      </w:pPr>
      <w:r w:rsidRPr="00D31039">
        <w:rPr>
          <w:rFonts w:ascii="Times New Roman" w:hAnsi="Times New Roman"/>
          <w:sz w:val="24"/>
          <w:szCs w:val="24"/>
        </w:rPr>
        <w:t>1.5</w:t>
      </w:r>
      <w:r w:rsidRPr="00D31039">
        <w:rPr>
          <w:rFonts w:ascii="Times New Roman" w:hAnsi="Times New Roman"/>
          <w:sz w:val="24"/>
          <w:szCs w:val="24"/>
        </w:rPr>
        <w:tab/>
        <w:t>Significance of the study</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9</w:t>
      </w:r>
    </w:p>
    <w:p w14:paraId="49E66FB1" w14:textId="77777777" w:rsidR="001A7353" w:rsidRPr="00D31039" w:rsidRDefault="001A7353" w:rsidP="001A7353">
      <w:pPr>
        <w:autoSpaceDE w:val="0"/>
        <w:autoSpaceDN w:val="0"/>
        <w:adjustRightInd w:val="0"/>
        <w:spacing w:after="0" w:line="480" w:lineRule="auto"/>
        <w:ind w:left="360" w:hanging="360"/>
        <w:jc w:val="both"/>
        <w:rPr>
          <w:rFonts w:ascii="Times New Roman" w:hAnsi="Times New Roman"/>
          <w:sz w:val="24"/>
          <w:szCs w:val="24"/>
        </w:rPr>
      </w:pPr>
      <w:r w:rsidRPr="00D31039">
        <w:rPr>
          <w:rFonts w:ascii="Times New Roman" w:hAnsi="Times New Roman"/>
          <w:sz w:val="24"/>
          <w:szCs w:val="24"/>
        </w:rPr>
        <w:t>1.6</w:t>
      </w:r>
      <w:r w:rsidRPr="00D31039">
        <w:rPr>
          <w:rFonts w:ascii="Times New Roman" w:hAnsi="Times New Roman"/>
          <w:sz w:val="24"/>
          <w:szCs w:val="24"/>
        </w:rPr>
        <w:tab/>
        <w:t>Operationalization of key concepts</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10</w:t>
      </w:r>
    </w:p>
    <w:p w14:paraId="2857B072" w14:textId="77777777" w:rsidR="001A7353" w:rsidRDefault="001A7353" w:rsidP="001A7353">
      <w:pPr>
        <w:autoSpaceDE w:val="0"/>
        <w:autoSpaceDN w:val="0"/>
        <w:adjustRightInd w:val="0"/>
        <w:spacing w:after="0" w:line="480" w:lineRule="auto"/>
        <w:jc w:val="both"/>
        <w:rPr>
          <w:rFonts w:ascii="Times New Roman" w:hAnsi="Times New Roman"/>
          <w:b/>
          <w:bCs/>
          <w:sz w:val="24"/>
          <w:szCs w:val="24"/>
        </w:rPr>
      </w:pPr>
      <w:r w:rsidRPr="00D31039">
        <w:rPr>
          <w:rFonts w:ascii="Times New Roman" w:hAnsi="Times New Roman"/>
          <w:b/>
          <w:bCs/>
          <w:sz w:val="24"/>
          <w:szCs w:val="24"/>
        </w:rPr>
        <w:t>CHAPTER TWO: LITERATURE REVIEW</w:t>
      </w:r>
    </w:p>
    <w:p w14:paraId="4718C268" w14:textId="77777777" w:rsidR="001A7353" w:rsidRPr="00D30B40" w:rsidRDefault="001A7353" w:rsidP="001A7353">
      <w:pPr>
        <w:autoSpaceDE w:val="0"/>
        <w:autoSpaceDN w:val="0"/>
        <w:adjustRightInd w:val="0"/>
        <w:spacing w:after="0" w:line="480" w:lineRule="auto"/>
        <w:jc w:val="both"/>
        <w:rPr>
          <w:rFonts w:ascii="Times New Roman" w:hAnsi="Times New Roman"/>
          <w:bCs/>
          <w:sz w:val="24"/>
          <w:szCs w:val="24"/>
        </w:rPr>
      </w:pPr>
      <w:r w:rsidRPr="00D30B40">
        <w:rPr>
          <w:rFonts w:ascii="Times New Roman" w:hAnsi="Times New Roman"/>
          <w:bCs/>
          <w:sz w:val="24"/>
          <w:szCs w:val="24"/>
        </w:rPr>
        <w:t>2.0 Preamble</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12</w:t>
      </w:r>
    </w:p>
    <w:p w14:paraId="1BE6E414"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2.1 Review of empirical literature</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12</w:t>
      </w:r>
    </w:p>
    <w:p w14:paraId="03C89402" w14:textId="440596F6" w:rsidR="001A7353" w:rsidRPr="00D31039" w:rsidRDefault="001A7353" w:rsidP="005C6F24">
      <w:pPr>
        <w:autoSpaceDE w:val="0"/>
        <w:autoSpaceDN w:val="0"/>
        <w:adjustRightInd w:val="0"/>
        <w:spacing w:after="0" w:line="480" w:lineRule="auto"/>
        <w:jc w:val="both"/>
        <w:rPr>
          <w:rFonts w:ascii="Times New Roman" w:hAnsi="Times New Roman"/>
          <w:bCs/>
          <w:sz w:val="24"/>
          <w:szCs w:val="24"/>
        </w:rPr>
      </w:pPr>
      <w:r w:rsidRPr="00D31039">
        <w:rPr>
          <w:rFonts w:ascii="Times New Roman" w:hAnsi="Times New Roman"/>
          <w:sz w:val="24"/>
          <w:szCs w:val="24"/>
        </w:rPr>
        <w:t xml:space="preserve">2.1.1 </w:t>
      </w:r>
      <w:r>
        <w:rPr>
          <w:rFonts w:ascii="Times New Roman" w:hAnsi="Times New Roman"/>
          <w:bCs/>
          <w:sz w:val="24"/>
          <w:szCs w:val="24"/>
        </w:rPr>
        <w:t>Performance of primary healthcare service delivery</w:t>
      </w:r>
      <w:r w:rsidRPr="00D31039">
        <w:rPr>
          <w:rFonts w:ascii="Times New Roman" w:hAnsi="Times New Roman"/>
          <w:bCs/>
          <w:sz w:val="24"/>
          <w:szCs w:val="24"/>
        </w:rPr>
        <w:tab/>
      </w:r>
      <w:r w:rsidRPr="00D31039">
        <w:rPr>
          <w:rFonts w:ascii="Times New Roman" w:hAnsi="Times New Roman"/>
          <w:bCs/>
          <w:sz w:val="24"/>
          <w:szCs w:val="24"/>
        </w:rPr>
        <w:tab/>
      </w:r>
      <w:r w:rsidRPr="00D31039">
        <w:rPr>
          <w:rFonts w:ascii="Times New Roman" w:hAnsi="Times New Roman"/>
          <w:bCs/>
          <w:sz w:val="24"/>
          <w:szCs w:val="24"/>
        </w:rPr>
        <w:tab/>
      </w:r>
      <w:r>
        <w:rPr>
          <w:rFonts w:ascii="Times New Roman" w:hAnsi="Times New Roman"/>
          <w:bCs/>
          <w:sz w:val="24"/>
          <w:szCs w:val="24"/>
        </w:rPr>
        <w:tab/>
      </w:r>
      <w:r w:rsidR="0080739A">
        <w:rPr>
          <w:rFonts w:ascii="Times New Roman" w:hAnsi="Times New Roman"/>
          <w:bCs/>
          <w:sz w:val="24"/>
          <w:szCs w:val="24"/>
        </w:rPr>
        <w:tab/>
      </w:r>
      <w:r>
        <w:rPr>
          <w:rFonts w:ascii="Times New Roman" w:hAnsi="Times New Roman"/>
          <w:bCs/>
          <w:sz w:val="24"/>
          <w:szCs w:val="24"/>
        </w:rPr>
        <w:t>12</w:t>
      </w:r>
    </w:p>
    <w:p w14:paraId="40E2C1CE" w14:textId="77777777" w:rsidR="001A7353" w:rsidRPr="00D31039" w:rsidRDefault="001A7353" w:rsidP="005C6F24">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2.1.2 factors affecting the performance of primary healthcare</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18</w:t>
      </w:r>
      <w:r>
        <w:rPr>
          <w:rFonts w:ascii="Times New Roman" w:hAnsi="Times New Roman"/>
          <w:sz w:val="24"/>
          <w:szCs w:val="24"/>
        </w:rPr>
        <w:tab/>
      </w:r>
    </w:p>
    <w:p w14:paraId="5631D4B3"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2.2 Review of theoretical literature</w:t>
      </w:r>
      <w:r>
        <w:rPr>
          <w:rFonts w:ascii="Times New Roman" w:hAnsi="Times New Roman"/>
          <w:sz w:val="24"/>
          <w:szCs w:val="24"/>
        </w:rPr>
        <w:tab/>
      </w:r>
      <w:r>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33</w:t>
      </w:r>
      <w:r w:rsidRPr="00D31039">
        <w:rPr>
          <w:rFonts w:ascii="Times New Roman" w:hAnsi="Times New Roman"/>
          <w:sz w:val="24"/>
          <w:szCs w:val="24"/>
        </w:rPr>
        <w:tab/>
      </w:r>
    </w:p>
    <w:p w14:paraId="50B9C133" w14:textId="23D9B638" w:rsidR="001A7353" w:rsidRDefault="001A7353" w:rsidP="005C6F24">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2.2.1 Overview of universal healthcare coverage</w:t>
      </w:r>
      <w:r>
        <w:rPr>
          <w:rFonts w:ascii="Times New Roman" w:hAnsi="Times New Roman"/>
          <w:sz w:val="24"/>
          <w:szCs w:val="24"/>
        </w:rPr>
        <w:t xml:space="preserve"> and primary healthcare service</w:t>
      </w:r>
      <w:r>
        <w:rPr>
          <w:rFonts w:ascii="Times New Roman" w:hAnsi="Times New Roman"/>
          <w:sz w:val="24"/>
          <w:szCs w:val="24"/>
        </w:rPr>
        <w:tab/>
      </w:r>
      <w:r w:rsidR="0080739A">
        <w:rPr>
          <w:rFonts w:ascii="Times New Roman" w:hAnsi="Times New Roman"/>
          <w:sz w:val="24"/>
          <w:szCs w:val="24"/>
        </w:rPr>
        <w:tab/>
      </w:r>
      <w:r>
        <w:rPr>
          <w:rFonts w:ascii="Times New Roman" w:hAnsi="Times New Roman"/>
          <w:sz w:val="24"/>
          <w:szCs w:val="24"/>
        </w:rPr>
        <w:t>33</w:t>
      </w:r>
    </w:p>
    <w:p w14:paraId="0135AA22" w14:textId="1706A4D5" w:rsidR="001A7353" w:rsidRPr="00D31039" w:rsidRDefault="001A7353" w:rsidP="0080739A">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2.2.2 Government’s primary healthcare revitalization i</w:t>
      </w:r>
      <w:r w:rsidRPr="00D31039">
        <w:rPr>
          <w:rFonts w:ascii="Times New Roman" w:hAnsi="Times New Roman"/>
          <w:sz w:val="24"/>
          <w:szCs w:val="24"/>
        </w:rPr>
        <w:t xml:space="preserve">nitiatives </w:t>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r>
      <w:r w:rsidR="0080739A">
        <w:rPr>
          <w:rFonts w:ascii="Times New Roman" w:hAnsi="Times New Roman"/>
          <w:sz w:val="24"/>
          <w:szCs w:val="24"/>
        </w:rPr>
        <w:tab/>
      </w:r>
      <w:r>
        <w:rPr>
          <w:rFonts w:ascii="Times New Roman" w:hAnsi="Times New Roman"/>
          <w:sz w:val="24"/>
          <w:szCs w:val="24"/>
        </w:rPr>
        <w:t>36</w:t>
      </w:r>
    </w:p>
    <w:p w14:paraId="02CC7D59" w14:textId="77777777" w:rsidR="001A7353" w:rsidRPr="00D31039" w:rsidRDefault="001A7353" w:rsidP="0080739A">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 xml:space="preserve">2.2.3 </w:t>
      </w:r>
      <w:r w:rsidRPr="00D31039">
        <w:rPr>
          <w:rFonts w:ascii="Times New Roman" w:hAnsi="Times New Roman"/>
          <w:bCs/>
          <w:sz w:val="24"/>
          <w:szCs w:val="24"/>
        </w:rPr>
        <w:t>Social work intervention in PHC service delivery</w:t>
      </w:r>
      <w:r w:rsidRPr="00D31039">
        <w:rPr>
          <w:rFonts w:ascii="Times New Roman" w:hAnsi="Times New Roman"/>
          <w:bCs/>
          <w:sz w:val="24"/>
          <w:szCs w:val="24"/>
        </w:rPr>
        <w:tab/>
      </w:r>
      <w:r w:rsidRPr="00D31039">
        <w:rPr>
          <w:rFonts w:ascii="Times New Roman" w:hAnsi="Times New Roman"/>
          <w:bCs/>
          <w:sz w:val="24"/>
          <w:szCs w:val="24"/>
        </w:rPr>
        <w:tab/>
      </w:r>
      <w:r w:rsidRPr="00D31039">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37</w:t>
      </w:r>
    </w:p>
    <w:p w14:paraId="79F16C23"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lastRenderedPageBreak/>
        <w:t>2.3 Review of relevant theories</w:t>
      </w:r>
      <w:r>
        <w:rPr>
          <w:rFonts w:ascii="Times New Roman" w:hAnsi="Times New Roman"/>
          <w:sz w:val="24"/>
          <w:szCs w:val="24"/>
        </w:rPr>
        <w:t>/model</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39</w:t>
      </w:r>
      <w:r>
        <w:rPr>
          <w:rFonts w:ascii="Times New Roman" w:hAnsi="Times New Roman"/>
          <w:sz w:val="24"/>
          <w:szCs w:val="24"/>
        </w:rPr>
        <w:tab/>
      </w:r>
    </w:p>
    <w:p w14:paraId="3DCE77E1" w14:textId="77777777" w:rsidR="001A7353" w:rsidRPr="00D31039" w:rsidRDefault="001A7353" w:rsidP="0080739A">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2.3.1 Game theory</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40</w:t>
      </w:r>
    </w:p>
    <w:p w14:paraId="34D9D951" w14:textId="62D2EA5B" w:rsidR="001A7353" w:rsidRPr="00D31039" w:rsidRDefault="001A7353" w:rsidP="0080739A">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2.3.2 System </w:t>
      </w:r>
      <w:r w:rsidRPr="00D31039">
        <w:rPr>
          <w:rFonts w:ascii="Times New Roman" w:hAnsi="Times New Roman"/>
          <w:sz w:val="24"/>
          <w:szCs w:val="24"/>
        </w:rPr>
        <w:t>theory</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0739A">
        <w:rPr>
          <w:rFonts w:ascii="Times New Roman" w:hAnsi="Times New Roman"/>
          <w:sz w:val="24"/>
          <w:szCs w:val="24"/>
        </w:rPr>
        <w:tab/>
      </w:r>
      <w:r>
        <w:rPr>
          <w:rFonts w:ascii="Times New Roman" w:hAnsi="Times New Roman"/>
          <w:sz w:val="24"/>
          <w:szCs w:val="24"/>
        </w:rPr>
        <w:t>41</w:t>
      </w:r>
    </w:p>
    <w:p w14:paraId="2472C574" w14:textId="77777777" w:rsidR="001A7353" w:rsidRPr="00D31039" w:rsidRDefault="001A7353" w:rsidP="0080739A">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2.3.3 Participatory model</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42</w:t>
      </w:r>
    </w:p>
    <w:p w14:paraId="620DC27D"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2.4 Theoretical framework</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43</w:t>
      </w:r>
      <w:r>
        <w:rPr>
          <w:rFonts w:ascii="Times New Roman" w:hAnsi="Times New Roman"/>
          <w:sz w:val="24"/>
          <w:szCs w:val="24"/>
        </w:rPr>
        <w:tab/>
      </w:r>
    </w:p>
    <w:p w14:paraId="44EB1CF6"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2.5 Research prepositions</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45</w:t>
      </w:r>
    </w:p>
    <w:p w14:paraId="0AC2E442" w14:textId="77777777" w:rsidR="001A7353" w:rsidRPr="00D31039" w:rsidRDefault="001A7353" w:rsidP="001A7353">
      <w:pPr>
        <w:autoSpaceDE w:val="0"/>
        <w:autoSpaceDN w:val="0"/>
        <w:adjustRightInd w:val="0"/>
        <w:spacing w:after="0" w:line="480" w:lineRule="auto"/>
        <w:jc w:val="both"/>
        <w:rPr>
          <w:rFonts w:ascii="Times New Roman" w:hAnsi="Times New Roman"/>
          <w:b/>
          <w:bCs/>
          <w:sz w:val="24"/>
          <w:szCs w:val="24"/>
        </w:rPr>
      </w:pPr>
      <w:r w:rsidRPr="00D31039">
        <w:rPr>
          <w:rFonts w:ascii="Times New Roman" w:hAnsi="Times New Roman"/>
          <w:b/>
          <w:bCs/>
          <w:sz w:val="24"/>
          <w:szCs w:val="24"/>
        </w:rPr>
        <w:t>CHAPTER THREE: RESEARCH METHODOLOGY</w:t>
      </w:r>
    </w:p>
    <w:p w14:paraId="71BB781D"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3.1 Research design</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46</w:t>
      </w:r>
    </w:p>
    <w:p w14:paraId="3FFBDCF5"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3.2 Study area</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46</w:t>
      </w:r>
    </w:p>
    <w:p w14:paraId="3C58768D"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3.3 Study population</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t xml:space="preserve">            </w:t>
      </w:r>
      <w:r>
        <w:rPr>
          <w:rFonts w:ascii="Times New Roman" w:hAnsi="Times New Roman"/>
          <w:sz w:val="24"/>
          <w:szCs w:val="24"/>
        </w:rPr>
        <w:tab/>
        <w:t>48</w:t>
      </w:r>
      <w:r>
        <w:rPr>
          <w:rFonts w:ascii="Times New Roman" w:hAnsi="Times New Roman"/>
          <w:sz w:val="24"/>
          <w:szCs w:val="24"/>
        </w:rPr>
        <w:tab/>
      </w:r>
    </w:p>
    <w:p w14:paraId="28C8C701"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3.4 Sample size</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49</w:t>
      </w:r>
    </w:p>
    <w:p w14:paraId="39874BA7"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3.5 Sampling technique</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49</w:t>
      </w:r>
    </w:p>
    <w:p w14:paraId="166E1ACA"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3.6 Methods of data collection</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51</w:t>
      </w:r>
    </w:p>
    <w:p w14:paraId="1906780C"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3.7 Administration of research i</w:t>
      </w:r>
      <w:r w:rsidRPr="00D31039">
        <w:rPr>
          <w:rFonts w:ascii="Times New Roman" w:hAnsi="Times New Roman"/>
          <w:sz w:val="24"/>
          <w:szCs w:val="24"/>
        </w:rPr>
        <w:t xml:space="preserve">nstruments </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51</w:t>
      </w:r>
    </w:p>
    <w:p w14:paraId="283834D6" w14:textId="77777777" w:rsidR="001A7353" w:rsidRPr="00D31039"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3.8 Methods of data analysis</w:t>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sidRPr="00D31039">
        <w:rPr>
          <w:rFonts w:ascii="Times New Roman" w:hAnsi="Times New Roman"/>
          <w:sz w:val="24"/>
          <w:szCs w:val="24"/>
        </w:rPr>
        <w:tab/>
      </w:r>
      <w:r>
        <w:rPr>
          <w:rFonts w:ascii="Times New Roman" w:hAnsi="Times New Roman"/>
          <w:sz w:val="24"/>
          <w:szCs w:val="24"/>
        </w:rPr>
        <w:tab/>
        <w:t>53</w:t>
      </w:r>
    </w:p>
    <w:p w14:paraId="0F4FAC5E"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sz w:val="24"/>
          <w:szCs w:val="24"/>
        </w:rPr>
        <w:t>3.9 Ethical consideration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53</w:t>
      </w:r>
    </w:p>
    <w:p w14:paraId="7E945595" w14:textId="77777777" w:rsidR="001A7353" w:rsidRPr="006E2E07" w:rsidRDefault="001A7353" w:rsidP="001A7353">
      <w:pPr>
        <w:autoSpaceDE w:val="0"/>
        <w:autoSpaceDN w:val="0"/>
        <w:adjustRightInd w:val="0"/>
        <w:spacing w:after="0" w:line="480" w:lineRule="auto"/>
        <w:jc w:val="both"/>
        <w:rPr>
          <w:rFonts w:ascii="Times New Roman" w:hAnsi="Times New Roman"/>
          <w:b/>
          <w:sz w:val="24"/>
          <w:szCs w:val="24"/>
        </w:rPr>
      </w:pPr>
      <w:r w:rsidRPr="006E2E07">
        <w:rPr>
          <w:rFonts w:ascii="Times New Roman" w:hAnsi="Times New Roman"/>
          <w:b/>
          <w:sz w:val="24"/>
          <w:szCs w:val="24"/>
        </w:rPr>
        <w:t>CHAPTER FOUR: PRESENTATION OF DATA AND ANALYSIS OF FINDINGS</w:t>
      </w:r>
    </w:p>
    <w:p w14:paraId="1BA42141"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4.0 Preamble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55</w:t>
      </w:r>
    </w:p>
    <w:p w14:paraId="029C724A" w14:textId="77777777" w:rsidR="001A7353" w:rsidRDefault="001A7353" w:rsidP="001A7353">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4.1 Geographical distribution of the participants form In-depth interview (IDIs) and </w:t>
      </w:r>
    </w:p>
    <w:p w14:paraId="46D932C9" w14:textId="77777777" w:rsidR="001A7353" w:rsidRDefault="001A7353" w:rsidP="001A7353">
      <w:pPr>
        <w:autoSpaceDE w:val="0"/>
        <w:autoSpaceDN w:val="0"/>
        <w:adjustRightInd w:val="0"/>
        <w:spacing w:after="0" w:line="480" w:lineRule="auto"/>
        <w:ind w:firstLine="360"/>
        <w:jc w:val="both"/>
        <w:rPr>
          <w:rFonts w:ascii="Times New Roman" w:hAnsi="Times New Roman"/>
          <w:sz w:val="24"/>
          <w:szCs w:val="24"/>
        </w:rPr>
      </w:pPr>
      <w:r>
        <w:rPr>
          <w:rFonts w:ascii="Times New Roman" w:hAnsi="Times New Roman"/>
          <w:sz w:val="24"/>
          <w:szCs w:val="24"/>
        </w:rPr>
        <w:t>Focus Group Discussion (FGDs) sessions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57</w:t>
      </w:r>
    </w:p>
    <w:p w14:paraId="157E21D1"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4.2 Socio-demographic distribution of In-depth Interview participants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58</w:t>
      </w:r>
    </w:p>
    <w:p w14:paraId="22E3FC69"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4.3 Substantive issues of the 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66</w:t>
      </w:r>
    </w:p>
    <w:p w14:paraId="1F570570" w14:textId="77777777" w:rsidR="001A7353" w:rsidRDefault="001A7353" w:rsidP="00103E1F">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4.3.1 Extent existing primary healthcare service are meeting the health needs of </w:t>
      </w:r>
    </w:p>
    <w:p w14:paraId="6878637D"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r>
        <w:rPr>
          <w:rFonts w:ascii="Times New Roman" w:hAnsi="Times New Roman"/>
          <w:sz w:val="24"/>
          <w:szCs w:val="24"/>
        </w:rPr>
        <w:t>citizens of Cross River State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66</w:t>
      </w:r>
      <w:r>
        <w:rPr>
          <w:rFonts w:ascii="Times New Roman" w:hAnsi="Times New Roman"/>
          <w:sz w:val="24"/>
          <w:szCs w:val="24"/>
        </w:rPr>
        <w:tab/>
      </w:r>
    </w:p>
    <w:p w14:paraId="6D8DAF63"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p>
    <w:p w14:paraId="6F8E6844" w14:textId="77777777" w:rsidR="001A7353" w:rsidRDefault="001A7353" w:rsidP="001A7353">
      <w:pPr>
        <w:autoSpaceDE w:val="0"/>
        <w:autoSpaceDN w:val="0"/>
        <w:adjustRightInd w:val="0"/>
        <w:spacing w:after="0" w:line="240" w:lineRule="auto"/>
        <w:ind w:left="360"/>
        <w:rPr>
          <w:rFonts w:ascii="Times New Roman" w:hAnsi="Times New Roman"/>
          <w:sz w:val="24"/>
          <w:szCs w:val="24"/>
        </w:rPr>
      </w:pPr>
      <w:r>
        <w:rPr>
          <w:rFonts w:ascii="Times New Roman" w:hAnsi="Times New Roman"/>
          <w:sz w:val="24"/>
          <w:szCs w:val="24"/>
        </w:rPr>
        <w:t xml:space="preserve">4.3.2 Factors affecting the performance of primary healthcare service delivery in </w:t>
      </w:r>
    </w:p>
    <w:p w14:paraId="4542E9EB"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r>
        <w:rPr>
          <w:rFonts w:ascii="Times New Roman" w:hAnsi="Times New Roman"/>
          <w:sz w:val="24"/>
          <w:szCs w:val="24"/>
        </w:rPr>
        <w:t>Cross River State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72</w:t>
      </w:r>
    </w:p>
    <w:p w14:paraId="3314C7E5"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p>
    <w:p w14:paraId="3F4568C5" w14:textId="77777777" w:rsidR="001A7353" w:rsidRDefault="001A7353" w:rsidP="001A7353">
      <w:pPr>
        <w:autoSpaceDE w:val="0"/>
        <w:autoSpaceDN w:val="0"/>
        <w:adjustRightInd w:val="0"/>
        <w:spacing w:after="0" w:line="480" w:lineRule="auto"/>
        <w:ind w:left="360"/>
        <w:jc w:val="both"/>
        <w:rPr>
          <w:rFonts w:ascii="Times New Roman" w:hAnsi="Times New Roman"/>
          <w:sz w:val="24"/>
          <w:szCs w:val="24"/>
        </w:rPr>
      </w:pPr>
      <w:r>
        <w:rPr>
          <w:rFonts w:ascii="Times New Roman" w:hAnsi="Times New Roman"/>
          <w:sz w:val="24"/>
          <w:szCs w:val="24"/>
        </w:rPr>
        <w:t>4.3.3 Universal Health Coverage (UCH) objectives in Cross River State</w:t>
      </w:r>
      <w:r>
        <w:rPr>
          <w:rFonts w:ascii="Times New Roman" w:hAnsi="Times New Roman"/>
          <w:sz w:val="24"/>
          <w:szCs w:val="24"/>
        </w:rPr>
        <w:tab/>
      </w:r>
      <w:r>
        <w:rPr>
          <w:rFonts w:ascii="Times New Roman" w:hAnsi="Times New Roman"/>
          <w:sz w:val="24"/>
          <w:szCs w:val="24"/>
        </w:rPr>
        <w:tab/>
        <w:t>77</w:t>
      </w:r>
    </w:p>
    <w:p w14:paraId="64D11978" w14:textId="77777777" w:rsidR="001A7353" w:rsidRDefault="001A7353" w:rsidP="001A7353">
      <w:pPr>
        <w:autoSpaceDE w:val="0"/>
        <w:autoSpaceDN w:val="0"/>
        <w:adjustRightInd w:val="0"/>
        <w:spacing w:after="0" w:line="240" w:lineRule="auto"/>
        <w:ind w:left="360"/>
        <w:rPr>
          <w:rFonts w:ascii="Times New Roman" w:hAnsi="Times New Roman"/>
          <w:sz w:val="24"/>
          <w:szCs w:val="24"/>
        </w:rPr>
      </w:pPr>
      <w:r>
        <w:rPr>
          <w:rFonts w:ascii="Times New Roman" w:hAnsi="Times New Roman"/>
          <w:sz w:val="24"/>
          <w:szCs w:val="24"/>
        </w:rPr>
        <w:t xml:space="preserve">4.3.4 Primary healthcare service meeting the Universal Health Coverage objectives </w:t>
      </w:r>
    </w:p>
    <w:p w14:paraId="44CAEA82"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r>
        <w:rPr>
          <w:rFonts w:ascii="Times New Roman" w:hAnsi="Times New Roman"/>
          <w:sz w:val="24"/>
          <w:szCs w:val="24"/>
        </w:rPr>
        <w:t>in Cross River State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80</w:t>
      </w:r>
    </w:p>
    <w:p w14:paraId="379355DE"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p>
    <w:p w14:paraId="2A51FAEB" w14:textId="77777777" w:rsidR="001A7353" w:rsidRDefault="001A7353" w:rsidP="001A7353">
      <w:pPr>
        <w:autoSpaceDE w:val="0"/>
        <w:autoSpaceDN w:val="0"/>
        <w:adjustRightInd w:val="0"/>
        <w:spacing w:after="0" w:line="240" w:lineRule="auto"/>
        <w:ind w:left="360"/>
        <w:jc w:val="both"/>
        <w:rPr>
          <w:rFonts w:ascii="Times New Roman" w:hAnsi="Times New Roman"/>
          <w:sz w:val="24"/>
          <w:szCs w:val="24"/>
        </w:rPr>
      </w:pPr>
      <w:r>
        <w:rPr>
          <w:rFonts w:ascii="Times New Roman" w:hAnsi="Times New Roman"/>
          <w:sz w:val="24"/>
          <w:szCs w:val="24"/>
        </w:rPr>
        <w:t xml:space="preserve">4.3.5 Enhancement of primary healthcare services to meet the Universal Health </w:t>
      </w:r>
    </w:p>
    <w:p w14:paraId="2613D7F9" w14:textId="77777777" w:rsidR="001A7353" w:rsidRDefault="001A7353" w:rsidP="001A7353">
      <w:pPr>
        <w:autoSpaceDE w:val="0"/>
        <w:autoSpaceDN w:val="0"/>
        <w:adjustRightInd w:val="0"/>
        <w:spacing w:after="0" w:line="480" w:lineRule="auto"/>
        <w:ind w:left="360" w:firstLine="540"/>
        <w:jc w:val="both"/>
        <w:rPr>
          <w:rFonts w:ascii="Times New Roman" w:hAnsi="Times New Roman"/>
          <w:sz w:val="24"/>
          <w:szCs w:val="24"/>
        </w:rPr>
      </w:pPr>
      <w:r>
        <w:rPr>
          <w:rFonts w:ascii="Times New Roman" w:hAnsi="Times New Roman"/>
          <w:sz w:val="24"/>
          <w:szCs w:val="24"/>
        </w:rPr>
        <w:t>Coverage (UHC) targets in Cross River State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81</w:t>
      </w:r>
    </w:p>
    <w:p w14:paraId="625133B0"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4.</w:t>
      </w:r>
      <w:r w:rsidRPr="00564F50">
        <w:rPr>
          <w:rFonts w:ascii="Times New Roman" w:hAnsi="Times New Roman"/>
          <w:sz w:val="24"/>
          <w:szCs w:val="24"/>
        </w:rPr>
        <w:t>4 Emerging issues from the research</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83</w:t>
      </w:r>
    </w:p>
    <w:p w14:paraId="6038C4AC" w14:textId="77777777" w:rsidR="001A7353" w:rsidRDefault="001A7353" w:rsidP="006A7136">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4.4.1 Roles of social workers in primary healthcare across Cross River State</w:t>
      </w:r>
      <w:r>
        <w:rPr>
          <w:rFonts w:ascii="Times New Roman" w:hAnsi="Times New Roman"/>
          <w:sz w:val="24"/>
          <w:szCs w:val="24"/>
        </w:rPr>
        <w:tab/>
      </w:r>
      <w:r>
        <w:rPr>
          <w:rFonts w:ascii="Times New Roman" w:hAnsi="Times New Roman"/>
          <w:sz w:val="24"/>
          <w:szCs w:val="24"/>
        </w:rPr>
        <w:tab/>
        <w:t>83</w:t>
      </w:r>
    </w:p>
    <w:p w14:paraId="7CDDDD3D" w14:textId="62FF7508" w:rsidR="001A7353" w:rsidRDefault="001A7353" w:rsidP="006A7136">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4.4.2 Unification of primary healthcare activities across Cross River State</w:t>
      </w:r>
      <w:r>
        <w:rPr>
          <w:rFonts w:ascii="Times New Roman" w:hAnsi="Times New Roman"/>
          <w:sz w:val="24"/>
          <w:szCs w:val="24"/>
        </w:rPr>
        <w:tab/>
      </w:r>
      <w:r>
        <w:rPr>
          <w:rFonts w:ascii="Times New Roman" w:hAnsi="Times New Roman"/>
          <w:sz w:val="24"/>
          <w:szCs w:val="24"/>
        </w:rPr>
        <w:tab/>
      </w:r>
      <w:r w:rsidR="00BE6DFA">
        <w:rPr>
          <w:rFonts w:ascii="Times New Roman" w:hAnsi="Times New Roman"/>
          <w:sz w:val="24"/>
          <w:szCs w:val="24"/>
        </w:rPr>
        <w:tab/>
      </w:r>
      <w:r>
        <w:rPr>
          <w:rFonts w:ascii="Times New Roman" w:hAnsi="Times New Roman"/>
          <w:sz w:val="24"/>
          <w:szCs w:val="24"/>
        </w:rPr>
        <w:t>85</w:t>
      </w:r>
    </w:p>
    <w:p w14:paraId="667D566F" w14:textId="77777777" w:rsidR="001A7353" w:rsidRDefault="001A7353" w:rsidP="006A7136">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4.4.3 Relationship between the study propositions and findings from the In-depth </w:t>
      </w:r>
    </w:p>
    <w:p w14:paraId="7169C21A"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r>
        <w:rPr>
          <w:rFonts w:ascii="Times New Roman" w:hAnsi="Times New Roman"/>
          <w:sz w:val="24"/>
          <w:szCs w:val="24"/>
        </w:rPr>
        <w:t xml:space="preserve">Interviews (IDIs) and Focus Group Discussion (FGDs)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87</w:t>
      </w:r>
    </w:p>
    <w:p w14:paraId="0148613A" w14:textId="77777777" w:rsidR="001A7353" w:rsidRDefault="001A7353" w:rsidP="001A7353">
      <w:pPr>
        <w:autoSpaceDE w:val="0"/>
        <w:autoSpaceDN w:val="0"/>
        <w:adjustRightInd w:val="0"/>
        <w:spacing w:after="0" w:line="240" w:lineRule="auto"/>
        <w:ind w:left="360" w:firstLine="540"/>
        <w:rPr>
          <w:rFonts w:ascii="Times New Roman" w:hAnsi="Times New Roman"/>
          <w:sz w:val="24"/>
          <w:szCs w:val="24"/>
        </w:rPr>
      </w:pPr>
    </w:p>
    <w:p w14:paraId="50C69243" w14:textId="77777777" w:rsidR="001A7353" w:rsidRPr="00FB4F3D" w:rsidRDefault="001A7353" w:rsidP="001A7353">
      <w:pPr>
        <w:autoSpaceDE w:val="0"/>
        <w:autoSpaceDN w:val="0"/>
        <w:adjustRightInd w:val="0"/>
        <w:spacing w:after="0" w:line="480" w:lineRule="auto"/>
        <w:jc w:val="both"/>
        <w:rPr>
          <w:rFonts w:ascii="Times New Roman" w:hAnsi="Times New Roman"/>
          <w:b/>
          <w:sz w:val="24"/>
          <w:szCs w:val="24"/>
        </w:rPr>
      </w:pPr>
      <w:r w:rsidRPr="00FB4F3D">
        <w:rPr>
          <w:rFonts w:ascii="Times New Roman" w:hAnsi="Times New Roman"/>
          <w:b/>
          <w:sz w:val="24"/>
          <w:szCs w:val="24"/>
        </w:rPr>
        <w:t>CHAPTER FIVE: DISCUSSION OF FINDINGS</w:t>
      </w:r>
    </w:p>
    <w:p w14:paraId="6CE5E3EA"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5.0 Preamble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92</w:t>
      </w:r>
    </w:p>
    <w:p w14:paraId="4A656990"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5.1 Discussion of findings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93</w:t>
      </w:r>
    </w:p>
    <w:p w14:paraId="2F8FA62F" w14:textId="77777777" w:rsidR="001A7353" w:rsidRDefault="001A7353" w:rsidP="004F186C">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5.1.1 Primary healthcare Primary healthcare services and the Universal Health </w:t>
      </w:r>
    </w:p>
    <w:p w14:paraId="34E72FFE" w14:textId="77777777" w:rsidR="001A7353" w:rsidRDefault="001A7353" w:rsidP="001A7353">
      <w:pPr>
        <w:autoSpaceDE w:val="0"/>
        <w:autoSpaceDN w:val="0"/>
        <w:adjustRightInd w:val="0"/>
        <w:spacing w:after="0" w:line="480" w:lineRule="auto"/>
        <w:ind w:left="360" w:firstLine="540"/>
        <w:rPr>
          <w:rFonts w:ascii="Times New Roman" w:hAnsi="Times New Roman"/>
          <w:sz w:val="24"/>
          <w:szCs w:val="24"/>
        </w:rPr>
      </w:pPr>
      <w:r>
        <w:rPr>
          <w:rFonts w:ascii="Times New Roman" w:hAnsi="Times New Roman"/>
          <w:sz w:val="24"/>
          <w:szCs w:val="24"/>
        </w:rPr>
        <w:t>Coverage (UCH)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93</w:t>
      </w:r>
    </w:p>
    <w:p w14:paraId="2428F1BA" w14:textId="77777777" w:rsidR="001A7353" w:rsidRDefault="001A7353" w:rsidP="004F186C">
      <w:pPr>
        <w:autoSpaceDE w:val="0"/>
        <w:autoSpaceDN w:val="0"/>
        <w:adjustRightInd w:val="0"/>
        <w:spacing w:after="0" w:line="480" w:lineRule="auto"/>
        <w:rPr>
          <w:rFonts w:ascii="Times New Roman" w:hAnsi="Times New Roman"/>
          <w:sz w:val="24"/>
          <w:szCs w:val="24"/>
        </w:rPr>
      </w:pPr>
      <w:r>
        <w:rPr>
          <w:rFonts w:ascii="Times New Roman" w:hAnsi="Times New Roman"/>
          <w:sz w:val="24"/>
          <w:szCs w:val="24"/>
        </w:rPr>
        <w:t>5.1.2 Determinants and barriers that influence primary healthcare service delivery</w:t>
      </w:r>
      <w:r>
        <w:rPr>
          <w:rFonts w:ascii="Times New Roman" w:hAnsi="Times New Roman"/>
          <w:sz w:val="24"/>
          <w:szCs w:val="24"/>
        </w:rPr>
        <w:tab/>
        <w:t>94</w:t>
      </w:r>
    </w:p>
    <w:p w14:paraId="51CE26DD" w14:textId="77777777" w:rsidR="001A7353" w:rsidRDefault="001A7353" w:rsidP="004F186C">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5.1.3 Enhancement of primary healthcare service to meet the Universal Health </w:t>
      </w:r>
    </w:p>
    <w:p w14:paraId="6CB5D243" w14:textId="77777777" w:rsidR="001A7353" w:rsidRDefault="001A7353" w:rsidP="001A7353">
      <w:pPr>
        <w:autoSpaceDE w:val="0"/>
        <w:autoSpaceDN w:val="0"/>
        <w:adjustRightInd w:val="0"/>
        <w:spacing w:after="0" w:line="480" w:lineRule="auto"/>
        <w:ind w:left="360" w:firstLine="540"/>
        <w:rPr>
          <w:rFonts w:ascii="Times New Roman" w:hAnsi="Times New Roman"/>
          <w:sz w:val="24"/>
          <w:szCs w:val="24"/>
        </w:rPr>
      </w:pPr>
      <w:r>
        <w:rPr>
          <w:rFonts w:ascii="Times New Roman" w:hAnsi="Times New Roman"/>
          <w:sz w:val="24"/>
          <w:szCs w:val="24"/>
        </w:rPr>
        <w:t>Coverage (UHC) targets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95</w:t>
      </w:r>
    </w:p>
    <w:p w14:paraId="16503659" w14:textId="77777777" w:rsidR="001A7353" w:rsidRDefault="001A7353" w:rsidP="004F186C">
      <w:pPr>
        <w:autoSpaceDE w:val="0"/>
        <w:autoSpaceDN w:val="0"/>
        <w:adjustRightInd w:val="0"/>
        <w:spacing w:after="0" w:line="480" w:lineRule="auto"/>
        <w:rPr>
          <w:rFonts w:ascii="Times New Roman" w:hAnsi="Times New Roman"/>
          <w:sz w:val="24"/>
          <w:szCs w:val="24"/>
        </w:rPr>
      </w:pPr>
      <w:r>
        <w:rPr>
          <w:rFonts w:ascii="Times New Roman" w:hAnsi="Times New Roman"/>
          <w:sz w:val="24"/>
          <w:szCs w:val="24"/>
        </w:rPr>
        <w:t>5.1.4 Social work intervention in primary healthcare service delivery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97</w:t>
      </w:r>
    </w:p>
    <w:p w14:paraId="1E41BE4A" w14:textId="77777777" w:rsidR="001A7353" w:rsidRPr="009B745E" w:rsidRDefault="001A7353" w:rsidP="001A7353">
      <w:pPr>
        <w:autoSpaceDE w:val="0"/>
        <w:autoSpaceDN w:val="0"/>
        <w:adjustRightInd w:val="0"/>
        <w:spacing w:after="0" w:line="480" w:lineRule="auto"/>
        <w:jc w:val="both"/>
        <w:rPr>
          <w:rFonts w:ascii="Times New Roman" w:hAnsi="Times New Roman"/>
          <w:b/>
          <w:sz w:val="24"/>
          <w:szCs w:val="24"/>
        </w:rPr>
      </w:pPr>
      <w:r w:rsidRPr="009B745E">
        <w:rPr>
          <w:rFonts w:ascii="Times New Roman" w:hAnsi="Times New Roman"/>
          <w:b/>
          <w:sz w:val="24"/>
          <w:szCs w:val="24"/>
        </w:rPr>
        <w:t>CHAPTER SIX: SUMMARY, CONCLUSION AND RECOMMENDATIONS</w:t>
      </w:r>
    </w:p>
    <w:p w14:paraId="5B2DDB12"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6.1 Summary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98</w:t>
      </w:r>
    </w:p>
    <w:p w14:paraId="093A389B"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6.2 Relationship between findings and theoretical framework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99</w:t>
      </w:r>
    </w:p>
    <w:p w14:paraId="199A377A"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6.3 Conceptual framework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100</w:t>
      </w:r>
    </w:p>
    <w:p w14:paraId="4C4EFA64"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lastRenderedPageBreak/>
        <w:t xml:space="preserve">6.4 Contribution of the study to knowledge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100</w:t>
      </w:r>
    </w:p>
    <w:p w14:paraId="0CE8BB94"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6.5 Implication of findings to policy and social work practice in Nigeria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102</w:t>
      </w:r>
    </w:p>
    <w:p w14:paraId="5770C9CC"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6.6 Conclusion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104</w:t>
      </w:r>
    </w:p>
    <w:p w14:paraId="1CFA7752"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6.7 Recommendations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105</w:t>
      </w:r>
    </w:p>
    <w:p w14:paraId="4FC040F5"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6.8 Challenges and limitations of the 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106</w:t>
      </w:r>
    </w:p>
    <w:p w14:paraId="1D88CB60" w14:textId="77777777" w:rsidR="001A735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6.9 Areas for further research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107</w:t>
      </w:r>
    </w:p>
    <w:p w14:paraId="23EEE995" w14:textId="77777777" w:rsidR="001A7353" w:rsidRPr="003861E3" w:rsidRDefault="001A7353" w:rsidP="001A735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 </w:t>
      </w:r>
      <w:r w:rsidRPr="00D31039">
        <w:rPr>
          <w:rFonts w:ascii="Times New Roman" w:hAnsi="Times New Roman"/>
          <w:b/>
          <w:bCs/>
          <w:sz w:val="24"/>
          <w:szCs w:val="24"/>
        </w:rPr>
        <w:t>References</w:t>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Pr>
          <w:rFonts w:ascii="Times New Roman" w:hAnsi="Times New Roman"/>
          <w:b/>
          <w:bCs/>
          <w:sz w:val="24"/>
          <w:szCs w:val="24"/>
        </w:rPr>
        <w:tab/>
        <w:t>108</w:t>
      </w:r>
    </w:p>
    <w:p w14:paraId="1F83CC74" w14:textId="77777777" w:rsidR="001A7353" w:rsidRDefault="001A7353" w:rsidP="001A7353">
      <w:pPr>
        <w:autoSpaceDE w:val="0"/>
        <w:autoSpaceDN w:val="0"/>
        <w:adjustRightInd w:val="0"/>
        <w:spacing w:after="0" w:line="360" w:lineRule="auto"/>
        <w:jc w:val="both"/>
        <w:rPr>
          <w:rFonts w:ascii="Times New Roman" w:hAnsi="Times New Roman"/>
          <w:bCs/>
          <w:sz w:val="24"/>
          <w:szCs w:val="24"/>
        </w:rPr>
      </w:pPr>
      <w:r w:rsidRPr="00D31039">
        <w:rPr>
          <w:rFonts w:ascii="Times New Roman" w:hAnsi="Times New Roman"/>
          <w:b/>
          <w:bCs/>
          <w:sz w:val="24"/>
          <w:szCs w:val="24"/>
        </w:rPr>
        <w:t>Appendices</w:t>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sidRPr="00D31039">
        <w:rPr>
          <w:rFonts w:ascii="Times New Roman" w:hAnsi="Times New Roman"/>
          <w:b/>
          <w:bCs/>
          <w:sz w:val="24"/>
          <w:szCs w:val="24"/>
        </w:rPr>
        <w:tab/>
      </w:r>
      <w:r>
        <w:rPr>
          <w:rFonts w:ascii="Times New Roman" w:hAnsi="Times New Roman"/>
          <w:b/>
          <w:bCs/>
          <w:sz w:val="24"/>
          <w:szCs w:val="24"/>
        </w:rPr>
        <w:tab/>
        <w:t>114</w:t>
      </w:r>
    </w:p>
    <w:p w14:paraId="1E473105" w14:textId="77777777" w:rsidR="001A7353" w:rsidRDefault="001A7353" w:rsidP="001A7353">
      <w:pPr>
        <w:autoSpaceDE w:val="0"/>
        <w:autoSpaceDN w:val="0"/>
        <w:adjustRightInd w:val="0"/>
        <w:spacing w:after="0" w:line="360" w:lineRule="auto"/>
        <w:jc w:val="both"/>
        <w:rPr>
          <w:rFonts w:ascii="Times New Roman" w:hAnsi="Times New Roman"/>
          <w:bCs/>
          <w:sz w:val="24"/>
          <w:szCs w:val="24"/>
        </w:rPr>
      </w:pPr>
    </w:p>
    <w:p w14:paraId="2C304D1B" w14:textId="77777777" w:rsidR="001A7353" w:rsidRDefault="001A7353" w:rsidP="001A7353">
      <w:pPr>
        <w:spacing w:after="0" w:line="480" w:lineRule="auto"/>
        <w:ind w:right="-360"/>
        <w:jc w:val="center"/>
        <w:rPr>
          <w:rFonts w:ascii="Times New Roman" w:eastAsia="Times New Roman" w:hAnsi="Times New Roman"/>
          <w:b/>
          <w:sz w:val="24"/>
          <w:szCs w:val="24"/>
        </w:rPr>
      </w:pPr>
    </w:p>
    <w:p w14:paraId="540AD8CD" w14:textId="77777777" w:rsidR="001A7353" w:rsidRDefault="001A7353" w:rsidP="001A7353">
      <w:pPr>
        <w:spacing w:after="0" w:line="480" w:lineRule="auto"/>
        <w:ind w:right="-360"/>
        <w:jc w:val="center"/>
        <w:rPr>
          <w:rFonts w:ascii="Times New Roman" w:eastAsia="Times New Roman" w:hAnsi="Times New Roman"/>
          <w:b/>
          <w:sz w:val="24"/>
          <w:szCs w:val="24"/>
        </w:rPr>
      </w:pPr>
    </w:p>
    <w:p w14:paraId="3F2C2210" w14:textId="77777777" w:rsidR="001A7353" w:rsidRDefault="001A7353" w:rsidP="001A7353">
      <w:pPr>
        <w:spacing w:after="0" w:line="480" w:lineRule="auto"/>
        <w:ind w:right="-360"/>
        <w:jc w:val="center"/>
        <w:rPr>
          <w:rFonts w:ascii="Times New Roman" w:eastAsia="Times New Roman" w:hAnsi="Times New Roman"/>
          <w:b/>
          <w:sz w:val="24"/>
          <w:szCs w:val="24"/>
        </w:rPr>
      </w:pPr>
    </w:p>
    <w:p w14:paraId="1B23A7BE" w14:textId="77777777" w:rsidR="001A7353" w:rsidRDefault="001A7353" w:rsidP="001A7353">
      <w:pPr>
        <w:spacing w:after="0" w:line="480" w:lineRule="auto"/>
        <w:ind w:right="-360"/>
        <w:jc w:val="center"/>
        <w:rPr>
          <w:rFonts w:ascii="Times New Roman" w:eastAsia="Times New Roman" w:hAnsi="Times New Roman"/>
          <w:b/>
          <w:sz w:val="24"/>
          <w:szCs w:val="24"/>
        </w:rPr>
      </w:pPr>
    </w:p>
    <w:p w14:paraId="41E6D507" w14:textId="77777777" w:rsidR="001A7353" w:rsidRDefault="001A7353" w:rsidP="001A7353">
      <w:pPr>
        <w:spacing w:after="0" w:line="480" w:lineRule="auto"/>
        <w:ind w:right="-360"/>
        <w:jc w:val="center"/>
        <w:rPr>
          <w:rFonts w:ascii="Times New Roman" w:eastAsia="Times New Roman" w:hAnsi="Times New Roman"/>
          <w:b/>
          <w:sz w:val="24"/>
          <w:szCs w:val="24"/>
        </w:rPr>
      </w:pPr>
    </w:p>
    <w:p w14:paraId="4F873F70" w14:textId="77777777" w:rsidR="001A7353" w:rsidRDefault="001A7353" w:rsidP="001A7353">
      <w:pPr>
        <w:spacing w:after="0" w:line="480" w:lineRule="auto"/>
        <w:ind w:right="-360"/>
        <w:jc w:val="center"/>
        <w:rPr>
          <w:rFonts w:ascii="Times New Roman" w:eastAsia="Times New Roman" w:hAnsi="Times New Roman"/>
          <w:b/>
          <w:sz w:val="24"/>
          <w:szCs w:val="24"/>
        </w:rPr>
      </w:pPr>
    </w:p>
    <w:p w14:paraId="129999FC" w14:textId="77777777" w:rsidR="001A7353" w:rsidRDefault="001A7353" w:rsidP="001A7353">
      <w:pPr>
        <w:spacing w:after="0" w:line="480" w:lineRule="auto"/>
        <w:ind w:right="-360"/>
        <w:jc w:val="center"/>
        <w:rPr>
          <w:rFonts w:ascii="Times New Roman" w:eastAsia="Times New Roman" w:hAnsi="Times New Roman"/>
          <w:b/>
          <w:sz w:val="24"/>
          <w:szCs w:val="24"/>
        </w:rPr>
      </w:pPr>
    </w:p>
    <w:p w14:paraId="29B51A69" w14:textId="77777777" w:rsidR="001A7353" w:rsidRDefault="001A7353" w:rsidP="001A7353">
      <w:pPr>
        <w:spacing w:after="160" w:line="259" w:lineRule="auto"/>
        <w:rPr>
          <w:rFonts w:ascii="Times New Roman" w:eastAsia="Times New Roman" w:hAnsi="Times New Roman"/>
          <w:b/>
          <w:sz w:val="24"/>
          <w:szCs w:val="24"/>
        </w:rPr>
      </w:pPr>
      <w:r>
        <w:rPr>
          <w:rFonts w:ascii="Times New Roman" w:eastAsia="Times New Roman" w:hAnsi="Times New Roman"/>
          <w:b/>
          <w:sz w:val="24"/>
          <w:szCs w:val="24"/>
        </w:rPr>
        <w:br w:type="page"/>
      </w:r>
    </w:p>
    <w:p w14:paraId="23C2FB06" w14:textId="77777777" w:rsidR="001A7353" w:rsidRDefault="001A7353" w:rsidP="001A7353">
      <w:pPr>
        <w:spacing w:after="0" w:line="240" w:lineRule="auto"/>
        <w:jc w:val="center"/>
        <w:rPr>
          <w:rFonts w:ascii="Times New Roman" w:eastAsia="Times New Roman" w:hAnsi="Times New Roman"/>
          <w:b/>
          <w:bCs/>
          <w:sz w:val="24"/>
          <w:szCs w:val="24"/>
        </w:rPr>
      </w:pPr>
      <w:r>
        <w:rPr>
          <w:rFonts w:ascii="Times New Roman" w:eastAsia="Times New Roman" w:hAnsi="Times New Roman"/>
          <w:b/>
          <w:bCs/>
          <w:sz w:val="24"/>
          <w:szCs w:val="24"/>
        </w:rPr>
        <w:lastRenderedPageBreak/>
        <w:t>LIST OF TABLES</w:t>
      </w:r>
      <w:r>
        <w:rPr>
          <w:rFonts w:ascii="Times New Roman" w:eastAsia="Times New Roman" w:hAnsi="Times New Roman"/>
          <w:iCs/>
          <w:sz w:val="24"/>
          <w:szCs w:val="24"/>
        </w:rPr>
        <w:tab/>
      </w:r>
    </w:p>
    <w:p w14:paraId="0A24D698" w14:textId="77777777" w:rsidR="001A7353" w:rsidRDefault="001A7353" w:rsidP="001A7353">
      <w:pPr>
        <w:spacing w:after="0" w:line="240" w:lineRule="auto"/>
        <w:ind w:right="-360"/>
        <w:jc w:val="both"/>
        <w:rPr>
          <w:rFonts w:ascii="Times New Roman" w:eastAsia="Times New Roman" w:hAnsi="Times New Roman"/>
          <w:iCs/>
          <w:sz w:val="24"/>
          <w:szCs w:val="24"/>
        </w:rPr>
      </w:pPr>
    </w:p>
    <w:p w14:paraId="42494EA6" w14:textId="77777777" w:rsidR="001A7353" w:rsidRPr="00BE6DFA" w:rsidRDefault="001A7353" w:rsidP="001A7353">
      <w:pPr>
        <w:spacing w:line="240" w:lineRule="auto"/>
        <w:ind w:right="-360"/>
        <w:rPr>
          <w:rFonts w:ascii="Times New Roman" w:hAnsi="Times New Roman"/>
          <w:iCs/>
          <w:sz w:val="24"/>
          <w:szCs w:val="24"/>
        </w:rPr>
      </w:pPr>
      <w:r>
        <w:rPr>
          <w:rFonts w:ascii="Times New Roman" w:eastAsia="Times New Roman" w:hAnsi="Times New Roman"/>
          <w:sz w:val="24"/>
          <w:szCs w:val="24"/>
        </w:rPr>
        <w:t>Table 3.1:</w:t>
      </w:r>
      <w:r>
        <w:rPr>
          <w:rFonts w:ascii="Times New Roman" w:eastAsia="Times New Roman" w:hAnsi="Times New Roman"/>
          <w:sz w:val="24"/>
          <w:szCs w:val="24"/>
        </w:rPr>
        <w:tab/>
      </w:r>
      <w:r>
        <w:rPr>
          <w:rFonts w:ascii="Times New Roman" w:hAnsi="Times New Roman"/>
          <w:iCs/>
          <w:sz w:val="24"/>
          <w:szCs w:val="24"/>
        </w:rPr>
        <w:t>Socio-demographic characteristics of the IDI participants</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BE6DFA">
        <w:rPr>
          <w:rFonts w:ascii="Times New Roman" w:hAnsi="Times New Roman"/>
          <w:sz w:val="24"/>
          <w:szCs w:val="24"/>
        </w:rPr>
        <w:t>59</w:t>
      </w:r>
    </w:p>
    <w:p w14:paraId="115B1072" w14:textId="77777777" w:rsidR="001A7353" w:rsidRDefault="001A7353" w:rsidP="001A7353">
      <w:pPr>
        <w:spacing w:after="0" w:line="240" w:lineRule="auto"/>
        <w:ind w:left="1440" w:right="-360" w:hanging="1440"/>
        <w:jc w:val="both"/>
        <w:rPr>
          <w:rFonts w:ascii="Times New Roman" w:hAnsi="Times New Roman"/>
          <w:sz w:val="24"/>
          <w:szCs w:val="24"/>
        </w:rPr>
      </w:pPr>
      <w:r>
        <w:rPr>
          <w:rFonts w:ascii="Times New Roman" w:eastAsia="Times New Roman" w:hAnsi="Times New Roman"/>
          <w:sz w:val="24"/>
          <w:szCs w:val="24"/>
        </w:rPr>
        <w:t>Table 3.2:</w:t>
      </w:r>
      <w:r>
        <w:rPr>
          <w:rFonts w:ascii="Times New Roman" w:eastAsia="Times New Roman" w:hAnsi="Times New Roman"/>
          <w:sz w:val="24"/>
          <w:szCs w:val="24"/>
        </w:rPr>
        <w:tab/>
      </w:r>
      <w:r>
        <w:rPr>
          <w:rFonts w:ascii="Times New Roman" w:hAnsi="Times New Roman"/>
          <w:sz w:val="24"/>
          <w:szCs w:val="24"/>
        </w:rPr>
        <w:t xml:space="preserve">Socio-demographic characteristics of females FGD participant’s in </w:t>
      </w:r>
    </w:p>
    <w:p w14:paraId="6D92AC98" w14:textId="77777777" w:rsidR="001A7353" w:rsidRDefault="001A7353" w:rsidP="001A7353">
      <w:pPr>
        <w:spacing w:after="0" w:line="240" w:lineRule="auto"/>
        <w:ind w:left="1440" w:right="-360"/>
        <w:jc w:val="both"/>
        <w:rPr>
          <w:rFonts w:ascii="Times New Roman" w:hAnsi="Times New Roman"/>
          <w:sz w:val="24"/>
          <w:szCs w:val="24"/>
        </w:rPr>
      </w:pPr>
      <w:r>
        <w:rPr>
          <w:rFonts w:ascii="Times New Roman" w:hAnsi="Times New Roman"/>
          <w:sz w:val="24"/>
          <w:szCs w:val="24"/>
        </w:rPr>
        <w:t>Urban PHCs Igoli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60</w:t>
      </w:r>
    </w:p>
    <w:p w14:paraId="2EF4327D" w14:textId="77777777" w:rsidR="001A7353" w:rsidRDefault="001A7353" w:rsidP="001A7353">
      <w:pPr>
        <w:spacing w:after="0" w:line="240" w:lineRule="auto"/>
        <w:ind w:left="1440" w:right="-360" w:hanging="1440"/>
        <w:rPr>
          <w:rFonts w:ascii="Times New Roman" w:eastAsia="Times New Roman" w:hAnsi="Times New Roman"/>
          <w:sz w:val="24"/>
          <w:szCs w:val="24"/>
        </w:rPr>
      </w:pPr>
    </w:p>
    <w:p w14:paraId="6941B535" w14:textId="77777777" w:rsidR="001A7353" w:rsidRDefault="001A7353" w:rsidP="001A7353">
      <w:pPr>
        <w:spacing w:after="0" w:line="240" w:lineRule="auto"/>
        <w:ind w:left="1440" w:right="-360" w:hanging="1440"/>
        <w:rPr>
          <w:rFonts w:ascii="Times New Roman" w:hAnsi="Times New Roman"/>
          <w:sz w:val="24"/>
          <w:szCs w:val="24"/>
        </w:rPr>
      </w:pPr>
      <w:r>
        <w:rPr>
          <w:rFonts w:ascii="Times New Roman" w:eastAsia="Times New Roman" w:hAnsi="Times New Roman"/>
          <w:sz w:val="24"/>
          <w:szCs w:val="24"/>
        </w:rPr>
        <w:t>Table 3.3:</w:t>
      </w:r>
      <w:r>
        <w:rPr>
          <w:rFonts w:ascii="Times New Roman" w:eastAsia="Times New Roman" w:hAnsi="Times New Roman"/>
          <w:sz w:val="24"/>
          <w:szCs w:val="24"/>
        </w:rPr>
        <w:tab/>
      </w:r>
      <w:r>
        <w:rPr>
          <w:rFonts w:ascii="Times New Roman" w:hAnsi="Times New Roman"/>
          <w:sz w:val="24"/>
          <w:szCs w:val="24"/>
        </w:rPr>
        <w:t xml:space="preserve">Socio-demographic characteristics of females FGD participants in Urban </w:t>
      </w:r>
    </w:p>
    <w:p w14:paraId="18D19D41" w14:textId="77777777" w:rsidR="001A7353" w:rsidRDefault="001A7353" w:rsidP="001A7353">
      <w:pPr>
        <w:spacing w:after="0" w:line="240" w:lineRule="auto"/>
        <w:ind w:left="1440" w:right="-360"/>
        <w:rPr>
          <w:rFonts w:ascii="Times New Roman" w:hAnsi="Times New Roman"/>
          <w:sz w:val="24"/>
          <w:szCs w:val="24"/>
        </w:rPr>
      </w:pPr>
      <w:r>
        <w:rPr>
          <w:rFonts w:ascii="Times New Roman" w:hAnsi="Times New Roman"/>
          <w:sz w:val="24"/>
          <w:szCs w:val="24"/>
        </w:rPr>
        <w:t>PHCs Okim Osabo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61</w:t>
      </w:r>
    </w:p>
    <w:p w14:paraId="3C8A88C7" w14:textId="77777777" w:rsidR="001A7353" w:rsidRDefault="001A7353" w:rsidP="001A7353">
      <w:pPr>
        <w:spacing w:after="0" w:line="240" w:lineRule="auto"/>
        <w:ind w:left="1440" w:right="-360"/>
        <w:rPr>
          <w:rFonts w:ascii="Times New Roman" w:eastAsia="Times New Roman" w:hAnsi="Times New Roman"/>
          <w:sz w:val="24"/>
          <w:szCs w:val="24"/>
        </w:rPr>
      </w:pPr>
    </w:p>
    <w:p w14:paraId="29ADFCAE" w14:textId="77777777" w:rsidR="001A7353" w:rsidRDefault="001A7353" w:rsidP="001A7353">
      <w:pPr>
        <w:spacing w:after="0" w:line="240" w:lineRule="auto"/>
        <w:ind w:left="1440" w:right="-360" w:hanging="1440"/>
        <w:jc w:val="both"/>
        <w:rPr>
          <w:rFonts w:ascii="Times New Roman" w:hAnsi="Times New Roman"/>
          <w:sz w:val="24"/>
          <w:szCs w:val="24"/>
        </w:rPr>
      </w:pPr>
      <w:r>
        <w:rPr>
          <w:rFonts w:ascii="Times New Roman" w:eastAsia="Times New Roman" w:hAnsi="Times New Roman"/>
          <w:sz w:val="24"/>
          <w:szCs w:val="24"/>
        </w:rPr>
        <w:t xml:space="preserve">Table 3.4:    </w:t>
      </w:r>
      <w:r>
        <w:rPr>
          <w:rFonts w:ascii="Times New Roman" w:eastAsia="Times New Roman" w:hAnsi="Times New Roman"/>
          <w:sz w:val="24"/>
          <w:szCs w:val="24"/>
        </w:rPr>
        <w:tab/>
      </w:r>
      <w:r>
        <w:rPr>
          <w:rFonts w:ascii="Times New Roman" w:hAnsi="Times New Roman"/>
          <w:sz w:val="24"/>
          <w:szCs w:val="24"/>
        </w:rPr>
        <w:t xml:space="preserve">Socio-demographic characteristics of male FGD participants in Urban </w:t>
      </w:r>
    </w:p>
    <w:p w14:paraId="12C37681" w14:textId="77777777" w:rsidR="001A7353" w:rsidRDefault="001A7353" w:rsidP="001A7353">
      <w:pPr>
        <w:spacing w:line="240" w:lineRule="auto"/>
        <w:ind w:left="1440" w:right="-360"/>
        <w:jc w:val="both"/>
        <w:rPr>
          <w:rFonts w:ascii="Times New Roman" w:hAnsi="Times New Roman"/>
          <w:sz w:val="24"/>
          <w:szCs w:val="24"/>
        </w:rPr>
      </w:pPr>
      <w:r>
        <w:rPr>
          <w:rFonts w:ascii="Times New Roman" w:hAnsi="Times New Roman"/>
          <w:sz w:val="24"/>
          <w:szCs w:val="24"/>
        </w:rPr>
        <w:t>PHC Affiong Anbai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62</w:t>
      </w:r>
    </w:p>
    <w:p w14:paraId="6FA5FDCA" w14:textId="77777777" w:rsidR="001A7353" w:rsidRDefault="001A7353" w:rsidP="001A7353">
      <w:pPr>
        <w:spacing w:after="0" w:line="240" w:lineRule="auto"/>
        <w:ind w:left="1440" w:right="-360" w:hanging="1440"/>
        <w:rPr>
          <w:rFonts w:ascii="Times New Roman" w:hAnsi="Times New Roman"/>
          <w:sz w:val="24"/>
          <w:szCs w:val="24"/>
        </w:rPr>
      </w:pPr>
      <w:r>
        <w:rPr>
          <w:rFonts w:ascii="Times New Roman" w:eastAsia="Times New Roman" w:hAnsi="Times New Roman"/>
          <w:sz w:val="24"/>
          <w:szCs w:val="24"/>
        </w:rPr>
        <w:t>Table 3.5:</w:t>
      </w:r>
      <w:r>
        <w:rPr>
          <w:rFonts w:ascii="Times New Roman" w:eastAsia="Times New Roman" w:hAnsi="Times New Roman"/>
          <w:sz w:val="24"/>
          <w:szCs w:val="24"/>
        </w:rPr>
        <w:tab/>
      </w:r>
      <w:r>
        <w:rPr>
          <w:rFonts w:ascii="Times New Roman" w:hAnsi="Times New Roman"/>
          <w:sz w:val="24"/>
          <w:szCs w:val="24"/>
        </w:rPr>
        <w:t>Socio-demographic characteristics of male FGD participants in rural PHC Akparabong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63</w:t>
      </w:r>
    </w:p>
    <w:p w14:paraId="4E0620CC" w14:textId="77777777" w:rsidR="001A7353" w:rsidRDefault="001A7353" w:rsidP="001A7353">
      <w:pPr>
        <w:spacing w:after="0" w:line="240" w:lineRule="auto"/>
        <w:ind w:left="1440" w:right="-360" w:hanging="1440"/>
        <w:rPr>
          <w:rFonts w:ascii="Times New Roman" w:eastAsia="Times New Roman" w:hAnsi="Times New Roman"/>
          <w:sz w:val="24"/>
          <w:szCs w:val="24"/>
        </w:rPr>
      </w:pPr>
    </w:p>
    <w:p w14:paraId="5C251A09" w14:textId="77777777" w:rsidR="001A7353" w:rsidRDefault="001A7353" w:rsidP="001A7353">
      <w:pPr>
        <w:spacing w:after="0" w:line="240" w:lineRule="auto"/>
        <w:ind w:left="1440" w:right="-360" w:hanging="1440"/>
        <w:jc w:val="both"/>
        <w:rPr>
          <w:rFonts w:ascii="Times New Roman" w:hAnsi="Times New Roman"/>
          <w:sz w:val="24"/>
          <w:szCs w:val="24"/>
        </w:rPr>
      </w:pPr>
      <w:r>
        <w:rPr>
          <w:rFonts w:ascii="Times New Roman" w:eastAsia="Times New Roman" w:hAnsi="Times New Roman"/>
          <w:bCs/>
          <w:sz w:val="24"/>
          <w:szCs w:val="24"/>
        </w:rPr>
        <w:t>Table 3.6</w:t>
      </w:r>
      <w:r>
        <w:rPr>
          <w:rFonts w:ascii="Times New Roman" w:eastAsia="Times New Roman" w:hAnsi="Times New Roman"/>
          <w:bCs/>
          <w:sz w:val="24"/>
          <w:szCs w:val="24"/>
        </w:rPr>
        <w:tab/>
      </w:r>
      <w:r>
        <w:rPr>
          <w:rFonts w:ascii="Times New Roman" w:hAnsi="Times New Roman"/>
          <w:sz w:val="24"/>
          <w:szCs w:val="24"/>
        </w:rPr>
        <w:t xml:space="preserve">Socio-demographic characteristics of male FGD participants in rural </w:t>
      </w:r>
    </w:p>
    <w:p w14:paraId="1664A2A4" w14:textId="77777777" w:rsidR="001A7353" w:rsidRDefault="001A7353" w:rsidP="001A7353">
      <w:pPr>
        <w:spacing w:after="0" w:line="240" w:lineRule="auto"/>
        <w:ind w:left="1440" w:right="-360"/>
        <w:jc w:val="both"/>
        <w:rPr>
          <w:rFonts w:ascii="Times New Roman" w:hAnsi="Times New Roman"/>
          <w:sz w:val="24"/>
          <w:szCs w:val="24"/>
        </w:rPr>
      </w:pPr>
      <w:r>
        <w:rPr>
          <w:rFonts w:ascii="Times New Roman" w:hAnsi="Times New Roman"/>
          <w:sz w:val="24"/>
          <w:szCs w:val="24"/>
        </w:rPr>
        <w:t>PHC Ikot Nakanda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64</w:t>
      </w:r>
    </w:p>
    <w:p w14:paraId="2DC0191D" w14:textId="77777777" w:rsidR="001A7353" w:rsidRDefault="001A7353" w:rsidP="001A7353">
      <w:pPr>
        <w:spacing w:after="0" w:line="240" w:lineRule="auto"/>
        <w:ind w:left="1440" w:right="-360"/>
        <w:jc w:val="both"/>
        <w:rPr>
          <w:rFonts w:ascii="Times New Roman" w:hAnsi="Times New Roman"/>
          <w:sz w:val="24"/>
          <w:szCs w:val="24"/>
        </w:rPr>
      </w:pPr>
    </w:p>
    <w:p w14:paraId="3D903577" w14:textId="77777777" w:rsidR="001A7353" w:rsidRDefault="001A7353" w:rsidP="001A7353">
      <w:pPr>
        <w:spacing w:after="0" w:line="240" w:lineRule="auto"/>
        <w:ind w:left="1440" w:right="-360" w:hanging="1440"/>
        <w:jc w:val="both"/>
        <w:rPr>
          <w:rFonts w:ascii="Times New Roman" w:hAnsi="Times New Roman"/>
          <w:sz w:val="24"/>
          <w:szCs w:val="24"/>
        </w:rPr>
      </w:pPr>
      <w:r>
        <w:rPr>
          <w:rFonts w:ascii="Times New Roman" w:eastAsia="Times New Roman" w:hAnsi="Times New Roman"/>
          <w:bCs/>
          <w:sz w:val="24"/>
          <w:szCs w:val="24"/>
        </w:rPr>
        <w:t xml:space="preserve">Table 3.7        </w:t>
      </w:r>
      <w:r>
        <w:rPr>
          <w:rFonts w:ascii="Times New Roman" w:hAnsi="Times New Roman"/>
          <w:sz w:val="24"/>
          <w:szCs w:val="24"/>
        </w:rPr>
        <w:t xml:space="preserve">Socio-demographic characteristics of female FGD participants in rural PHC </w:t>
      </w:r>
    </w:p>
    <w:p w14:paraId="605FFE74" w14:textId="77777777" w:rsidR="001A7353" w:rsidRDefault="001A7353" w:rsidP="001A7353">
      <w:pPr>
        <w:spacing w:after="0" w:line="240" w:lineRule="auto"/>
        <w:ind w:left="1440" w:right="-360"/>
        <w:jc w:val="both"/>
        <w:rPr>
          <w:rFonts w:ascii="Times New Roman" w:hAnsi="Times New Roman"/>
          <w:sz w:val="24"/>
          <w:szCs w:val="24"/>
        </w:rPr>
      </w:pPr>
      <w:r>
        <w:rPr>
          <w:rFonts w:ascii="Times New Roman" w:hAnsi="Times New Roman"/>
          <w:sz w:val="24"/>
          <w:szCs w:val="24"/>
        </w:rPr>
        <w:t>Benkpe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65</w:t>
      </w:r>
    </w:p>
    <w:p w14:paraId="5DB19B61" w14:textId="77777777" w:rsidR="001A7353" w:rsidRDefault="001A7353" w:rsidP="001A7353">
      <w:pPr>
        <w:tabs>
          <w:tab w:val="left" w:pos="902"/>
        </w:tabs>
        <w:spacing w:after="0" w:line="240" w:lineRule="auto"/>
        <w:ind w:right="-360"/>
        <w:jc w:val="center"/>
        <w:rPr>
          <w:rFonts w:ascii="Times New Roman" w:hAnsi="Times New Roman"/>
          <w:b/>
          <w:sz w:val="24"/>
          <w:szCs w:val="24"/>
        </w:rPr>
      </w:pPr>
    </w:p>
    <w:p w14:paraId="01A2C005" w14:textId="77777777" w:rsidR="001A7353" w:rsidRDefault="001A7353" w:rsidP="001A7353">
      <w:pPr>
        <w:tabs>
          <w:tab w:val="left" w:pos="902"/>
        </w:tabs>
        <w:spacing w:after="0" w:line="240" w:lineRule="auto"/>
        <w:ind w:right="-360"/>
        <w:jc w:val="center"/>
        <w:rPr>
          <w:rFonts w:ascii="Times New Roman" w:hAnsi="Times New Roman"/>
          <w:b/>
          <w:sz w:val="24"/>
          <w:szCs w:val="24"/>
        </w:rPr>
      </w:pPr>
    </w:p>
    <w:p w14:paraId="5BAD22E2" w14:textId="77777777" w:rsidR="001A7353" w:rsidRDefault="001A7353" w:rsidP="001A7353">
      <w:pPr>
        <w:spacing w:line="360" w:lineRule="auto"/>
        <w:ind w:left="720" w:right="-540" w:firstLine="720"/>
        <w:rPr>
          <w:rFonts w:ascii="Times New Roman" w:eastAsia="Times New Roman" w:hAnsi="Times New Roman"/>
          <w:sz w:val="24"/>
          <w:szCs w:val="24"/>
        </w:rPr>
      </w:pP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p>
    <w:p w14:paraId="1C20123E" w14:textId="77777777" w:rsidR="001A7353" w:rsidRDefault="001A7353" w:rsidP="001A7353">
      <w:pPr>
        <w:rPr>
          <w:rFonts w:ascii="Times New Roman" w:eastAsia="Times New Roman" w:hAnsi="Times New Roman"/>
          <w:sz w:val="24"/>
          <w:szCs w:val="24"/>
        </w:rPr>
      </w:pPr>
      <w:r>
        <w:rPr>
          <w:rFonts w:ascii="Times New Roman" w:eastAsia="Times New Roman" w:hAnsi="Times New Roman"/>
          <w:sz w:val="24"/>
          <w:szCs w:val="24"/>
        </w:rPr>
        <w:br w:type="page"/>
      </w:r>
    </w:p>
    <w:p w14:paraId="1568A72C" w14:textId="77777777" w:rsidR="001A7353" w:rsidRDefault="001A7353" w:rsidP="001A7353">
      <w:pPr>
        <w:spacing w:after="0" w:line="480" w:lineRule="auto"/>
        <w:ind w:right="-360"/>
        <w:jc w:val="center"/>
        <w:rPr>
          <w:rFonts w:ascii="Times New Roman" w:eastAsia="Times New Roman" w:hAnsi="Times New Roman"/>
          <w:b/>
          <w:sz w:val="24"/>
          <w:szCs w:val="24"/>
        </w:rPr>
      </w:pPr>
      <w:r>
        <w:rPr>
          <w:rFonts w:ascii="Times New Roman" w:eastAsia="Times New Roman" w:hAnsi="Times New Roman"/>
          <w:b/>
          <w:sz w:val="24"/>
          <w:szCs w:val="24"/>
        </w:rPr>
        <w:lastRenderedPageBreak/>
        <w:t>LIST OF FIGURES</w:t>
      </w:r>
    </w:p>
    <w:p w14:paraId="6AE203DF" w14:textId="77777777" w:rsidR="001A7353" w:rsidRPr="00E76F95" w:rsidRDefault="001A7353" w:rsidP="001A7353">
      <w:pPr>
        <w:widowControl w:val="0"/>
        <w:autoSpaceDE w:val="0"/>
        <w:autoSpaceDN w:val="0"/>
        <w:spacing w:after="0" w:line="480" w:lineRule="auto"/>
        <w:jc w:val="both"/>
        <w:rPr>
          <w:rFonts w:ascii="Times New Roman" w:eastAsia="Times New Roman" w:hAnsi="Times New Roman"/>
          <w:sz w:val="24"/>
          <w:szCs w:val="24"/>
        </w:rPr>
      </w:pPr>
      <w:r>
        <w:rPr>
          <w:rFonts w:ascii="Times New Roman" w:eastAsia="Times New Roman" w:hAnsi="Times New Roman"/>
          <w:spacing w:val="-2"/>
          <w:sz w:val="24"/>
          <w:szCs w:val="24"/>
        </w:rPr>
        <w:t xml:space="preserve">Figure 1: </w:t>
      </w:r>
      <w:r>
        <w:rPr>
          <w:rFonts w:ascii="Times New Roman" w:eastAsia="Times New Roman" w:hAnsi="Times New Roman"/>
          <w:spacing w:val="-2"/>
          <w:sz w:val="24"/>
          <w:szCs w:val="24"/>
        </w:rPr>
        <w:tab/>
      </w:r>
      <w:r w:rsidRPr="00E76F95">
        <w:rPr>
          <w:rFonts w:ascii="Times New Roman" w:eastAsia="Times New Roman" w:hAnsi="Times New Roman"/>
          <w:spacing w:val="-2"/>
          <w:sz w:val="24"/>
          <w:szCs w:val="24"/>
        </w:rPr>
        <w:t xml:space="preserve">Demographic </w:t>
      </w:r>
      <w:r w:rsidRPr="00E76F95">
        <w:rPr>
          <w:rFonts w:ascii="Times New Roman" w:eastAsia="Times New Roman" w:hAnsi="Times New Roman"/>
          <w:sz w:val="24"/>
          <w:szCs w:val="24"/>
        </w:rPr>
        <w:t>distributions of participants in the IDIs and FGDs sessions</w:t>
      </w:r>
      <w:r>
        <w:rPr>
          <w:rFonts w:ascii="Times New Roman" w:eastAsia="Times New Roman" w:hAnsi="Times New Roman"/>
          <w:sz w:val="24"/>
          <w:szCs w:val="24"/>
        </w:rPr>
        <w:tab/>
        <w:t>57</w:t>
      </w:r>
    </w:p>
    <w:p w14:paraId="7BBB6763" w14:textId="77777777" w:rsidR="001A7353" w:rsidRDefault="001A7353" w:rsidP="001A7353">
      <w:pPr>
        <w:spacing w:after="0" w:line="240" w:lineRule="auto"/>
        <w:ind w:right="-360"/>
        <w:rPr>
          <w:rFonts w:ascii="Times New Roman" w:eastAsia="Times New Roman" w:hAnsi="Times New Roman"/>
          <w:sz w:val="24"/>
          <w:szCs w:val="24"/>
        </w:rPr>
      </w:pPr>
      <w:r>
        <w:rPr>
          <w:rFonts w:ascii="Times New Roman" w:eastAsia="Times New Roman" w:hAnsi="Times New Roman"/>
          <w:sz w:val="24"/>
          <w:szCs w:val="24"/>
        </w:rPr>
        <w:t>Figure 2:</w:t>
      </w:r>
      <w:r>
        <w:rPr>
          <w:rFonts w:ascii="Times New Roman" w:eastAsia="Times New Roman" w:hAnsi="Times New Roman"/>
          <w:sz w:val="24"/>
          <w:szCs w:val="24"/>
        </w:rPr>
        <w:tab/>
        <w:t>Available services in PHC delivery</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66</w:t>
      </w:r>
    </w:p>
    <w:p w14:paraId="5F7A3806" w14:textId="77777777" w:rsidR="001A7353" w:rsidRDefault="001A7353" w:rsidP="001A7353">
      <w:pPr>
        <w:spacing w:before="240" w:after="240" w:line="240" w:lineRule="auto"/>
        <w:ind w:right="-360"/>
        <w:jc w:val="both"/>
        <w:rPr>
          <w:rFonts w:ascii="Times New Roman" w:eastAsia="Times New Roman" w:hAnsi="Times New Roman"/>
          <w:sz w:val="24"/>
          <w:szCs w:val="24"/>
        </w:rPr>
      </w:pPr>
      <w:r>
        <w:rPr>
          <w:rFonts w:ascii="Times New Roman" w:eastAsia="Times New Roman" w:hAnsi="Times New Roman"/>
          <w:sz w:val="24"/>
          <w:szCs w:val="24"/>
        </w:rPr>
        <w:t>Figure 3:</w:t>
      </w:r>
      <w:r>
        <w:rPr>
          <w:rFonts w:ascii="Times New Roman" w:eastAsia="Times New Roman" w:hAnsi="Times New Roman"/>
          <w:sz w:val="24"/>
          <w:szCs w:val="24"/>
        </w:rPr>
        <w:tab/>
        <w:t>Factors affecting the performance of PHC service delivery in CRS</w:t>
      </w:r>
      <w:r>
        <w:rPr>
          <w:rFonts w:ascii="Times New Roman" w:eastAsia="Times New Roman" w:hAnsi="Times New Roman"/>
          <w:sz w:val="24"/>
          <w:szCs w:val="24"/>
        </w:rPr>
        <w:tab/>
      </w:r>
      <w:r>
        <w:rPr>
          <w:rFonts w:ascii="Times New Roman" w:eastAsia="Times New Roman" w:hAnsi="Times New Roman"/>
          <w:sz w:val="24"/>
          <w:szCs w:val="24"/>
        </w:rPr>
        <w:tab/>
        <w:t>73</w:t>
      </w:r>
    </w:p>
    <w:p w14:paraId="6EC43025" w14:textId="77777777" w:rsidR="001A7353" w:rsidRDefault="001A7353" w:rsidP="001A7353">
      <w:r>
        <w:rPr>
          <w:rFonts w:ascii="Times New Roman" w:eastAsia="Times New Roman" w:hAnsi="Times New Roman"/>
          <w:sz w:val="24"/>
          <w:szCs w:val="24"/>
        </w:rPr>
        <w:t>Figure 4:</w:t>
      </w:r>
      <w:r>
        <w:rPr>
          <w:rFonts w:ascii="Times New Roman" w:eastAsia="Times New Roman" w:hAnsi="Times New Roman"/>
          <w:sz w:val="24"/>
          <w:szCs w:val="24"/>
        </w:rPr>
        <w:tab/>
        <w:t>UHC objectives in CRS</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78</w:t>
      </w:r>
    </w:p>
    <w:p w14:paraId="7777DFD8" w14:textId="77777777" w:rsidR="006E67DB" w:rsidRDefault="006E67DB" w:rsidP="006E67DB">
      <w:pPr>
        <w:spacing w:line="360" w:lineRule="auto"/>
        <w:ind w:left="720" w:right="-540" w:firstLine="720"/>
        <w:rPr>
          <w:rFonts w:ascii="Times New Roman" w:eastAsia="Times New Roman" w:hAnsi="Times New Roman"/>
          <w:sz w:val="24"/>
          <w:szCs w:val="24"/>
        </w:rPr>
      </w:pP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p>
    <w:p w14:paraId="4CD34A98" w14:textId="77777777" w:rsidR="006E67DB" w:rsidRPr="00100ECF" w:rsidRDefault="006E67DB" w:rsidP="006E67DB">
      <w:pPr>
        <w:autoSpaceDE w:val="0"/>
        <w:autoSpaceDN w:val="0"/>
        <w:adjustRightInd w:val="0"/>
        <w:spacing w:after="0" w:line="360" w:lineRule="auto"/>
        <w:jc w:val="both"/>
        <w:rPr>
          <w:rFonts w:ascii="Times New Roman" w:hAnsi="Times New Roman"/>
          <w:bCs/>
          <w:sz w:val="24"/>
          <w:szCs w:val="24"/>
        </w:rPr>
      </w:pPr>
      <w:r>
        <w:rPr>
          <w:rFonts w:ascii="Times New Roman" w:eastAsia="Times New Roman" w:hAnsi="Times New Roman"/>
          <w:sz w:val="24"/>
          <w:szCs w:val="24"/>
        </w:rPr>
        <w:br w:type="page"/>
      </w:r>
    </w:p>
    <w:p w14:paraId="60E17D10" w14:textId="77777777" w:rsidR="00A721C9" w:rsidRPr="00D31039" w:rsidRDefault="00A721C9" w:rsidP="00A721C9">
      <w:pPr>
        <w:autoSpaceDE w:val="0"/>
        <w:autoSpaceDN w:val="0"/>
        <w:adjustRightInd w:val="0"/>
        <w:spacing w:after="0" w:line="480" w:lineRule="auto"/>
        <w:jc w:val="center"/>
        <w:rPr>
          <w:rFonts w:ascii="Times New Roman" w:hAnsi="Times New Roman"/>
          <w:b/>
          <w:bCs/>
          <w:sz w:val="24"/>
          <w:szCs w:val="24"/>
        </w:rPr>
      </w:pPr>
      <w:r w:rsidRPr="00D31039">
        <w:rPr>
          <w:rFonts w:ascii="Times New Roman" w:hAnsi="Times New Roman"/>
          <w:b/>
          <w:bCs/>
          <w:sz w:val="24"/>
          <w:szCs w:val="24"/>
        </w:rPr>
        <w:lastRenderedPageBreak/>
        <w:t>LIST OF ACRONYMS</w:t>
      </w:r>
      <w:r w:rsidR="008B08BB">
        <w:rPr>
          <w:rFonts w:ascii="Times New Roman" w:hAnsi="Times New Roman"/>
          <w:sz w:val="24"/>
          <w:szCs w:val="24"/>
        </w:rPr>
        <w:t xml:space="preserve"> </w:t>
      </w:r>
      <w:r w:rsidR="008B08BB" w:rsidRPr="008B08BB">
        <w:rPr>
          <w:rFonts w:ascii="Times New Roman" w:hAnsi="Times New Roman"/>
          <w:b/>
          <w:sz w:val="24"/>
          <w:szCs w:val="24"/>
        </w:rPr>
        <w:t>AND ABBREVIATIONS</w:t>
      </w:r>
      <w:r w:rsidR="008B08BB" w:rsidRPr="0071719A">
        <w:rPr>
          <w:rFonts w:ascii="Times New Roman" w:hAnsi="Times New Roman"/>
          <w:sz w:val="24"/>
          <w:szCs w:val="24"/>
        </w:rPr>
        <w:t xml:space="preserve">        </w:t>
      </w:r>
    </w:p>
    <w:p w14:paraId="4587B278" w14:textId="77777777" w:rsidR="00A721C9" w:rsidRPr="00D31039" w:rsidRDefault="00A721C9" w:rsidP="00A721C9">
      <w:pPr>
        <w:autoSpaceDE w:val="0"/>
        <w:autoSpaceDN w:val="0"/>
        <w:adjustRightInd w:val="0"/>
        <w:spacing w:after="0" w:line="480" w:lineRule="auto"/>
        <w:jc w:val="both"/>
        <w:rPr>
          <w:rFonts w:ascii="Times New Roman" w:hAnsi="Times New Roman"/>
          <w:bCs/>
          <w:sz w:val="24"/>
          <w:szCs w:val="24"/>
        </w:rPr>
      </w:pPr>
      <w:r w:rsidRPr="00D31039">
        <w:rPr>
          <w:rFonts w:ascii="Times New Roman" w:hAnsi="Times New Roman"/>
          <w:b/>
          <w:bCs/>
          <w:sz w:val="24"/>
          <w:szCs w:val="24"/>
        </w:rPr>
        <w:t xml:space="preserve">AHRQ: </w:t>
      </w:r>
      <w:r w:rsidR="006E67DB">
        <w:rPr>
          <w:rFonts w:ascii="Times New Roman" w:hAnsi="Times New Roman"/>
          <w:b/>
          <w:bCs/>
          <w:sz w:val="24"/>
          <w:szCs w:val="24"/>
        </w:rPr>
        <w:tab/>
      </w:r>
      <w:r w:rsidRPr="00D31039">
        <w:rPr>
          <w:rFonts w:ascii="Times New Roman" w:hAnsi="Times New Roman"/>
          <w:bCs/>
          <w:sz w:val="24"/>
          <w:szCs w:val="24"/>
        </w:rPr>
        <w:t>Agency for Healthcare Research and Quality</w:t>
      </w:r>
    </w:p>
    <w:p w14:paraId="01D66F67"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DFID:</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Department for International Development</w:t>
      </w:r>
    </w:p>
    <w:p w14:paraId="1A7C72AD"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 xml:space="preserve">FSLC: </w:t>
      </w:r>
      <w:r w:rsidR="006E67DB">
        <w:rPr>
          <w:rFonts w:ascii="Times New Roman" w:hAnsi="Times New Roman"/>
          <w:b/>
          <w:sz w:val="24"/>
          <w:szCs w:val="24"/>
        </w:rPr>
        <w:tab/>
      </w:r>
      <w:r w:rsidRPr="00D31039">
        <w:rPr>
          <w:rFonts w:ascii="Times New Roman" w:hAnsi="Times New Roman"/>
          <w:sz w:val="24"/>
          <w:szCs w:val="24"/>
        </w:rPr>
        <w:t>First School Leaving Certificate</w:t>
      </w:r>
    </w:p>
    <w:p w14:paraId="3348096D"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FMOH:</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Federal Ministry of Health</w:t>
      </w:r>
    </w:p>
    <w:p w14:paraId="6D9E7C60"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 xml:space="preserve">GDP: </w:t>
      </w:r>
      <w:r w:rsidR="006E67DB">
        <w:rPr>
          <w:rFonts w:ascii="Times New Roman" w:hAnsi="Times New Roman"/>
          <w:b/>
          <w:sz w:val="24"/>
          <w:szCs w:val="24"/>
        </w:rPr>
        <w:tab/>
      </w:r>
      <w:r w:rsidR="006E67DB">
        <w:rPr>
          <w:rFonts w:ascii="Times New Roman" w:hAnsi="Times New Roman"/>
          <w:b/>
          <w:sz w:val="24"/>
          <w:szCs w:val="24"/>
        </w:rPr>
        <w:tab/>
      </w:r>
      <w:r w:rsidRPr="00D31039">
        <w:rPr>
          <w:rFonts w:ascii="Times New Roman" w:hAnsi="Times New Roman"/>
          <w:sz w:val="24"/>
          <w:szCs w:val="24"/>
        </w:rPr>
        <w:t>Gross Domestic Product</w:t>
      </w:r>
    </w:p>
    <w:p w14:paraId="741670A6"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HIV/AIDS</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Human Immuno-Deficiency</w:t>
      </w:r>
      <w:r w:rsidR="006E67DB">
        <w:rPr>
          <w:rFonts w:ascii="Times New Roman" w:hAnsi="Times New Roman"/>
          <w:sz w:val="24"/>
          <w:szCs w:val="24"/>
        </w:rPr>
        <w:t xml:space="preserve"> </w:t>
      </w:r>
      <w:r w:rsidRPr="00D31039">
        <w:rPr>
          <w:rFonts w:ascii="Times New Roman" w:hAnsi="Times New Roman"/>
          <w:sz w:val="24"/>
          <w:szCs w:val="24"/>
        </w:rPr>
        <w:t>Virus/Acquired Immuno Deficiency Syndrome</w:t>
      </w:r>
    </w:p>
    <w:p w14:paraId="1BEC8139"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LGAs:</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Local Government Areas</w:t>
      </w:r>
    </w:p>
    <w:p w14:paraId="5B26375B"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MNCHW:</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Maternal Newborn and Child Health Weeks</w:t>
      </w:r>
    </w:p>
    <w:p w14:paraId="64267B1E"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MSS:</w:t>
      </w:r>
      <w:r w:rsidRPr="00D31039">
        <w:rPr>
          <w:rFonts w:ascii="Times New Roman" w:hAnsi="Times New Roman"/>
          <w:sz w:val="24"/>
          <w:szCs w:val="24"/>
        </w:rPr>
        <w:t xml:space="preserve"> </w:t>
      </w:r>
      <w:r w:rsidR="006E67DB">
        <w:rPr>
          <w:rFonts w:ascii="Times New Roman" w:hAnsi="Times New Roman"/>
          <w:sz w:val="24"/>
          <w:szCs w:val="24"/>
        </w:rPr>
        <w:tab/>
      </w:r>
      <w:r w:rsidR="006E67DB">
        <w:rPr>
          <w:rFonts w:ascii="Times New Roman" w:hAnsi="Times New Roman"/>
          <w:sz w:val="24"/>
          <w:szCs w:val="24"/>
        </w:rPr>
        <w:tab/>
      </w:r>
      <w:r w:rsidRPr="00D31039">
        <w:rPr>
          <w:rFonts w:ascii="Times New Roman" w:hAnsi="Times New Roman"/>
          <w:sz w:val="24"/>
          <w:szCs w:val="24"/>
        </w:rPr>
        <w:t>Midwives Service Scheme</w:t>
      </w:r>
    </w:p>
    <w:p w14:paraId="334E1EAB"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 xml:space="preserve">NHMIS: </w:t>
      </w:r>
      <w:r w:rsidR="006E67DB">
        <w:rPr>
          <w:rFonts w:ascii="Times New Roman" w:hAnsi="Times New Roman"/>
          <w:b/>
          <w:sz w:val="24"/>
          <w:szCs w:val="24"/>
        </w:rPr>
        <w:tab/>
      </w:r>
      <w:r w:rsidRPr="00D31039">
        <w:rPr>
          <w:rFonts w:ascii="Times New Roman" w:hAnsi="Times New Roman"/>
          <w:sz w:val="24"/>
          <w:szCs w:val="24"/>
        </w:rPr>
        <w:t>National Health Management Information System</w:t>
      </w:r>
    </w:p>
    <w:p w14:paraId="56FB47C2" w14:textId="77777777" w:rsidR="00A721C9" w:rsidRPr="00D31039" w:rsidRDefault="00A721C9" w:rsidP="00A721C9">
      <w:pPr>
        <w:autoSpaceDE w:val="0"/>
        <w:autoSpaceDN w:val="0"/>
        <w:adjustRightInd w:val="0"/>
        <w:spacing w:after="0" w:line="480" w:lineRule="auto"/>
        <w:jc w:val="both"/>
        <w:rPr>
          <w:rFonts w:ascii="Times New Roman" w:hAnsi="Times New Roman"/>
          <w:b/>
          <w:sz w:val="24"/>
          <w:szCs w:val="24"/>
        </w:rPr>
      </w:pPr>
      <w:r w:rsidRPr="00D31039">
        <w:rPr>
          <w:rFonts w:ascii="Times New Roman" w:hAnsi="Times New Roman"/>
          <w:b/>
          <w:bCs/>
          <w:sz w:val="24"/>
          <w:szCs w:val="24"/>
        </w:rPr>
        <w:t>NPC:</w:t>
      </w:r>
      <w:r w:rsidRPr="00D31039">
        <w:rPr>
          <w:rFonts w:ascii="Times New Roman" w:hAnsi="Times New Roman"/>
          <w:sz w:val="24"/>
          <w:szCs w:val="24"/>
        </w:rPr>
        <w:t xml:space="preserve"> </w:t>
      </w:r>
      <w:r w:rsidR="006E67DB">
        <w:rPr>
          <w:rFonts w:ascii="Times New Roman" w:hAnsi="Times New Roman"/>
          <w:sz w:val="24"/>
          <w:szCs w:val="24"/>
        </w:rPr>
        <w:tab/>
      </w:r>
      <w:r w:rsidR="006E67DB">
        <w:rPr>
          <w:rFonts w:ascii="Times New Roman" w:hAnsi="Times New Roman"/>
          <w:sz w:val="24"/>
          <w:szCs w:val="24"/>
        </w:rPr>
        <w:tab/>
      </w:r>
      <w:r w:rsidRPr="00D31039">
        <w:rPr>
          <w:rFonts w:ascii="Times New Roman" w:hAnsi="Times New Roman"/>
          <w:sz w:val="24"/>
          <w:szCs w:val="24"/>
        </w:rPr>
        <w:t>National Population Commission</w:t>
      </w:r>
    </w:p>
    <w:p w14:paraId="00FCBBD1" w14:textId="77777777" w:rsidR="00A721C9" w:rsidRPr="00D31039" w:rsidRDefault="00A721C9" w:rsidP="00A721C9">
      <w:pPr>
        <w:autoSpaceDE w:val="0"/>
        <w:autoSpaceDN w:val="0"/>
        <w:adjustRightInd w:val="0"/>
        <w:spacing w:after="0" w:line="480" w:lineRule="auto"/>
        <w:jc w:val="both"/>
        <w:rPr>
          <w:rFonts w:ascii="Times New Roman" w:hAnsi="Times New Roman"/>
          <w:b/>
          <w:sz w:val="24"/>
          <w:szCs w:val="24"/>
        </w:rPr>
      </w:pPr>
      <w:r w:rsidRPr="00D31039">
        <w:rPr>
          <w:rFonts w:ascii="Times New Roman" w:hAnsi="Times New Roman"/>
          <w:b/>
          <w:sz w:val="24"/>
          <w:szCs w:val="24"/>
        </w:rPr>
        <w:t xml:space="preserve">NPHCDA: </w:t>
      </w:r>
      <w:r w:rsidR="006E67DB">
        <w:rPr>
          <w:rFonts w:ascii="Times New Roman" w:hAnsi="Times New Roman"/>
          <w:b/>
          <w:sz w:val="24"/>
          <w:szCs w:val="24"/>
        </w:rPr>
        <w:tab/>
      </w:r>
      <w:r w:rsidRPr="00D31039">
        <w:rPr>
          <w:rFonts w:ascii="Times New Roman" w:hAnsi="Times New Roman"/>
          <w:sz w:val="24"/>
          <w:szCs w:val="24"/>
        </w:rPr>
        <w:t>National Primary Health Care Development Agency</w:t>
      </w:r>
    </w:p>
    <w:p w14:paraId="7ABDE856"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OECD</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Organization for Economic Cooperation and Development</w:t>
      </w:r>
    </w:p>
    <w:p w14:paraId="628719E9"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OND:</w:t>
      </w:r>
      <w:r w:rsidRPr="00D31039">
        <w:rPr>
          <w:rFonts w:ascii="Times New Roman" w:hAnsi="Times New Roman"/>
          <w:bCs/>
          <w:sz w:val="24"/>
          <w:szCs w:val="24"/>
        </w:rPr>
        <w:t xml:space="preserve"> </w:t>
      </w:r>
      <w:r w:rsidR="006E67DB">
        <w:rPr>
          <w:rFonts w:ascii="Times New Roman" w:hAnsi="Times New Roman"/>
          <w:bCs/>
          <w:sz w:val="24"/>
          <w:szCs w:val="24"/>
        </w:rPr>
        <w:tab/>
      </w:r>
      <w:r w:rsidR="006E67DB">
        <w:rPr>
          <w:rFonts w:ascii="Times New Roman" w:hAnsi="Times New Roman"/>
          <w:bCs/>
          <w:sz w:val="24"/>
          <w:szCs w:val="24"/>
        </w:rPr>
        <w:tab/>
      </w:r>
      <w:r w:rsidRPr="00D31039">
        <w:rPr>
          <w:rFonts w:ascii="Times New Roman" w:hAnsi="Times New Roman"/>
          <w:bCs/>
          <w:sz w:val="24"/>
          <w:szCs w:val="24"/>
        </w:rPr>
        <w:t>Ordinary National Diploma</w:t>
      </w:r>
    </w:p>
    <w:p w14:paraId="73F9EFCF"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O-O-P:</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Out-Of-Pocket</w:t>
      </w:r>
    </w:p>
    <w:p w14:paraId="5671D52E"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PHC</w:t>
      </w:r>
      <w:r w:rsidRPr="00D31039">
        <w:rPr>
          <w:rFonts w:ascii="Times New Roman" w:hAnsi="Times New Roman"/>
          <w:sz w:val="24"/>
          <w:szCs w:val="24"/>
        </w:rPr>
        <w:t xml:space="preserve">: </w:t>
      </w:r>
      <w:r w:rsidR="006E67DB">
        <w:rPr>
          <w:rFonts w:ascii="Times New Roman" w:hAnsi="Times New Roman"/>
          <w:sz w:val="24"/>
          <w:szCs w:val="24"/>
        </w:rPr>
        <w:tab/>
      </w:r>
      <w:r w:rsidR="006E67DB">
        <w:rPr>
          <w:rFonts w:ascii="Times New Roman" w:hAnsi="Times New Roman"/>
          <w:sz w:val="24"/>
          <w:szCs w:val="24"/>
        </w:rPr>
        <w:tab/>
      </w:r>
      <w:r w:rsidRPr="00D31039">
        <w:rPr>
          <w:rFonts w:ascii="Times New Roman" w:hAnsi="Times New Roman"/>
          <w:sz w:val="24"/>
          <w:szCs w:val="24"/>
        </w:rPr>
        <w:t>Primary Health Care</w:t>
      </w:r>
    </w:p>
    <w:p w14:paraId="680C1EA6"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 xml:space="preserve">SDGs: </w:t>
      </w:r>
      <w:r w:rsidR="006E67DB">
        <w:rPr>
          <w:rFonts w:ascii="Times New Roman" w:hAnsi="Times New Roman"/>
          <w:b/>
          <w:sz w:val="24"/>
          <w:szCs w:val="24"/>
        </w:rPr>
        <w:tab/>
      </w:r>
      <w:r w:rsidRPr="00D31039">
        <w:rPr>
          <w:rFonts w:ascii="Times New Roman" w:hAnsi="Times New Roman"/>
          <w:sz w:val="24"/>
          <w:szCs w:val="24"/>
        </w:rPr>
        <w:t>Sustainable Development Goals</w:t>
      </w:r>
    </w:p>
    <w:p w14:paraId="3400B773"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sz w:val="24"/>
          <w:szCs w:val="24"/>
        </w:rPr>
        <w:t>SSCE:</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Senior Secondary Certificate Examination</w:t>
      </w:r>
    </w:p>
    <w:p w14:paraId="1A8A74E5"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UHC</w:t>
      </w:r>
      <w:r w:rsidRPr="00D31039">
        <w:rPr>
          <w:rFonts w:ascii="Times New Roman" w:hAnsi="Times New Roman"/>
          <w:sz w:val="24"/>
          <w:szCs w:val="24"/>
        </w:rPr>
        <w:t xml:space="preserve">: </w:t>
      </w:r>
      <w:r w:rsidR="006E67DB">
        <w:rPr>
          <w:rFonts w:ascii="Times New Roman" w:hAnsi="Times New Roman"/>
          <w:sz w:val="24"/>
          <w:szCs w:val="24"/>
        </w:rPr>
        <w:tab/>
      </w:r>
      <w:r w:rsidR="006E67DB">
        <w:rPr>
          <w:rFonts w:ascii="Times New Roman" w:hAnsi="Times New Roman"/>
          <w:sz w:val="24"/>
          <w:szCs w:val="24"/>
        </w:rPr>
        <w:tab/>
      </w:r>
      <w:r w:rsidRPr="00D31039">
        <w:rPr>
          <w:rFonts w:ascii="Times New Roman" w:hAnsi="Times New Roman"/>
          <w:sz w:val="24"/>
          <w:szCs w:val="24"/>
        </w:rPr>
        <w:t>Universal Health Coverage</w:t>
      </w:r>
    </w:p>
    <w:p w14:paraId="4CB33EEC"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UNICEF:</w:t>
      </w:r>
      <w:r w:rsidRPr="00D31039">
        <w:rPr>
          <w:rFonts w:ascii="Times New Roman" w:hAnsi="Times New Roman"/>
          <w:sz w:val="24"/>
          <w:szCs w:val="24"/>
        </w:rPr>
        <w:t xml:space="preserve"> </w:t>
      </w:r>
      <w:r w:rsidR="006E67DB">
        <w:rPr>
          <w:rFonts w:ascii="Times New Roman" w:hAnsi="Times New Roman"/>
          <w:sz w:val="24"/>
          <w:szCs w:val="24"/>
        </w:rPr>
        <w:tab/>
      </w:r>
      <w:r w:rsidRPr="00D31039">
        <w:rPr>
          <w:rFonts w:ascii="Times New Roman" w:hAnsi="Times New Roman"/>
          <w:sz w:val="24"/>
          <w:szCs w:val="24"/>
        </w:rPr>
        <w:t>United Nations</w:t>
      </w:r>
      <w:r>
        <w:rPr>
          <w:rFonts w:ascii="Times New Roman" w:hAnsi="Times New Roman"/>
          <w:sz w:val="24"/>
          <w:szCs w:val="24"/>
        </w:rPr>
        <w:t xml:space="preserve"> Children’s</w:t>
      </w:r>
      <w:r w:rsidRPr="00D31039">
        <w:rPr>
          <w:rFonts w:ascii="Times New Roman" w:hAnsi="Times New Roman"/>
          <w:sz w:val="24"/>
          <w:szCs w:val="24"/>
        </w:rPr>
        <w:t xml:space="preserve"> Fund</w:t>
      </w:r>
    </w:p>
    <w:p w14:paraId="1381B363" w14:textId="77777777" w:rsidR="00A721C9" w:rsidRPr="00D31039" w:rsidRDefault="00A721C9" w:rsidP="00A721C9">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USAID:</w:t>
      </w:r>
      <w:r>
        <w:rPr>
          <w:rFonts w:ascii="Times New Roman" w:hAnsi="Times New Roman"/>
          <w:sz w:val="24"/>
          <w:szCs w:val="24"/>
        </w:rPr>
        <w:t xml:space="preserve"> </w:t>
      </w:r>
      <w:r w:rsidR="006E67DB">
        <w:rPr>
          <w:rFonts w:ascii="Times New Roman" w:hAnsi="Times New Roman"/>
          <w:sz w:val="24"/>
          <w:szCs w:val="24"/>
        </w:rPr>
        <w:tab/>
      </w:r>
      <w:r>
        <w:rPr>
          <w:rFonts w:ascii="Times New Roman" w:hAnsi="Times New Roman"/>
          <w:sz w:val="24"/>
          <w:szCs w:val="24"/>
        </w:rPr>
        <w:t>United States Agency</w:t>
      </w:r>
      <w:r w:rsidRPr="00D31039">
        <w:rPr>
          <w:rFonts w:ascii="Times New Roman" w:hAnsi="Times New Roman"/>
          <w:sz w:val="24"/>
          <w:szCs w:val="24"/>
        </w:rPr>
        <w:t xml:space="preserve"> for International Development</w:t>
      </w:r>
    </w:p>
    <w:p w14:paraId="71CB93A9" w14:textId="77777777" w:rsidR="00A721C9" w:rsidRDefault="00A721C9" w:rsidP="00D62E1D">
      <w:pPr>
        <w:autoSpaceDE w:val="0"/>
        <w:autoSpaceDN w:val="0"/>
        <w:adjustRightInd w:val="0"/>
        <w:spacing w:after="0" w:line="480" w:lineRule="auto"/>
        <w:jc w:val="both"/>
        <w:rPr>
          <w:rFonts w:ascii="Times New Roman" w:hAnsi="Times New Roman"/>
          <w:sz w:val="24"/>
          <w:szCs w:val="24"/>
        </w:rPr>
      </w:pPr>
      <w:r w:rsidRPr="00D31039">
        <w:rPr>
          <w:rFonts w:ascii="Times New Roman" w:hAnsi="Times New Roman"/>
          <w:b/>
          <w:bCs/>
          <w:sz w:val="24"/>
          <w:szCs w:val="24"/>
        </w:rPr>
        <w:t>WHO</w:t>
      </w:r>
      <w:r>
        <w:rPr>
          <w:rFonts w:ascii="Times New Roman" w:hAnsi="Times New Roman"/>
          <w:sz w:val="24"/>
          <w:szCs w:val="24"/>
        </w:rPr>
        <w:t xml:space="preserve">: </w:t>
      </w:r>
      <w:r w:rsidR="006E67DB">
        <w:rPr>
          <w:rFonts w:ascii="Times New Roman" w:hAnsi="Times New Roman"/>
          <w:sz w:val="24"/>
          <w:szCs w:val="24"/>
        </w:rPr>
        <w:tab/>
      </w:r>
      <w:r>
        <w:rPr>
          <w:rFonts w:ascii="Times New Roman" w:hAnsi="Times New Roman"/>
          <w:sz w:val="24"/>
          <w:szCs w:val="24"/>
        </w:rPr>
        <w:t>World Health Organisation</w:t>
      </w:r>
    </w:p>
    <w:p w14:paraId="29ECAB2A" w14:textId="77777777" w:rsidR="006E67DB" w:rsidRDefault="006E67DB" w:rsidP="00D62E1D">
      <w:pPr>
        <w:autoSpaceDE w:val="0"/>
        <w:autoSpaceDN w:val="0"/>
        <w:adjustRightInd w:val="0"/>
        <w:spacing w:after="0" w:line="480" w:lineRule="auto"/>
        <w:jc w:val="both"/>
        <w:rPr>
          <w:rFonts w:ascii="Times New Roman" w:hAnsi="Times New Roman"/>
          <w:sz w:val="24"/>
          <w:szCs w:val="24"/>
        </w:rPr>
        <w:sectPr w:rsidR="006E67DB" w:rsidSect="00D562BC">
          <w:headerReference w:type="default" r:id="rId8"/>
          <w:footerReference w:type="default" r:id="rId9"/>
          <w:pgSz w:w="12240" w:h="15840"/>
          <w:pgMar w:top="1440" w:right="1440" w:bottom="1440" w:left="1440" w:header="720" w:footer="720" w:gutter="0"/>
          <w:pgNumType w:fmt="lowerRoman" w:start="2"/>
          <w:cols w:space="720"/>
          <w:docGrid w:linePitch="360"/>
        </w:sectPr>
      </w:pPr>
    </w:p>
    <w:p w14:paraId="776F2BF8" w14:textId="77777777" w:rsidR="00F61CAE" w:rsidRPr="00632791" w:rsidRDefault="00F61CAE" w:rsidP="00F61CAE">
      <w:pPr>
        <w:autoSpaceDE w:val="0"/>
        <w:autoSpaceDN w:val="0"/>
        <w:adjustRightInd w:val="0"/>
        <w:spacing w:after="0" w:line="480" w:lineRule="auto"/>
        <w:jc w:val="center"/>
        <w:rPr>
          <w:rFonts w:ascii="Times New Roman" w:hAnsi="Times New Roman"/>
          <w:b/>
          <w:bCs/>
          <w:color w:val="000000"/>
          <w:sz w:val="24"/>
          <w:szCs w:val="24"/>
        </w:rPr>
      </w:pPr>
      <w:r w:rsidRPr="00632791">
        <w:rPr>
          <w:rFonts w:ascii="Times New Roman" w:hAnsi="Times New Roman"/>
          <w:b/>
          <w:bCs/>
          <w:color w:val="000000"/>
          <w:sz w:val="24"/>
          <w:szCs w:val="24"/>
        </w:rPr>
        <w:lastRenderedPageBreak/>
        <w:t>CHAPTER ONE</w:t>
      </w:r>
    </w:p>
    <w:p w14:paraId="7EF6AE65" w14:textId="77777777" w:rsidR="00F61CAE" w:rsidRPr="00632791" w:rsidRDefault="00F61CAE" w:rsidP="00F61CAE">
      <w:pPr>
        <w:autoSpaceDE w:val="0"/>
        <w:autoSpaceDN w:val="0"/>
        <w:adjustRightInd w:val="0"/>
        <w:spacing w:after="0" w:line="480" w:lineRule="auto"/>
        <w:jc w:val="center"/>
        <w:rPr>
          <w:rFonts w:ascii="Times New Roman" w:hAnsi="Times New Roman"/>
          <w:b/>
          <w:bCs/>
          <w:color w:val="000000"/>
          <w:sz w:val="24"/>
          <w:szCs w:val="24"/>
        </w:rPr>
      </w:pPr>
      <w:r w:rsidRPr="00632791">
        <w:rPr>
          <w:rFonts w:ascii="Times New Roman" w:hAnsi="Times New Roman"/>
          <w:b/>
          <w:bCs/>
          <w:color w:val="000000"/>
          <w:sz w:val="24"/>
          <w:szCs w:val="24"/>
        </w:rPr>
        <w:t>INTRODUCTION</w:t>
      </w:r>
    </w:p>
    <w:p w14:paraId="588D48B5"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1.1</w:t>
      </w:r>
      <w:r w:rsidR="0024250B">
        <w:rPr>
          <w:rFonts w:ascii="Times New Roman" w:hAnsi="Times New Roman"/>
          <w:color w:val="000000"/>
          <w:sz w:val="24"/>
          <w:szCs w:val="24"/>
        </w:rPr>
        <w:t xml:space="preserve"> </w:t>
      </w:r>
      <w:r w:rsidRPr="00632791">
        <w:rPr>
          <w:rFonts w:ascii="Times New Roman" w:hAnsi="Times New Roman"/>
          <w:b/>
          <w:bCs/>
          <w:color w:val="000000"/>
          <w:sz w:val="24"/>
          <w:szCs w:val="24"/>
        </w:rPr>
        <w:t>Background to the study</w:t>
      </w:r>
    </w:p>
    <w:p w14:paraId="3F2B36DF" w14:textId="77777777" w:rsidR="00F61CAE" w:rsidRPr="00632791"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The concept of primary healthcare is said to be that of essential and affordable care that is accessible to everyone at the community level of society, and this covers health promotion, disease prevention, health maintenance, education, and rehabilitation (World Health Organization [WHO] a</w:t>
      </w:r>
      <w:r>
        <w:rPr>
          <w:rFonts w:ascii="Times New Roman" w:hAnsi="Times New Roman"/>
          <w:color w:val="000000"/>
          <w:sz w:val="24"/>
          <w:szCs w:val="24"/>
        </w:rPr>
        <w:t xml:space="preserve">nd United Nations </w:t>
      </w:r>
      <w:r w:rsidRPr="00632791">
        <w:rPr>
          <w:rFonts w:ascii="Times New Roman" w:hAnsi="Times New Roman"/>
          <w:color w:val="000000"/>
          <w:sz w:val="24"/>
          <w:szCs w:val="24"/>
        </w:rPr>
        <w:t>Children’s Fund [UNICEF] (2018). Primary H</w:t>
      </w:r>
      <w:r>
        <w:rPr>
          <w:rFonts w:ascii="Times New Roman" w:hAnsi="Times New Roman"/>
          <w:color w:val="000000"/>
          <w:sz w:val="24"/>
          <w:szCs w:val="24"/>
        </w:rPr>
        <w:t>ealth c</w:t>
      </w:r>
      <w:r w:rsidRPr="00632791">
        <w:rPr>
          <w:rFonts w:ascii="Times New Roman" w:hAnsi="Times New Roman"/>
          <w:color w:val="000000"/>
          <w:sz w:val="24"/>
          <w:szCs w:val="24"/>
        </w:rPr>
        <w:t xml:space="preserve">are (PHC) addresses the main health problems in the community and covers healthcare services such as maternal, child care, family planning, immunization, and communicable and infectious diseases such as tuberculosis, Human Immunodeficiency Virus (HIV)/Acquired Immuno Deficiency Syndrome (AIDS), and other essential healthcare services (WHO &amp; UNICEF, 2018). While, the concept of Universal Health Coverage (UHC), as highlighted by the United Nations’ 2015 Sustainable Development Goals (SDGs), is said to be the aspiration to provide all people with access to essential high-quality health services and safe, effective, and affordable medicines and vaccines. WHO (2017) stated that SDGs ensures financial risk protection by providing care regardless of a person’s ability to pay for it. Cursory observations from the two definitions seem to show that there is an overlap between the objectives of primary health care and universal health coverage as concepts, however, scholars are </w:t>
      </w:r>
      <w:r>
        <w:rPr>
          <w:rFonts w:ascii="Times New Roman" w:hAnsi="Times New Roman"/>
          <w:color w:val="000000"/>
          <w:sz w:val="24"/>
          <w:szCs w:val="24"/>
        </w:rPr>
        <w:t>of the view that primary health</w:t>
      </w:r>
      <w:r w:rsidRPr="00632791">
        <w:rPr>
          <w:rFonts w:ascii="Times New Roman" w:hAnsi="Times New Roman"/>
          <w:color w:val="000000"/>
          <w:sz w:val="24"/>
          <w:szCs w:val="24"/>
        </w:rPr>
        <w:t>care is essential to the achievement of universal health coverage (Stigler et al., 2016).</w:t>
      </w:r>
    </w:p>
    <w:p w14:paraId="77E4F129" w14:textId="77777777" w:rsidR="00F61CAE" w:rsidRPr="00632791"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However, over the years, both agendas have largely developed independently of each other, and yet the aim of both is to see healthier people living in healthier communities all over the world. That is to say that, despite the similarity and perceived line of divergence, there seems to be a natural synergy between the two. That is why the World Bank, the Bill and Melinda Gates </w:t>
      </w:r>
      <w:r w:rsidRPr="00632791">
        <w:rPr>
          <w:rFonts w:ascii="Times New Roman" w:hAnsi="Times New Roman"/>
          <w:color w:val="000000"/>
          <w:sz w:val="24"/>
          <w:szCs w:val="24"/>
        </w:rPr>
        <w:lastRenderedPageBreak/>
        <w:t>Foundation and the World Health Organization (WHO) have</w:t>
      </w:r>
      <w:r>
        <w:rPr>
          <w:rFonts w:ascii="Times New Roman" w:hAnsi="Times New Roman"/>
          <w:color w:val="000000"/>
          <w:sz w:val="24"/>
          <w:szCs w:val="24"/>
        </w:rPr>
        <w:t xml:space="preserve"> all referred to primary health</w:t>
      </w:r>
      <w:r w:rsidRPr="00632791">
        <w:rPr>
          <w:rFonts w:ascii="Times New Roman" w:hAnsi="Times New Roman"/>
          <w:color w:val="000000"/>
          <w:sz w:val="24"/>
          <w:szCs w:val="24"/>
        </w:rPr>
        <w:t xml:space="preserve">care as a “black box” for policymakers, that is complex, mysterious, and difficult to understand by health care policy-makers and funders who have a poor </w:t>
      </w:r>
      <w:r>
        <w:rPr>
          <w:rFonts w:ascii="Times New Roman" w:hAnsi="Times New Roman"/>
          <w:color w:val="000000"/>
          <w:sz w:val="24"/>
          <w:szCs w:val="24"/>
        </w:rPr>
        <w:t>understanding of primary health</w:t>
      </w:r>
      <w:r w:rsidRPr="00632791">
        <w:rPr>
          <w:rFonts w:ascii="Times New Roman" w:hAnsi="Times New Roman"/>
          <w:color w:val="000000"/>
          <w:sz w:val="24"/>
          <w:szCs w:val="24"/>
        </w:rPr>
        <w:t>care, except for proper collaboration with the professional healthcare practitioners (Primary Health Care [PHC], 2015).</w:t>
      </w:r>
    </w:p>
    <w:p w14:paraId="25049E2B" w14:textId="77777777" w:rsidR="00F61CAE" w:rsidRPr="00632791"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Significant strides have been made in health care, as determined solely by financing mechanisms and access to healthcare services in 27 member states of the Organization for Economic Cooperation and Development [OECD] (OECD, 2021). This progress cuts across various low and middle-income countries, including Thailand, Sri Lanka, Rwanda, Cuba, Colombia and Chile. According to the 2019 World Report Survey, the initiative is spreading in countries as varied as South Africa, India, Rwanda, Indonesia, and the United States, with governments around the world engaging in serious political and technical discussions on how to expand UHC. This is achieved through improved access to and provision of primary healthcare services like immunization, maternal and childcare services, community health, family planning services, among others for the benefit of their people (OECD, 2019). Apart from the United States, 25 wealthiest nations now have some form of UHC. The report, also, indicates that other nations are not far behind, including Brazil and Thailand, and even the nations at lower income levels, including the Philippines, Vietnam, Rwanda, and Ghana are working towards it. South Africa, China, and Colombia are on the move too (OECD, 2017).</w:t>
      </w:r>
    </w:p>
    <w:p w14:paraId="3D349D3B" w14:textId="77777777" w:rsidR="00F61CAE" w:rsidRPr="00632791"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For Sub-Saharan African countries, universal health coverage remains a major challenge, with millions of households struggling with a high percentage of Out-Of-Pocket (OOP) in total household expenditure for health services (Yates, 2015).  However, all over the world, the PHC approach has been observed to deliver better healthcare outcomes at lower costs in socially </w:t>
      </w:r>
      <w:r w:rsidRPr="00632791">
        <w:rPr>
          <w:rFonts w:ascii="Times New Roman" w:hAnsi="Times New Roman"/>
          <w:color w:val="000000"/>
          <w:sz w:val="24"/>
          <w:szCs w:val="24"/>
        </w:rPr>
        <w:lastRenderedPageBreak/>
        <w:t>acceptable ways (Yenit et al., 2015). It is a strategic way of reducing the burden of disease among the underprivileged in society, thereby, improving the health status of the population in any societal group nations of the world, especially, African nations, are faced with different challenges towards the attainment of equitable, high quality and cost-effective objectives of PHC (PHC, 2015; OECD, 2019).</w:t>
      </w:r>
    </w:p>
    <w:p w14:paraId="2680B075" w14:textId="77777777" w:rsidR="00F61CAE" w:rsidRPr="00632791"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Several factors have been put forward as possible reasons adversely affecting the performance of the PHC service delivery in pursuit of achieving universal health coverage.  These factors include inadequate inter-sectoral collaboration, absence of obsolete equipment and infrastructure, poor working conditions and lack of maintenance culture, and invaded equate funding/misappropriation of funds, among others (Adepoju et al., 2017). Hence, the need for the assessment of the performance of the services of primary healthcare delivery, in its bid to achieve universal health coverage, especially, in Cross River State. This assessment relates to how the available primary healthcare services delivered will benefit and impact the lives of the people, as well as, to achieve the aspirations of universal health coverage.</w:t>
      </w:r>
    </w:p>
    <w:p w14:paraId="31FE520B" w14:textId="77777777" w:rsidR="00F61CAE" w:rsidRPr="00632791"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However, as an adver</w:t>
      </w:r>
      <w:r>
        <w:rPr>
          <w:rFonts w:ascii="Times New Roman" w:hAnsi="Times New Roman"/>
          <w:color w:val="000000"/>
          <w:sz w:val="24"/>
          <w:szCs w:val="24"/>
        </w:rPr>
        <w:t xml:space="preserve">se effect for the people and </w:t>
      </w:r>
      <w:r w:rsidRPr="00632791">
        <w:rPr>
          <w:rFonts w:ascii="Times New Roman" w:hAnsi="Times New Roman"/>
          <w:color w:val="000000"/>
          <w:sz w:val="24"/>
          <w:szCs w:val="24"/>
        </w:rPr>
        <w:t>other stakeholders, among the intervening agencies and the personnel they engage, the roles of social workers seem to be ignorantly and detrimentally left out, even though they have been recognized in studies (</w:t>
      </w:r>
      <w:r w:rsidRPr="00632791">
        <w:rPr>
          <w:rFonts w:ascii="Times New Roman" w:hAnsi="Times New Roman"/>
          <w:color w:val="000000"/>
          <w:sz w:val="24"/>
          <w:szCs w:val="24"/>
          <w:shd w:val="clear" w:color="auto" w:fill="FFFFFF"/>
        </w:rPr>
        <w:t xml:space="preserve">Ashcroft et al., 2018; </w:t>
      </w:r>
      <w:r w:rsidRPr="00632791">
        <w:rPr>
          <w:rFonts w:ascii="Times New Roman" w:hAnsi="Times New Roman"/>
          <w:color w:val="000000"/>
          <w:sz w:val="24"/>
          <w:szCs w:val="24"/>
        </w:rPr>
        <w:t xml:space="preserve">Okoye &amp; Agwu, 2019).  This might be the resultant effect of the lack of awareness of the profession in Nigeria, which has limited the profession’s involvement in many developmental concerns (Ogbonna, 2018). Social workers will help intervene at the micro and macro levels. </w:t>
      </w:r>
    </w:p>
    <w:p w14:paraId="049E4C29" w14:textId="77777777" w:rsidR="00F61CAE" w:rsidRPr="00632791" w:rsidRDefault="00F61CAE" w:rsidP="00126058">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color w:val="000000"/>
          <w:sz w:val="24"/>
          <w:szCs w:val="24"/>
        </w:rPr>
        <w:t xml:space="preserve">At the micro-level, the social worker will be interested in personal and family-generated and discourage the utilization of the PHC, while, at the macro level, infrastructural concerns of economic and socio-political significance will be the focus. Some social work skills that will be </w:t>
      </w:r>
      <w:r w:rsidRPr="00632791">
        <w:rPr>
          <w:rFonts w:ascii="Times New Roman" w:hAnsi="Times New Roman"/>
          <w:color w:val="000000"/>
          <w:sz w:val="24"/>
          <w:szCs w:val="24"/>
        </w:rPr>
        <w:lastRenderedPageBreak/>
        <w:t>relevant to this course include advocacy, resource mobilization and linkage, counseling and sensitization, social action, social care, social protection, and collaborative and programmatic skills (Edwards &amp; Mika, 2017).</w:t>
      </w:r>
    </w:p>
    <w:p w14:paraId="25A00F60" w14:textId="77777777" w:rsidR="00435144"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With the global health community setting ambitious goals of universal health coverage and health equity in line with the 2030 Agenda for Sustainable Development, there is increasing interest in access to and utilization of primary healthcare. The 36 state governments, the Federal Capital Territory, and the Federal Government, in collaboration with development partners like the World Health Organization (WHO.), United Nations Children</w:t>
      </w:r>
      <w:r>
        <w:rPr>
          <w:rFonts w:ascii="Times New Roman" w:hAnsi="Times New Roman"/>
          <w:color w:val="000000"/>
          <w:sz w:val="24"/>
          <w:szCs w:val="24"/>
        </w:rPr>
        <w:t>’s</w:t>
      </w:r>
      <w:r w:rsidRPr="00632791">
        <w:rPr>
          <w:rFonts w:ascii="Times New Roman" w:hAnsi="Times New Roman"/>
          <w:color w:val="000000"/>
          <w:sz w:val="24"/>
          <w:szCs w:val="24"/>
        </w:rPr>
        <w:t xml:space="preserve"> Fund (UNICEF), and the Bill and Melinda Gates Foundation, among others, have made several efforts such as initiating </w:t>
      </w:r>
      <w:r w:rsidRPr="00632791">
        <w:rPr>
          <w:rFonts w:ascii="Times New Roman" w:hAnsi="Times New Roman"/>
          <w:color w:val="000000"/>
          <w:sz w:val="24"/>
          <w:szCs w:val="24"/>
          <w:shd w:val="clear" w:color="auto" w:fill="FFFFFF"/>
        </w:rPr>
        <w:t>the Saving One Million Lives (SOML) initiative</w:t>
      </w:r>
      <w:r w:rsidRPr="00632791">
        <w:rPr>
          <w:rFonts w:ascii="Times New Roman" w:hAnsi="Times New Roman"/>
          <w:color w:val="000000"/>
          <w:sz w:val="24"/>
          <w:szCs w:val="24"/>
        </w:rPr>
        <w:t xml:space="preserve"> and </w:t>
      </w:r>
      <w:r w:rsidRPr="00632791">
        <w:rPr>
          <w:rFonts w:ascii="Times New Roman" w:hAnsi="Times New Roman"/>
          <w:color w:val="000000"/>
          <w:sz w:val="24"/>
          <w:szCs w:val="24"/>
          <w:shd w:val="clear" w:color="auto" w:fill="FFFFFF"/>
        </w:rPr>
        <w:t>the ‘Basic Health</w:t>
      </w:r>
      <w:r>
        <w:rPr>
          <w:rFonts w:ascii="Times New Roman" w:hAnsi="Times New Roman"/>
          <w:color w:val="000000"/>
          <w:sz w:val="24"/>
          <w:szCs w:val="24"/>
          <w:shd w:val="clear" w:color="auto" w:fill="FFFFFF"/>
        </w:rPr>
        <w:t>c</w:t>
      </w:r>
      <w:r w:rsidRPr="00632791">
        <w:rPr>
          <w:rFonts w:ascii="Times New Roman" w:hAnsi="Times New Roman"/>
          <w:color w:val="000000"/>
          <w:sz w:val="24"/>
          <w:szCs w:val="24"/>
          <w:shd w:val="clear" w:color="auto" w:fill="FFFFFF"/>
        </w:rPr>
        <w:t>are Provision Fund (BHCPF)</w:t>
      </w:r>
      <w:r w:rsidRPr="00632791">
        <w:rPr>
          <w:rFonts w:ascii="Times New Roman" w:hAnsi="Times New Roman"/>
          <w:color w:val="000000"/>
          <w:sz w:val="24"/>
          <w:szCs w:val="24"/>
        </w:rPr>
        <w:t xml:space="preserve">. These were initiated through myriads of national, state, or local government-wide programmes to upscale the equitable spread of available PHCs. This is done in a bid to achieve universal health coverage in the country (Uzochukwu, 2017). However, despite various government reforms and support from international donor agencies such as </w:t>
      </w:r>
      <w:r>
        <w:rPr>
          <w:rFonts w:ascii="Times New Roman" w:hAnsi="Times New Roman"/>
          <w:color w:val="000000"/>
          <w:sz w:val="24"/>
          <w:szCs w:val="24"/>
        </w:rPr>
        <w:t>the United Nations Children’s</w:t>
      </w:r>
      <w:r w:rsidRPr="00632791">
        <w:rPr>
          <w:rFonts w:ascii="Times New Roman" w:hAnsi="Times New Roman"/>
          <w:color w:val="000000"/>
          <w:sz w:val="24"/>
          <w:szCs w:val="24"/>
        </w:rPr>
        <w:t xml:space="preserve"> Fund (UNICEF), World Health Organizat</w:t>
      </w:r>
      <w:r>
        <w:rPr>
          <w:rFonts w:ascii="Times New Roman" w:hAnsi="Times New Roman"/>
          <w:color w:val="000000"/>
          <w:sz w:val="24"/>
          <w:szCs w:val="24"/>
        </w:rPr>
        <w:t>ion (WHO), and United States Agency</w:t>
      </w:r>
      <w:r w:rsidRPr="00632791">
        <w:rPr>
          <w:rFonts w:ascii="Times New Roman" w:hAnsi="Times New Roman"/>
          <w:color w:val="000000"/>
          <w:sz w:val="24"/>
          <w:szCs w:val="24"/>
        </w:rPr>
        <w:t xml:space="preserve"> for International Development (USAID), high mortality rate, increase in HIV/AIDS and spread of infectious and non-communicable diseases are being recorded every year (OECD, 2021).</w:t>
      </w:r>
    </w:p>
    <w:p w14:paraId="71D05681" w14:textId="2B56379B" w:rsidR="00F61CAE" w:rsidRPr="00632791" w:rsidRDefault="00F61CAE" w:rsidP="00435144">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Across the state of Cross River, the </w:t>
      </w:r>
      <w:r w:rsidRPr="00632791">
        <w:rPr>
          <w:rFonts w:ascii="Times New Roman" w:hAnsi="Times New Roman"/>
          <w:color w:val="000000"/>
          <w:sz w:val="24"/>
          <w:szCs w:val="24"/>
          <w:shd w:val="clear" w:color="auto" w:fill="FFFFFF"/>
        </w:rPr>
        <w:t>Primary Healthcare Centres (PHCs) revitalization initiative and</w:t>
      </w:r>
      <w:r w:rsidRPr="00632791">
        <w:rPr>
          <w:rFonts w:ascii="Times New Roman" w:hAnsi="Times New Roman"/>
          <w:color w:val="000000"/>
          <w:sz w:val="24"/>
          <w:szCs w:val="24"/>
        </w:rPr>
        <w:t xml:space="preserve"> </w:t>
      </w:r>
      <w:r w:rsidRPr="00632791">
        <w:rPr>
          <w:rFonts w:ascii="Times New Roman" w:hAnsi="Times New Roman"/>
          <w:color w:val="000000"/>
          <w:sz w:val="24"/>
          <w:szCs w:val="24"/>
          <w:shd w:val="clear" w:color="auto" w:fill="FFFFFF"/>
        </w:rPr>
        <w:t xml:space="preserve">the World Bank-funded Immunization Plus and Malaria Progress by Accelerating Coverage and Transforming Services (IMPACT) Project had offered </w:t>
      </w:r>
      <w:r w:rsidRPr="00632791">
        <w:rPr>
          <w:rFonts w:ascii="Times New Roman" w:hAnsi="Times New Roman"/>
          <w:color w:val="000000"/>
          <w:sz w:val="24"/>
          <w:szCs w:val="24"/>
        </w:rPr>
        <w:t xml:space="preserve">various services. These include immunization and vitamin A supplementation, community management of acute malnutrition, antenatal care, and integrated management of childhood illnesses like malaria are provided by the PHCs at the ward level of every local government area. The multiplicity of </w:t>
      </w:r>
      <w:r w:rsidRPr="00632791">
        <w:rPr>
          <w:rFonts w:ascii="Times New Roman" w:hAnsi="Times New Roman"/>
          <w:color w:val="000000"/>
          <w:sz w:val="24"/>
          <w:szCs w:val="24"/>
        </w:rPr>
        <w:lastRenderedPageBreak/>
        <w:t xml:space="preserve">healthcare programmes that are conducted across the state, calls for proper evaluation to ascertain the possible achievement of the purpose of the establishment of the primary healthcare sector. Hence, this study </w:t>
      </w:r>
      <w:r>
        <w:rPr>
          <w:rFonts w:ascii="Times New Roman" w:hAnsi="Times New Roman"/>
          <w:color w:val="000000"/>
          <w:sz w:val="24"/>
          <w:szCs w:val="24"/>
        </w:rPr>
        <w:t xml:space="preserve">is </w:t>
      </w:r>
      <w:r w:rsidRPr="00632791">
        <w:rPr>
          <w:rFonts w:ascii="Times New Roman" w:hAnsi="Times New Roman"/>
          <w:color w:val="000000"/>
          <w:sz w:val="24"/>
          <w:szCs w:val="24"/>
        </w:rPr>
        <w:t>to assess the performance of primary healthcare service delivery and the implications of these services for universal health coverage, specifically, in Cross River State, Nigeria; with the intent to proffering suggestions that are hoped will make for an improved performance in primary healthcare service delivery and the achievement of universal health coverage in Cross River State.</w:t>
      </w:r>
    </w:p>
    <w:p w14:paraId="60939310" w14:textId="77777777" w:rsidR="00F61CAE" w:rsidRPr="00632791" w:rsidRDefault="0024250B" w:rsidP="00F61CAE">
      <w:pPr>
        <w:autoSpaceDE w:val="0"/>
        <w:autoSpaceDN w:val="0"/>
        <w:adjustRightInd w:val="0"/>
        <w:spacing w:after="0" w:line="48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1.2 </w:t>
      </w:r>
      <w:r w:rsidR="00F61CAE" w:rsidRPr="00632791">
        <w:rPr>
          <w:rFonts w:ascii="Times New Roman" w:hAnsi="Times New Roman"/>
          <w:b/>
          <w:bCs/>
          <w:color w:val="000000"/>
          <w:sz w:val="24"/>
          <w:szCs w:val="24"/>
        </w:rPr>
        <w:t>Statement of the problem</w:t>
      </w:r>
    </w:p>
    <w:p w14:paraId="187DC4ED" w14:textId="77777777" w:rsidR="00F61CAE" w:rsidRPr="00632791" w:rsidRDefault="00F61CAE" w:rsidP="00DF5662">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Nigeria, as a nation, is a lower-middle-income country with a population of over 200 million and a gross domestic product of about 522 billion US dollars (Angell et al., 2022). Despite extensive investments in the health sector in Nigeria by the government and her partners, the country still has insufficient healthcare delivery infrastructures, poor quality healthcare services, and an unevenly distributed human resource capacity, that caters to the primary healthcare needs of the citizenry and the nation’s attainment of the goal of universal health coverage (National Primary Healthcare Development Agency [NPHCDA], 2016). The consequence of this insufficiency in infrastructure, material and manpower, results in the overall inept service delivery that overrides the healthcare sector in Nigeria, especially, at the primary healthcare level. Hence, the need of this study to assess the performance of the primary healthcare service delivery, in pursuance of the universal health coverage in Cross River State.</w:t>
      </w:r>
    </w:p>
    <w:p w14:paraId="2BF87218" w14:textId="77777777" w:rsidR="00F61CAE" w:rsidRPr="00632791" w:rsidRDefault="00F61CAE" w:rsidP="00DF5662">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Cross River State has 18 local government areas with a total of 1179 health facilities, across the State. Out of the abovementioned number, 1039(88.1%) are primary healthcare facilities, while, 137 are secondary healthcare facilities, with 3 tertiary healthcare facilities. Out of the 1039 PHC facilities, 940(90.4%) are public and the remaining 99(9.6%) are private providers, as </w:t>
      </w:r>
      <w:r w:rsidRPr="00632791">
        <w:rPr>
          <w:rFonts w:ascii="Times New Roman" w:hAnsi="Times New Roman"/>
          <w:color w:val="000000"/>
          <w:sz w:val="24"/>
          <w:szCs w:val="24"/>
        </w:rPr>
        <w:lastRenderedPageBreak/>
        <w:t>approximated. However, the available PHCs in the state are still not sufficient, even in the way they are spread in the various communities (with the Local Government having the most being Yala with 118 PHCs and Etung having the least being 31 PHCs) (Nigeria Health Facility Registry, 2019). With the yearly projected population growth in the State, there is a need for commensurate growth in the provision of adequate and quality healthcare service that is aimed at the achievement of the targeted universal health coverage for the benefit of the people.</w:t>
      </w:r>
    </w:p>
    <w:p w14:paraId="753DCCD2" w14:textId="77777777" w:rsidR="00F61CAE" w:rsidRPr="00632791" w:rsidRDefault="00F61CAE" w:rsidP="00DF5662">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As a nation, Nigeria faces numerous challenges that affect population health, many of which are also faced by other West African countries. Historically, healthcare investment in Nigeria has been low by global standards, with high individual out-of-pocket costs restricting access to care. Nigeria has Africa’s largest gross domestic product (GDP). However, its economic growth has been variable and insufficient to keep pace with rapid population growth, with negative growth in per-capita incomes since 20</w:t>
      </w:r>
      <w:r>
        <w:rPr>
          <w:rFonts w:ascii="Times New Roman" w:hAnsi="Times New Roman"/>
          <w:color w:val="000000"/>
          <w:sz w:val="24"/>
          <w:szCs w:val="24"/>
        </w:rPr>
        <w:t>15 (U.N., 2019). Primary health</w:t>
      </w:r>
      <w:r w:rsidRPr="00632791">
        <w:rPr>
          <w:rFonts w:ascii="Times New Roman" w:hAnsi="Times New Roman"/>
          <w:color w:val="000000"/>
          <w:sz w:val="24"/>
          <w:szCs w:val="24"/>
        </w:rPr>
        <w:t>care in the country remains underdeveloped and other challenges such as extreme poverty, health worker shortages and absenteeism, the so-called brain drain, and maldistribution of skilled health professionals, compound these issues, further restricting access to care and reducing its quality for large parts of the population (Onwujekwe et al., 2019).</w:t>
      </w:r>
    </w:p>
    <w:p w14:paraId="747F2B2F" w14:textId="77777777" w:rsidR="000C1E88" w:rsidRDefault="00DF5662" w:rsidP="000C1E88">
      <w:pPr>
        <w:autoSpaceDE w:val="0"/>
        <w:autoSpaceDN w:val="0"/>
        <w:adjustRightInd w:val="0"/>
        <w:spacing w:after="0" w:line="480" w:lineRule="auto"/>
        <w:ind w:firstLine="720"/>
        <w:jc w:val="both"/>
        <w:rPr>
          <w:rFonts w:ascii="Times New Roman" w:hAnsi="Times New Roman"/>
          <w:color w:val="000000"/>
          <w:sz w:val="24"/>
          <w:szCs w:val="24"/>
        </w:rPr>
      </w:pPr>
      <w:r>
        <w:rPr>
          <w:rFonts w:ascii="Times New Roman" w:hAnsi="Times New Roman"/>
          <w:color w:val="000000"/>
          <w:sz w:val="24"/>
          <w:szCs w:val="24"/>
        </w:rPr>
        <w:t>High</w:t>
      </w:r>
      <w:r w:rsidR="00F61CAE" w:rsidRPr="00632791">
        <w:rPr>
          <w:rFonts w:ascii="Times New Roman" w:hAnsi="Times New Roman"/>
          <w:color w:val="000000"/>
          <w:sz w:val="24"/>
          <w:szCs w:val="24"/>
        </w:rPr>
        <w:t xml:space="preserve"> mobility between Nigeria and neighboring countries combined with adverse climatic and environmental factors makes West Africa highly susceptible to the rapid spread of infections, and there have been persistent disease outbreaks in the region over recent decades, including outbreaks of meningitis, Lassa fever, monkeypox, the Ebola virus and the COVID-19 (Yinka-Ogunleye et al., 2019). Indications from the Nigeria Demographic Health Survey (2018) across the state show that despite the availability of PHC facilities in Cross River State, mostly in the urban areas as against their availability and functionality in the rural areas, there are myriads of </w:t>
      </w:r>
      <w:r w:rsidR="00F61CAE" w:rsidRPr="00632791">
        <w:rPr>
          <w:rFonts w:ascii="Times New Roman" w:hAnsi="Times New Roman"/>
          <w:color w:val="000000"/>
          <w:sz w:val="24"/>
          <w:szCs w:val="24"/>
        </w:rPr>
        <w:lastRenderedPageBreak/>
        <w:t>challenges that are being grappled by the residents of the communities where the PHCs are supposed to be domiciled (National Population Commission [NPC], 2019). These include the growing cases of malnutrition across the state, especially, in the northern part of the state, diarrhea, deterioration in the life expectancy rate at birth, that is an increase in infant and child mortality rate, especially, in the rural areas where the PHCs are situated, etc. (WHO, 2017).</w:t>
      </w:r>
    </w:p>
    <w:p w14:paraId="732A6F1C" w14:textId="42529086" w:rsidR="00F61CAE" w:rsidRPr="00632791" w:rsidRDefault="00F61CAE" w:rsidP="000C1E8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 Community residents prefer to patronize the patent drug dispensers, also, known as ‘chemists’ than using the available PHCs facilities, stemming from their different perceptions held from their personal experiences and that of others. The community members of </w:t>
      </w:r>
      <w:r w:rsidRPr="00632791">
        <w:rPr>
          <w:rFonts w:ascii="Times New Roman" w:eastAsia="Times New Roman" w:hAnsi="Times New Roman"/>
          <w:color w:val="000000"/>
          <w:sz w:val="24"/>
          <w:szCs w:val="24"/>
        </w:rPr>
        <w:t>Enorisoni,</w:t>
      </w:r>
      <w:r w:rsidRPr="00632791">
        <w:rPr>
          <w:rFonts w:ascii="Times New Roman" w:hAnsi="Times New Roman"/>
          <w:color w:val="000000"/>
          <w:sz w:val="24"/>
          <w:szCs w:val="24"/>
        </w:rPr>
        <w:t xml:space="preserve"> in Abi L.G.A. prefer to utilize </w:t>
      </w:r>
      <w:r w:rsidRPr="00632791">
        <w:rPr>
          <w:rFonts w:ascii="Times New Roman" w:eastAsia="Times New Roman" w:hAnsi="Times New Roman"/>
          <w:iCs/>
          <w:color w:val="000000"/>
          <w:sz w:val="24"/>
          <w:szCs w:val="24"/>
        </w:rPr>
        <w:t>the government clinic or to buy medicine from the chemists because the health</w:t>
      </w:r>
      <w:r>
        <w:rPr>
          <w:rFonts w:ascii="Times New Roman" w:eastAsia="Times New Roman" w:hAnsi="Times New Roman"/>
          <w:iCs/>
          <w:color w:val="000000"/>
          <w:sz w:val="24"/>
          <w:szCs w:val="24"/>
        </w:rPr>
        <w:t xml:space="preserve"> </w:t>
      </w:r>
      <w:r w:rsidRPr="00632791">
        <w:rPr>
          <w:rFonts w:ascii="Times New Roman" w:eastAsia="Times New Roman" w:hAnsi="Times New Roman"/>
          <w:iCs/>
          <w:color w:val="000000"/>
          <w:sz w:val="24"/>
          <w:szCs w:val="24"/>
        </w:rPr>
        <w:t>workers charge too much and the clinic is too far from the village. The community members including the council of chiefs, the men and women, and the youths, all played various roles in contributing to the smooth working of the center</w:t>
      </w:r>
      <w:r w:rsidRPr="00632791">
        <w:rPr>
          <w:rFonts w:ascii="Times New Roman" w:hAnsi="Times New Roman"/>
          <w:color w:val="000000"/>
          <w:sz w:val="24"/>
          <w:szCs w:val="24"/>
        </w:rPr>
        <w:t xml:space="preserve"> (Adie et al., 2014). The condition of the infrastructure of PHC facilities, inadequate equipment needed to offer basic services, lack of basic pharmaceuticals, and understaffing (Oyekale, 2017).</w:t>
      </w:r>
    </w:p>
    <w:p w14:paraId="3DF577D0" w14:textId="77777777" w:rsidR="00F61CAE" w:rsidRPr="00632791" w:rsidRDefault="00F61CAE" w:rsidP="000C1E8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There is, also, the issue of insufficient funding from the government at all levels to the health sector, hence, the dependence on foreign donors like WHO, UNICEF, and USAID are considered a constraint to the effective delivery of health services in PHC (NPHCDA, 2022; State of Primary Healthcare Service Delivery in Nigeria 2019-2021 for a detailed state by state report of health outcomes in recent times).</w:t>
      </w:r>
    </w:p>
    <w:p w14:paraId="0D023CF5" w14:textId="77777777" w:rsidR="00F61CAE" w:rsidRPr="00632791" w:rsidRDefault="00F61CAE" w:rsidP="000C1E8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Few studies have been carried out to assess the performance of primary healthcare</w:t>
      </w:r>
      <w:r>
        <w:rPr>
          <w:rFonts w:ascii="Times New Roman" w:hAnsi="Times New Roman"/>
          <w:color w:val="000000"/>
          <w:sz w:val="24"/>
          <w:szCs w:val="24"/>
        </w:rPr>
        <w:t xml:space="preserve"> in Nigeria. Okoroafor et al., </w:t>
      </w:r>
      <w:r w:rsidRPr="00632791">
        <w:rPr>
          <w:rFonts w:ascii="Times New Roman" w:hAnsi="Times New Roman"/>
          <w:color w:val="000000"/>
          <w:sz w:val="24"/>
          <w:szCs w:val="24"/>
        </w:rPr>
        <w:t xml:space="preserve">(2022), in assessing the staffing needs for primary health care centers in Cross River State, Nigeria, observed that the present state of the PHC system in Nigeria is alarming, with poor funding, inadequate equipment, sparse distribution of health workers and the </w:t>
      </w:r>
      <w:r w:rsidRPr="00632791">
        <w:rPr>
          <w:rFonts w:ascii="Times New Roman" w:hAnsi="Times New Roman"/>
          <w:color w:val="000000"/>
          <w:sz w:val="24"/>
          <w:szCs w:val="24"/>
        </w:rPr>
        <w:lastRenderedPageBreak/>
        <w:t>lack of supply of vital drugs. On their part, Adepoju et al., (2017) observed that seven challenges tend to impede the services rendered by the PHCs in Southwest Nigeria, which include shortage of manpower, poor funding, unavailability of drugs, cultural beliefs, lack of basic infrastructure, inadequate medical equipment and lack of employee motivation.</w:t>
      </w:r>
    </w:p>
    <w:p w14:paraId="29E9470A" w14:textId="77777777" w:rsidR="00F61CAE" w:rsidRPr="00632791" w:rsidRDefault="00F61CAE" w:rsidP="000C1E8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Howbeit, there is no known study that tends to specifically assess the performance of the Cross River State primary healthcare service delivery and its implications for the attainment of universal health coverage. Hence, this study aims to conduct an assessment of the performance of Cross River State primary healthcare service delivery and its implications for universal health coverage, from the personnel’s viewpoint.</w:t>
      </w:r>
    </w:p>
    <w:p w14:paraId="755721C6" w14:textId="77777777" w:rsidR="00F61CAE" w:rsidRPr="00632791" w:rsidRDefault="009F3E7B" w:rsidP="00F61CAE">
      <w:pPr>
        <w:autoSpaceDE w:val="0"/>
        <w:autoSpaceDN w:val="0"/>
        <w:adjustRightInd w:val="0"/>
        <w:spacing w:after="0" w:line="48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1.3 </w:t>
      </w:r>
      <w:r w:rsidR="00F61CAE" w:rsidRPr="00632791">
        <w:rPr>
          <w:rFonts w:ascii="Times New Roman" w:hAnsi="Times New Roman"/>
          <w:b/>
          <w:bCs/>
          <w:color w:val="000000"/>
          <w:sz w:val="24"/>
          <w:szCs w:val="24"/>
        </w:rPr>
        <w:t>Research questions</w:t>
      </w:r>
    </w:p>
    <w:p w14:paraId="2AB78C49" w14:textId="77777777" w:rsidR="00F61CAE" w:rsidRPr="00632791" w:rsidRDefault="00F61CAE" w:rsidP="001765D9">
      <w:pPr>
        <w:autoSpaceDE w:val="0"/>
        <w:autoSpaceDN w:val="0"/>
        <w:adjustRightInd w:val="0"/>
        <w:spacing w:after="0" w:line="480" w:lineRule="auto"/>
        <w:ind w:firstLine="360"/>
        <w:jc w:val="both"/>
        <w:rPr>
          <w:rFonts w:ascii="Times New Roman" w:hAnsi="Times New Roman"/>
          <w:color w:val="000000"/>
          <w:sz w:val="24"/>
          <w:szCs w:val="24"/>
        </w:rPr>
      </w:pPr>
      <w:bookmarkStart w:id="0" w:name="_Hlk145103707"/>
      <w:r w:rsidRPr="00632791">
        <w:rPr>
          <w:rFonts w:ascii="Times New Roman" w:hAnsi="Times New Roman"/>
          <w:color w:val="000000"/>
          <w:sz w:val="24"/>
          <w:szCs w:val="24"/>
        </w:rPr>
        <w:t>The study attempts to answer the following specific research questions:</w:t>
      </w:r>
    </w:p>
    <w:p w14:paraId="5E8DA0D0" w14:textId="77777777" w:rsidR="00F61CAE" w:rsidRPr="00632791" w:rsidRDefault="00F61CAE" w:rsidP="007E7CC8">
      <w:pPr>
        <w:numPr>
          <w:ilvl w:val="0"/>
          <w:numId w:val="1"/>
        </w:numPr>
        <w:autoSpaceDE w:val="0"/>
        <w:autoSpaceDN w:val="0"/>
        <w:adjustRightInd w:val="0"/>
        <w:spacing w:after="0" w:line="480" w:lineRule="auto"/>
        <w:ind w:hanging="360"/>
        <w:jc w:val="both"/>
        <w:rPr>
          <w:rFonts w:ascii="Times New Roman" w:hAnsi="Times New Roman"/>
          <w:color w:val="000000"/>
          <w:sz w:val="24"/>
          <w:szCs w:val="24"/>
        </w:rPr>
      </w:pPr>
      <w:bookmarkStart w:id="1" w:name="_Hlk155822145"/>
      <w:r w:rsidRPr="00632791">
        <w:rPr>
          <w:rFonts w:ascii="Times New Roman" w:hAnsi="Times New Roman"/>
          <w:color w:val="000000"/>
          <w:sz w:val="24"/>
          <w:szCs w:val="24"/>
        </w:rPr>
        <w:t>To what extent are existing PHC services meeting the needs of citizens of Cross River State?</w:t>
      </w:r>
    </w:p>
    <w:p w14:paraId="7A5F32A9" w14:textId="77777777" w:rsidR="00F61CAE" w:rsidRPr="00632791" w:rsidRDefault="00F61CAE" w:rsidP="007E7CC8">
      <w:pPr>
        <w:numPr>
          <w:ilvl w:val="0"/>
          <w:numId w:val="1"/>
        </w:numPr>
        <w:autoSpaceDE w:val="0"/>
        <w:autoSpaceDN w:val="0"/>
        <w:adjustRightInd w:val="0"/>
        <w:spacing w:after="0" w:line="480" w:lineRule="auto"/>
        <w:ind w:hanging="360"/>
        <w:jc w:val="both"/>
        <w:rPr>
          <w:rFonts w:ascii="Times New Roman" w:hAnsi="Times New Roman"/>
          <w:color w:val="000000"/>
          <w:sz w:val="24"/>
          <w:szCs w:val="24"/>
        </w:rPr>
      </w:pPr>
      <w:r w:rsidRPr="00632791">
        <w:rPr>
          <w:rFonts w:ascii="Times New Roman" w:hAnsi="Times New Roman"/>
          <w:color w:val="000000"/>
          <w:sz w:val="24"/>
          <w:szCs w:val="24"/>
        </w:rPr>
        <w:t>What are the factors affecting the performance of PHC service delivery in Cross River State?</w:t>
      </w:r>
    </w:p>
    <w:p w14:paraId="31277B33" w14:textId="77777777" w:rsidR="00F61CAE" w:rsidRPr="00632791" w:rsidRDefault="00F61CAE" w:rsidP="007E7CC8">
      <w:pPr>
        <w:numPr>
          <w:ilvl w:val="0"/>
          <w:numId w:val="1"/>
        </w:numPr>
        <w:autoSpaceDE w:val="0"/>
        <w:autoSpaceDN w:val="0"/>
        <w:adjustRightInd w:val="0"/>
        <w:spacing w:after="0" w:line="480" w:lineRule="auto"/>
        <w:ind w:hanging="360"/>
        <w:jc w:val="both"/>
        <w:rPr>
          <w:rFonts w:ascii="Times New Roman" w:hAnsi="Times New Roman"/>
          <w:color w:val="000000"/>
          <w:sz w:val="24"/>
          <w:szCs w:val="24"/>
        </w:rPr>
      </w:pPr>
      <w:r w:rsidRPr="00632791">
        <w:rPr>
          <w:rFonts w:ascii="Times New Roman" w:hAnsi="Times New Roman"/>
          <w:color w:val="000000"/>
          <w:sz w:val="24"/>
          <w:szCs w:val="24"/>
        </w:rPr>
        <w:t>How do PHC services try to meet UHC objectives in Cross River State?</w:t>
      </w:r>
    </w:p>
    <w:p w14:paraId="52AE2C77" w14:textId="77777777" w:rsidR="00F61CAE" w:rsidRPr="00632791" w:rsidRDefault="00F61CAE" w:rsidP="007E7CC8">
      <w:pPr>
        <w:numPr>
          <w:ilvl w:val="0"/>
          <w:numId w:val="1"/>
        </w:numPr>
        <w:autoSpaceDE w:val="0"/>
        <w:autoSpaceDN w:val="0"/>
        <w:adjustRightInd w:val="0"/>
        <w:spacing w:after="0" w:line="480" w:lineRule="auto"/>
        <w:ind w:hanging="360"/>
        <w:jc w:val="both"/>
        <w:rPr>
          <w:rFonts w:ascii="Times New Roman" w:hAnsi="Times New Roman"/>
          <w:color w:val="000000"/>
          <w:sz w:val="24"/>
          <w:szCs w:val="24"/>
        </w:rPr>
      </w:pPr>
      <w:r w:rsidRPr="00632791">
        <w:rPr>
          <w:rFonts w:ascii="Times New Roman" w:hAnsi="Times New Roman"/>
          <w:color w:val="000000"/>
          <w:sz w:val="24"/>
          <w:szCs w:val="24"/>
        </w:rPr>
        <w:t>How can PHC services be enhanced to enable them to meet the UHC targets in Cross River State?</w:t>
      </w:r>
    </w:p>
    <w:p w14:paraId="7EECC25E" w14:textId="77777777" w:rsidR="00F61CAE" w:rsidRPr="00632791" w:rsidRDefault="00F61CAE" w:rsidP="007E7CC8">
      <w:pPr>
        <w:numPr>
          <w:ilvl w:val="0"/>
          <w:numId w:val="1"/>
        </w:numPr>
        <w:autoSpaceDE w:val="0"/>
        <w:autoSpaceDN w:val="0"/>
        <w:adjustRightInd w:val="0"/>
        <w:spacing w:line="480" w:lineRule="auto"/>
        <w:ind w:hanging="360"/>
        <w:jc w:val="both"/>
        <w:rPr>
          <w:rFonts w:ascii="Times New Roman" w:hAnsi="Times New Roman"/>
          <w:color w:val="000000"/>
          <w:sz w:val="24"/>
          <w:szCs w:val="24"/>
        </w:rPr>
      </w:pPr>
      <w:r w:rsidRPr="00632791">
        <w:rPr>
          <w:rFonts w:ascii="Times New Roman" w:hAnsi="Times New Roman"/>
          <w:color w:val="000000"/>
          <w:sz w:val="24"/>
          <w:szCs w:val="24"/>
        </w:rPr>
        <w:t>How can social workers be incorporated into the PHC system in Cross River State?</w:t>
      </w:r>
    </w:p>
    <w:bookmarkEnd w:id="0"/>
    <w:bookmarkEnd w:id="1"/>
    <w:p w14:paraId="5BE99AFD" w14:textId="77777777" w:rsidR="00F61CAE" w:rsidRPr="00632791" w:rsidRDefault="00FE0E25" w:rsidP="00192F6E">
      <w:pPr>
        <w:autoSpaceDE w:val="0"/>
        <w:autoSpaceDN w:val="0"/>
        <w:adjustRightInd w:val="0"/>
        <w:spacing w:after="0" w:line="480" w:lineRule="auto"/>
        <w:jc w:val="both"/>
        <w:rPr>
          <w:rFonts w:ascii="Times New Roman" w:hAnsi="Times New Roman"/>
          <w:color w:val="000000"/>
          <w:sz w:val="24"/>
          <w:szCs w:val="24"/>
        </w:rPr>
      </w:pPr>
      <w:r>
        <w:rPr>
          <w:rFonts w:ascii="Times New Roman" w:hAnsi="Times New Roman"/>
          <w:b/>
          <w:bCs/>
          <w:color w:val="000000"/>
          <w:sz w:val="24"/>
          <w:szCs w:val="24"/>
        </w:rPr>
        <w:t xml:space="preserve">1.4 </w:t>
      </w:r>
      <w:r w:rsidR="00F61CAE" w:rsidRPr="00632791">
        <w:rPr>
          <w:rFonts w:ascii="Times New Roman" w:hAnsi="Times New Roman"/>
          <w:b/>
          <w:bCs/>
          <w:color w:val="000000"/>
          <w:sz w:val="24"/>
          <w:szCs w:val="24"/>
        </w:rPr>
        <w:t>Objectives of the study</w:t>
      </w:r>
    </w:p>
    <w:p w14:paraId="2BEBCC14" w14:textId="77777777" w:rsidR="00F61CAE" w:rsidRPr="00632791" w:rsidRDefault="00F61CAE" w:rsidP="00A519A5">
      <w:pPr>
        <w:autoSpaceDE w:val="0"/>
        <w:autoSpaceDN w:val="0"/>
        <w:adjustRightInd w:val="0"/>
        <w:spacing w:after="0" w:line="480" w:lineRule="auto"/>
        <w:ind w:firstLine="720"/>
        <w:jc w:val="both"/>
        <w:rPr>
          <w:rFonts w:ascii="Times New Roman" w:hAnsi="Times New Roman"/>
          <w:b/>
          <w:bCs/>
          <w:color w:val="000000"/>
          <w:sz w:val="24"/>
          <w:szCs w:val="24"/>
        </w:rPr>
      </w:pPr>
      <w:r w:rsidRPr="00632791">
        <w:rPr>
          <w:rFonts w:ascii="Times New Roman" w:hAnsi="Times New Roman"/>
          <w:color w:val="000000"/>
          <w:sz w:val="24"/>
          <w:szCs w:val="24"/>
        </w:rPr>
        <w:t>The general objective of this study is to assess the performance of Cross River State Primary Healthcare Service Delivery in pursuit of Universal Health Coverage. However, specific objectives include:</w:t>
      </w:r>
    </w:p>
    <w:p w14:paraId="1000F1E3" w14:textId="77777777" w:rsidR="00F61CAE" w:rsidRPr="00632791" w:rsidRDefault="00F61CAE" w:rsidP="00A519A5">
      <w:pPr>
        <w:numPr>
          <w:ilvl w:val="0"/>
          <w:numId w:val="2"/>
        </w:numPr>
        <w:autoSpaceDE w:val="0"/>
        <w:autoSpaceDN w:val="0"/>
        <w:adjustRightInd w:val="0"/>
        <w:spacing w:after="0" w:line="480" w:lineRule="auto"/>
        <w:ind w:hanging="360"/>
        <w:jc w:val="both"/>
        <w:rPr>
          <w:rFonts w:ascii="Times New Roman" w:hAnsi="Times New Roman"/>
          <w:color w:val="000000"/>
          <w:sz w:val="24"/>
          <w:szCs w:val="24"/>
        </w:rPr>
      </w:pPr>
      <w:bookmarkStart w:id="2" w:name="_Hlk155821374"/>
      <w:r w:rsidRPr="00632791">
        <w:rPr>
          <w:rFonts w:ascii="Times New Roman" w:hAnsi="Times New Roman"/>
          <w:color w:val="000000"/>
          <w:sz w:val="24"/>
          <w:szCs w:val="24"/>
        </w:rPr>
        <w:t>To understand the extent to which existing PHC services are meeting the needs of citizens of Cross River State.</w:t>
      </w:r>
    </w:p>
    <w:p w14:paraId="0F4C440B" w14:textId="77777777" w:rsidR="00F61CAE" w:rsidRPr="00632791" w:rsidRDefault="00F61CAE" w:rsidP="00A519A5">
      <w:pPr>
        <w:numPr>
          <w:ilvl w:val="0"/>
          <w:numId w:val="2"/>
        </w:numPr>
        <w:autoSpaceDE w:val="0"/>
        <w:autoSpaceDN w:val="0"/>
        <w:adjustRightInd w:val="0"/>
        <w:spacing w:after="0" w:line="480" w:lineRule="auto"/>
        <w:ind w:hanging="360"/>
        <w:jc w:val="both"/>
        <w:rPr>
          <w:rFonts w:ascii="Times New Roman" w:hAnsi="Times New Roman"/>
          <w:color w:val="000000"/>
          <w:sz w:val="24"/>
          <w:szCs w:val="24"/>
        </w:rPr>
      </w:pPr>
      <w:r w:rsidRPr="00632791">
        <w:rPr>
          <w:rFonts w:ascii="Times New Roman" w:hAnsi="Times New Roman"/>
          <w:color w:val="000000"/>
          <w:sz w:val="24"/>
          <w:szCs w:val="24"/>
        </w:rPr>
        <w:t>To identify the factors affecting the performance of PHC service delivery in Cross River State.</w:t>
      </w:r>
    </w:p>
    <w:p w14:paraId="7BDB24C5" w14:textId="77777777" w:rsidR="00F61CAE" w:rsidRPr="00632791" w:rsidRDefault="00F61CAE" w:rsidP="00A519A5">
      <w:pPr>
        <w:numPr>
          <w:ilvl w:val="0"/>
          <w:numId w:val="2"/>
        </w:numPr>
        <w:autoSpaceDE w:val="0"/>
        <w:autoSpaceDN w:val="0"/>
        <w:adjustRightInd w:val="0"/>
        <w:spacing w:after="0" w:line="480" w:lineRule="auto"/>
        <w:ind w:hanging="360"/>
        <w:jc w:val="both"/>
        <w:rPr>
          <w:rFonts w:ascii="Times New Roman" w:hAnsi="Times New Roman"/>
          <w:color w:val="000000"/>
          <w:sz w:val="24"/>
          <w:szCs w:val="24"/>
        </w:rPr>
      </w:pPr>
      <w:r w:rsidRPr="00632791">
        <w:rPr>
          <w:rFonts w:ascii="Times New Roman" w:hAnsi="Times New Roman"/>
          <w:color w:val="000000"/>
          <w:sz w:val="24"/>
          <w:szCs w:val="24"/>
        </w:rPr>
        <w:lastRenderedPageBreak/>
        <w:t>To examine how PHC services try to meet the UHC objectives in Cross River State.</w:t>
      </w:r>
    </w:p>
    <w:p w14:paraId="211EA469" w14:textId="77777777" w:rsidR="00F61CAE" w:rsidRPr="00632791" w:rsidRDefault="00F61CAE" w:rsidP="00A519A5">
      <w:pPr>
        <w:numPr>
          <w:ilvl w:val="0"/>
          <w:numId w:val="2"/>
        </w:numPr>
        <w:autoSpaceDE w:val="0"/>
        <w:autoSpaceDN w:val="0"/>
        <w:adjustRightInd w:val="0"/>
        <w:spacing w:after="0" w:line="480" w:lineRule="auto"/>
        <w:ind w:hanging="360"/>
        <w:jc w:val="both"/>
        <w:rPr>
          <w:rFonts w:ascii="Times New Roman" w:hAnsi="Times New Roman"/>
          <w:color w:val="000000"/>
          <w:sz w:val="24"/>
          <w:szCs w:val="24"/>
        </w:rPr>
      </w:pPr>
      <w:bookmarkStart w:id="3" w:name="_GoBack"/>
      <w:bookmarkEnd w:id="3"/>
      <w:r w:rsidRPr="00632791">
        <w:rPr>
          <w:rFonts w:ascii="Times New Roman" w:hAnsi="Times New Roman"/>
          <w:color w:val="000000"/>
          <w:sz w:val="24"/>
          <w:szCs w:val="24"/>
        </w:rPr>
        <w:t>To find out how PHC services can be enhanced to enable them to meet the UHC targets in Cross River State.</w:t>
      </w:r>
    </w:p>
    <w:p w14:paraId="2F9619F3" w14:textId="77777777" w:rsidR="00F61CAE" w:rsidRPr="00632791" w:rsidRDefault="00F61CAE" w:rsidP="00F61CAE">
      <w:pPr>
        <w:numPr>
          <w:ilvl w:val="0"/>
          <w:numId w:val="2"/>
        </w:numPr>
        <w:autoSpaceDE w:val="0"/>
        <w:autoSpaceDN w:val="0"/>
        <w:adjustRightInd w:val="0"/>
        <w:spacing w:after="0" w:line="480" w:lineRule="auto"/>
        <w:ind w:left="1080" w:hanging="360"/>
        <w:jc w:val="both"/>
        <w:rPr>
          <w:rFonts w:ascii="Times New Roman" w:hAnsi="Times New Roman"/>
          <w:color w:val="000000"/>
          <w:sz w:val="24"/>
          <w:szCs w:val="24"/>
        </w:rPr>
      </w:pPr>
      <w:r w:rsidRPr="00632791">
        <w:rPr>
          <w:rFonts w:ascii="Times New Roman" w:hAnsi="Times New Roman"/>
          <w:color w:val="000000"/>
          <w:sz w:val="24"/>
          <w:szCs w:val="24"/>
        </w:rPr>
        <w:t>To find out how social workers can be incorporated into the PHC system in Cross River State.</w:t>
      </w:r>
    </w:p>
    <w:bookmarkEnd w:id="2"/>
    <w:p w14:paraId="2C6E55E5" w14:textId="77777777" w:rsidR="00F61CAE" w:rsidRPr="00632791" w:rsidRDefault="00CC0ADE" w:rsidP="00F61CAE">
      <w:pPr>
        <w:autoSpaceDE w:val="0"/>
        <w:autoSpaceDN w:val="0"/>
        <w:adjustRightInd w:val="0"/>
        <w:spacing w:after="0" w:line="48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1.5 </w:t>
      </w:r>
      <w:r w:rsidR="00F61CAE" w:rsidRPr="00632791">
        <w:rPr>
          <w:rFonts w:ascii="Times New Roman" w:hAnsi="Times New Roman"/>
          <w:b/>
          <w:bCs/>
          <w:color w:val="000000"/>
          <w:sz w:val="24"/>
          <w:szCs w:val="24"/>
        </w:rPr>
        <w:t>Significance of the study</w:t>
      </w:r>
    </w:p>
    <w:p w14:paraId="1FE20B22" w14:textId="77777777" w:rsidR="00F61CAE" w:rsidRPr="00632791" w:rsidRDefault="00F61CAE" w:rsidP="008E0E2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This study will be of both theoretical and practical significance. The theoretical significance will hinge on its contribution to the body of literature and generation of research ideas, paths, and a platform for future studies. Findings from this study will identify research gaps that could be explored by future studies, also, the application of some theories, concepts, and methodology in this study will provide a framework for future studies hoping to go in this direction, by scholars and academics who wish to undertake a similar kind of study. In addition, the subject of primary healthcare and universal health coverage and its relation to the practice of social work in Nigeria is scanty in literature, thus, the social work discipline will benefit immensely from the findings of the study, since the issue of primary healthcare and universal health coverage is becoming an issue of growing concern for social work scholars in recent times. Lastly, fallouts from the study in terms of blogs, policy briefs, and research papers will be, overall, beneficial to academia as reference sources.</w:t>
      </w:r>
    </w:p>
    <w:p w14:paraId="3DD1E221" w14:textId="77777777" w:rsidR="00F61CAE" w:rsidRPr="00632791" w:rsidRDefault="00F61CAE" w:rsidP="008E0E2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Practically, findings from this study will contribute to actual policy and programme interventions of the government on primary healthcare and the target of universal coverage. The findings from the study are hoped to draw the attention of the Nigerian government at all levels to the need to formulate and implement existing and gazetted protocols and policies that will address the health needs of all citizens. Also, the findings of the study will aid the consideration for the </w:t>
      </w:r>
      <w:r w:rsidRPr="00632791">
        <w:rPr>
          <w:rFonts w:ascii="Times New Roman" w:hAnsi="Times New Roman"/>
          <w:color w:val="000000"/>
          <w:sz w:val="24"/>
          <w:szCs w:val="24"/>
        </w:rPr>
        <w:lastRenderedPageBreak/>
        <w:t>adoption of some of the primary healthcare service models that exist and are successful in other countries by way of policy. The findings will also stimulate social workers (especially, medical social workers) to advocate for the implementation of government healthcare policies for more effective primary healthcare service delivery and universal healthcare coverage.</w:t>
      </w:r>
    </w:p>
    <w:p w14:paraId="37DCF078" w14:textId="77777777" w:rsidR="00F61CAE" w:rsidRPr="00632791" w:rsidRDefault="00C81B76" w:rsidP="00F61CAE">
      <w:pPr>
        <w:autoSpaceDE w:val="0"/>
        <w:autoSpaceDN w:val="0"/>
        <w:adjustRightInd w:val="0"/>
        <w:spacing w:after="0" w:line="48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1.6 </w:t>
      </w:r>
      <w:r w:rsidR="00F61CAE" w:rsidRPr="00632791">
        <w:rPr>
          <w:rFonts w:ascii="Times New Roman" w:hAnsi="Times New Roman"/>
          <w:b/>
          <w:bCs/>
          <w:color w:val="000000"/>
          <w:sz w:val="24"/>
          <w:szCs w:val="24"/>
        </w:rPr>
        <w:t>Operationalization of key concepts</w:t>
      </w:r>
    </w:p>
    <w:p w14:paraId="3201F553"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Assessment</w:t>
      </w:r>
      <w:r w:rsidRPr="00632791">
        <w:rPr>
          <w:rFonts w:ascii="Times New Roman" w:hAnsi="Times New Roman"/>
          <w:color w:val="000000"/>
          <w:sz w:val="24"/>
          <w:szCs w:val="24"/>
        </w:rPr>
        <w:t>: This means the way PHC service delivery is checked to ascertain its attainment of the intended purpose.</w:t>
      </w:r>
    </w:p>
    <w:p w14:paraId="102D40CE"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color w:val="000000"/>
          <w:sz w:val="24"/>
          <w:szCs w:val="24"/>
        </w:rPr>
        <w:t>Barriers:</w:t>
      </w:r>
      <w:r w:rsidRPr="00632791">
        <w:rPr>
          <w:rFonts w:ascii="Times New Roman" w:hAnsi="Times New Roman"/>
          <w:color w:val="000000"/>
          <w:sz w:val="24"/>
          <w:szCs w:val="24"/>
        </w:rPr>
        <w:t xml:space="preserve"> This refers to the challenges that impede the achievement of a particular set goal.</w:t>
      </w:r>
    </w:p>
    <w:p w14:paraId="331BD589"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Citizens</w:t>
      </w:r>
      <w:r w:rsidRPr="00632791">
        <w:rPr>
          <w:rFonts w:ascii="Times New Roman" w:hAnsi="Times New Roman"/>
          <w:color w:val="000000"/>
          <w:sz w:val="24"/>
          <w:szCs w:val="24"/>
        </w:rPr>
        <w:t>: These are the people living in a particular location in an urban or rural area at a given time. In this study, citizens refer to people living in the community.</w:t>
      </w:r>
    </w:p>
    <w:p w14:paraId="4DDBB32C"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color w:val="000000"/>
          <w:sz w:val="24"/>
          <w:szCs w:val="24"/>
        </w:rPr>
        <w:t xml:space="preserve">Determinants: </w:t>
      </w:r>
      <w:r w:rsidRPr="00632791">
        <w:rPr>
          <w:rFonts w:ascii="Times New Roman" w:hAnsi="Times New Roman"/>
          <w:color w:val="000000"/>
          <w:sz w:val="24"/>
          <w:szCs w:val="24"/>
        </w:rPr>
        <w:t>These are factors that cause the outcome of an intended goal.</w:t>
      </w:r>
    </w:p>
    <w:p w14:paraId="007586FD"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color w:val="000000"/>
          <w:sz w:val="24"/>
          <w:szCs w:val="24"/>
        </w:rPr>
        <w:t xml:space="preserve">Innovative Ideas: </w:t>
      </w:r>
      <w:r w:rsidRPr="00632791">
        <w:rPr>
          <w:rFonts w:ascii="Times New Roman" w:hAnsi="Times New Roman"/>
          <w:color w:val="000000"/>
          <w:sz w:val="24"/>
          <w:szCs w:val="24"/>
        </w:rPr>
        <w:t>These are the creative viewpoints that are put forth in order to achieve a particular goal.</w:t>
      </w:r>
    </w:p>
    <w:p w14:paraId="37C84FE2"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eastAsia="Times New Roman" w:hAnsi="Times New Roman"/>
          <w:b/>
          <w:color w:val="000000"/>
          <w:sz w:val="24"/>
          <w:szCs w:val="24"/>
        </w:rPr>
        <w:t>Manpower:</w:t>
      </w:r>
      <w:r w:rsidRPr="00632791">
        <w:rPr>
          <w:rFonts w:ascii="Times New Roman" w:eastAsia="Times New Roman" w:hAnsi="Times New Roman"/>
          <w:color w:val="000000"/>
          <w:sz w:val="24"/>
          <w:szCs w:val="24"/>
        </w:rPr>
        <w:t xml:space="preserve"> This refers to the available staff employed in the PHC rendering healthcare services </w:t>
      </w:r>
      <w:r w:rsidRPr="00632791">
        <w:rPr>
          <w:rFonts w:ascii="Times New Roman" w:hAnsi="Times New Roman"/>
          <w:color w:val="000000"/>
          <w:sz w:val="24"/>
          <w:szCs w:val="24"/>
        </w:rPr>
        <w:t>to the citizens.</w:t>
      </w:r>
    </w:p>
    <w:p w14:paraId="1AAD5EE2"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Performance</w:t>
      </w:r>
      <w:r w:rsidRPr="00632791">
        <w:rPr>
          <w:rFonts w:ascii="Times New Roman" w:hAnsi="Times New Roman"/>
          <w:color w:val="000000"/>
          <w:sz w:val="24"/>
          <w:szCs w:val="24"/>
        </w:rPr>
        <w:t>: This shows the way or rate at which a service is rendered, in this case, the programme of primary health care and universal coverage. That is the way or the effort put in place for the accomplishment of the programme as outlined and the outcome of the programme as achieved.</w:t>
      </w:r>
    </w:p>
    <w:p w14:paraId="081DB183"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Primary Health care</w:t>
      </w:r>
      <w:r w:rsidRPr="00632791">
        <w:rPr>
          <w:rFonts w:ascii="Times New Roman" w:hAnsi="Times New Roman"/>
          <w:color w:val="000000"/>
          <w:sz w:val="24"/>
          <w:szCs w:val="24"/>
        </w:rPr>
        <w:t>: This is the care that is provided for the citizens of a country at the basic level, nearest to their place of residence. That is to say that, the healthcare service that is given to the residents of the community is closest to them, accessible to them, and affordable to them.</w:t>
      </w:r>
    </w:p>
    <w:p w14:paraId="762FA4E9"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lastRenderedPageBreak/>
        <w:t>Rural Communities</w:t>
      </w:r>
      <w:r w:rsidRPr="00632791">
        <w:rPr>
          <w:rFonts w:ascii="Times New Roman" w:hAnsi="Times New Roman"/>
          <w:color w:val="000000"/>
          <w:sz w:val="24"/>
          <w:szCs w:val="24"/>
        </w:rPr>
        <w:t>: These are the communities with a low population density and that do not have much or any of the basic amenities, like medical facilities, schools, banking institutions, electricity supply, etc., that make for a comfortable social setting or society.</w:t>
      </w:r>
    </w:p>
    <w:p w14:paraId="1CD672F0"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color w:val="000000"/>
          <w:sz w:val="24"/>
          <w:szCs w:val="24"/>
        </w:rPr>
        <w:t xml:space="preserve">Service: </w:t>
      </w:r>
      <w:r w:rsidRPr="00632791">
        <w:rPr>
          <w:rFonts w:ascii="Times New Roman" w:hAnsi="Times New Roman"/>
          <w:color w:val="000000"/>
          <w:sz w:val="24"/>
          <w:szCs w:val="24"/>
        </w:rPr>
        <w:t>This refers to the benefits that are rendered or given to the people.</w:t>
      </w:r>
    </w:p>
    <w:p w14:paraId="6A041110"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Service delivery</w:t>
      </w:r>
      <w:r w:rsidRPr="00632791">
        <w:rPr>
          <w:rFonts w:ascii="Times New Roman" w:hAnsi="Times New Roman"/>
          <w:color w:val="000000"/>
          <w:sz w:val="24"/>
          <w:szCs w:val="24"/>
        </w:rPr>
        <w:t>: This refers to the provision of healthcare services like maternal care, child care, family planning, immunization, communicable and infectious diseases such as tuberculosis, Human Immunodeficiency Virus (HIV)/Acquired Immuno Deficiency Syndrome (AIDS), and other essential healthcare services to the citizens.</w:t>
      </w:r>
    </w:p>
    <w:p w14:paraId="390F95A3"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 xml:space="preserve">Objectives: </w:t>
      </w:r>
      <w:r w:rsidRPr="00632791">
        <w:rPr>
          <w:rFonts w:ascii="Times New Roman" w:hAnsi="Times New Roman"/>
          <w:color w:val="000000"/>
          <w:sz w:val="24"/>
          <w:szCs w:val="24"/>
        </w:rPr>
        <w:t>These are the intended goals or objectives that are aimed at being achieved for a specific programme.</w:t>
      </w:r>
    </w:p>
    <w:p w14:paraId="25EC6D9A"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Universal Health Coverage</w:t>
      </w:r>
      <w:r w:rsidRPr="00632791">
        <w:rPr>
          <w:rFonts w:ascii="Times New Roman" w:hAnsi="Times New Roman"/>
          <w:color w:val="000000"/>
          <w:sz w:val="24"/>
          <w:szCs w:val="24"/>
        </w:rPr>
        <w:t>: This refers to the spread and reach of available healthcare services made available and affordable for everyone irrespective of their location in the world, as provided by the government and other healthcare providers.</w:t>
      </w:r>
    </w:p>
    <w:p w14:paraId="7A35692F"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Urban Communities</w:t>
      </w:r>
      <w:r w:rsidRPr="00632791">
        <w:rPr>
          <w:rFonts w:ascii="Times New Roman" w:hAnsi="Times New Roman"/>
          <w:color w:val="000000"/>
          <w:sz w:val="24"/>
          <w:szCs w:val="24"/>
        </w:rPr>
        <w:t>: These are communities that have basic amenities, like medical facilities, schools, and electricity supply that make for a comfortable social setting or society, with a high population density.</w:t>
      </w:r>
    </w:p>
    <w:p w14:paraId="6E1131C6" w14:textId="77777777" w:rsidR="00F61CAE" w:rsidRPr="00632791" w:rsidRDefault="00F61CAE" w:rsidP="00F61CAE">
      <w:pPr>
        <w:autoSpaceDE w:val="0"/>
        <w:autoSpaceDN w:val="0"/>
        <w:adjustRightInd w:val="0"/>
        <w:spacing w:after="0" w:line="480" w:lineRule="auto"/>
        <w:jc w:val="center"/>
        <w:rPr>
          <w:rFonts w:ascii="Times New Roman" w:hAnsi="Times New Roman"/>
          <w:color w:val="000000"/>
          <w:sz w:val="24"/>
          <w:szCs w:val="24"/>
        </w:rPr>
      </w:pPr>
      <w:r w:rsidRPr="00632791">
        <w:rPr>
          <w:rFonts w:ascii="Times New Roman" w:hAnsi="Times New Roman"/>
          <w:color w:val="000000"/>
          <w:sz w:val="24"/>
          <w:szCs w:val="24"/>
        </w:rPr>
        <w:br w:type="page"/>
      </w:r>
      <w:r w:rsidRPr="00632791">
        <w:rPr>
          <w:rFonts w:ascii="Times New Roman" w:hAnsi="Times New Roman"/>
          <w:b/>
          <w:bCs/>
          <w:color w:val="000000"/>
          <w:sz w:val="24"/>
          <w:szCs w:val="24"/>
        </w:rPr>
        <w:lastRenderedPageBreak/>
        <w:t>CHAPTER TWO</w:t>
      </w:r>
    </w:p>
    <w:p w14:paraId="24AF62F5" w14:textId="77777777" w:rsidR="00F61CAE" w:rsidRPr="00632791" w:rsidRDefault="00F61CAE" w:rsidP="00F61CAE">
      <w:pPr>
        <w:autoSpaceDE w:val="0"/>
        <w:autoSpaceDN w:val="0"/>
        <w:adjustRightInd w:val="0"/>
        <w:spacing w:after="160" w:line="480" w:lineRule="auto"/>
        <w:jc w:val="center"/>
        <w:rPr>
          <w:rFonts w:ascii="Times New Roman" w:hAnsi="Times New Roman"/>
          <w:b/>
          <w:bCs/>
          <w:color w:val="000000"/>
          <w:sz w:val="24"/>
          <w:szCs w:val="24"/>
        </w:rPr>
      </w:pPr>
      <w:r w:rsidRPr="00632791">
        <w:rPr>
          <w:rFonts w:ascii="Times New Roman" w:hAnsi="Times New Roman"/>
          <w:b/>
          <w:bCs/>
          <w:color w:val="000000"/>
          <w:sz w:val="24"/>
          <w:szCs w:val="24"/>
        </w:rPr>
        <w:t>LITERATURE REVIEW</w:t>
      </w:r>
    </w:p>
    <w:p w14:paraId="77740560" w14:textId="77777777" w:rsidR="00F61CAE" w:rsidRPr="00632791" w:rsidRDefault="00F61CAE" w:rsidP="00F61CAE">
      <w:pPr>
        <w:pStyle w:val="Heading2"/>
        <w:tabs>
          <w:tab w:val="left" w:pos="1620"/>
          <w:tab w:val="left" w:pos="1621"/>
        </w:tabs>
        <w:spacing w:before="43"/>
        <w:ind w:left="0"/>
        <w:rPr>
          <w:color w:val="000000"/>
        </w:rPr>
      </w:pPr>
      <w:r w:rsidRPr="00632791">
        <w:rPr>
          <w:color w:val="000000"/>
        </w:rPr>
        <w:t>2.0 Preamble</w:t>
      </w:r>
    </w:p>
    <w:p w14:paraId="38FF32CE" w14:textId="77777777" w:rsidR="00F61CAE" w:rsidRPr="00632791" w:rsidRDefault="00F61CAE" w:rsidP="00F61CAE">
      <w:pPr>
        <w:pStyle w:val="BodyText"/>
        <w:ind w:left="0"/>
        <w:jc w:val="left"/>
        <w:rPr>
          <w:b/>
          <w:color w:val="000000"/>
        </w:rPr>
      </w:pPr>
    </w:p>
    <w:p w14:paraId="314CD723" w14:textId="4CC98BC2" w:rsidR="00F61CAE" w:rsidRPr="00632791" w:rsidRDefault="00F61CAE" w:rsidP="008E0E28">
      <w:pPr>
        <w:pStyle w:val="BodyText"/>
        <w:spacing w:before="90" w:line="480" w:lineRule="auto"/>
        <w:ind w:left="0" w:firstLine="720"/>
        <w:rPr>
          <w:color w:val="000000"/>
        </w:rPr>
      </w:pPr>
      <w:r w:rsidRPr="00632791">
        <w:rPr>
          <w:color w:val="000000"/>
        </w:rPr>
        <w:t>From the range of published literatures on the performance of primary healthcare (PHC) and universal health coverage (UHC) by different scholars within and outside Nigeria, this chapter has identified relevant findings. These are covered under the sections review of empirical literatures and the review of</w:t>
      </w:r>
      <w:r w:rsidRPr="00632791">
        <w:rPr>
          <w:color w:val="000000"/>
          <w:spacing w:val="1"/>
        </w:rPr>
        <w:t xml:space="preserve"> </w:t>
      </w:r>
      <w:r w:rsidRPr="00632791">
        <w:rPr>
          <w:color w:val="000000"/>
        </w:rPr>
        <w:t>theoretical</w:t>
      </w:r>
      <w:r w:rsidRPr="00632791">
        <w:rPr>
          <w:color w:val="000000"/>
          <w:spacing w:val="-1"/>
        </w:rPr>
        <w:t xml:space="preserve"> </w:t>
      </w:r>
      <w:r w:rsidRPr="00632791">
        <w:rPr>
          <w:color w:val="000000"/>
        </w:rPr>
        <w:t xml:space="preserve">literatures. Also, it contains the review of relevant theories, </w:t>
      </w:r>
      <w:r w:rsidRPr="00632791">
        <w:rPr>
          <w:rFonts w:eastAsia="Calibri"/>
          <w:color w:val="000000"/>
        </w:rPr>
        <w:t>theoretical framework</w:t>
      </w:r>
      <w:r w:rsidRPr="00632791">
        <w:rPr>
          <w:color w:val="000000"/>
        </w:rPr>
        <w:t xml:space="preserve"> and </w:t>
      </w:r>
      <w:r w:rsidR="0056401B">
        <w:rPr>
          <w:color w:val="000000"/>
        </w:rPr>
        <w:t>research assumptions.</w:t>
      </w:r>
    </w:p>
    <w:p w14:paraId="6BE62C6F" w14:textId="77777777" w:rsidR="00F61CAE" w:rsidRPr="00632791" w:rsidRDefault="00F61CAE" w:rsidP="00F61CA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bCs/>
          <w:color w:val="000000"/>
          <w:sz w:val="24"/>
          <w:szCs w:val="24"/>
        </w:rPr>
        <w:t>2.1 Review of empirical literature</w:t>
      </w:r>
    </w:p>
    <w:p w14:paraId="78438C8A" w14:textId="77777777" w:rsidR="00F61CAE" w:rsidRPr="00632791" w:rsidRDefault="00F61CAE" w:rsidP="008E0E2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This section reviewed related empirical studies on the performance of primary healthcare service delivery and factors affecting performance of primary healthcare service delivery.</w:t>
      </w:r>
    </w:p>
    <w:p w14:paraId="527391D4" w14:textId="77777777" w:rsidR="00F61CAE" w:rsidRPr="00632791" w:rsidRDefault="00F61CAE" w:rsidP="00F61CA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bCs/>
          <w:color w:val="000000"/>
          <w:sz w:val="24"/>
          <w:szCs w:val="24"/>
        </w:rPr>
        <w:t xml:space="preserve">2.1.1. </w:t>
      </w:r>
      <w:r w:rsidRPr="00632791">
        <w:rPr>
          <w:rFonts w:ascii="Times New Roman" w:hAnsi="Times New Roman"/>
          <w:b/>
          <w:color w:val="000000"/>
          <w:sz w:val="24"/>
          <w:szCs w:val="24"/>
        </w:rPr>
        <w:t>Performance of primary healthcare service delivery</w:t>
      </w:r>
    </w:p>
    <w:p w14:paraId="214040DE" w14:textId="77777777" w:rsidR="00291BE0" w:rsidRDefault="00F61CAE" w:rsidP="008E0E2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The provision of health care at the primary care level is aimed at serving individuals and communities based on a healthcare system that is protective, preventive, restorative, and rehabilitative and promotes healthy well-being within the available resources in any nation. </w:t>
      </w:r>
    </w:p>
    <w:p w14:paraId="3F2C396D" w14:textId="77777777" w:rsidR="00291BE0" w:rsidRDefault="00F61CAE" w:rsidP="008E0E2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shd w:val="clear" w:color="auto" w:fill="FFFFFF"/>
        </w:rPr>
        <w:t xml:space="preserve">Mei et al (2023) studied primary health care service efficiency and its spatial correlation in China. The </w:t>
      </w:r>
      <w:r w:rsidRPr="00632791">
        <w:rPr>
          <w:rFonts w:ascii="Times New Roman" w:hAnsi="Times New Roman"/>
          <w:color w:val="000000"/>
          <w:sz w:val="24"/>
          <w:szCs w:val="24"/>
        </w:rPr>
        <w:t xml:space="preserve">study compared and evaluated China’s primary health care institution service efficiency and provided a reference for improving the efficiency and promoting the development of primary health care institution. Based on panel data of 31 provinces (municipalities directly under the central government and autonomous regions) in mainland China from 2011 to 2020, using the super efficiency slack-based measure-data envelopment analysis model, to analyze the data from a static perspective, and the changes in the efficiency of primary health care services </w:t>
      </w:r>
      <w:r w:rsidRPr="00632791">
        <w:rPr>
          <w:rFonts w:ascii="Times New Roman" w:hAnsi="Times New Roman"/>
          <w:color w:val="000000"/>
          <w:sz w:val="24"/>
          <w:szCs w:val="24"/>
        </w:rPr>
        <w:lastRenderedPageBreak/>
        <w:t xml:space="preserve">were analyzed from a dynamic perspective by using the Malmquist index method. Spatial autocorrelation analysis method was used to verify the spatial correlation of primary health care service efficiency among various regions. </w:t>
      </w:r>
    </w:p>
    <w:p w14:paraId="5F34AA63" w14:textId="77777777" w:rsidR="00C47A32" w:rsidRDefault="00F61CAE" w:rsidP="008E0E2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The result revealed that the number of primary healthcare institutions increased from 918,000 in 2011 to 970,000 in 2020. The average primary health care institution service efficiency in the northeastern region including Jilin (0.324), Heilongjiang (0.460), Liaoning (0.453) and northern regions such as Shaanxi (0.344) and Neimenggu (0.403) was at a low level, while the eastern coastal regions such as Guangdong (1.116), Zhejiang (1.211), Shanghai (1.402) have higher average service efficiency levels. The global Moran’s I showed the existence of spatial autocorrelation, and the local Moran’s I index suggested that the problem of uneven regional development was prominent, showing a contiguous regional dist</w:t>
      </w:r>
      <w:r w:rsidR="00291BE0">
        <w:rPr>
          <w:rFonts w:ascii="Times New Roman" w:hAnsi="Times New Roman"/>
          <w:color w:val="000000"/>
          <w:sz w:val="24"/>
          <w:szCs w:val="24"/>
        </w:rPr>
        <w:t>ribution pattern. Among them, H-</w:t>
      </w:r>
      <w:r w:rsidRPr="00632791">
        <w:rPr>
          <w:rFonts w:ascii="Times New Roman" w:hAnsi="Times New Roman"/>
          <w:color w:val="000000"/>
          <w:sz w:val="24"/>
          <w:szCs w:val="24"/>
        </w:rPr>
        <w:t>H (high-efficiency regions) were mainly concentrated in Jiangsu, Anhui and Shanghai, and L-L regions (low-efficiency regions) were mostly in northern and northeastern China.</w:t>
      </w:r>
    </w:p>
    <w:p w14:paraId="36AE4A0F" w14:textId="410B07BD" w:rsidR="00F61CAE" w:rsidRPr="00632791" w:rsidRDefault="00F61CAE" w:rsidP="008E0E28">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 Hence, the study concluded that the service efficiency of primary health care institution in China showed a rising trend in general, but the overall average efficiency was still at a low level, and there were significant geographical differences, which showed a spatial distribution of “high in the east and low in the west, high in the south and low in the north”. The northwestern region, after receiving relevant support, has seen a rapid development of primary health care, and its efficiency was steadily improving and gradually reaching a high level. The average primary health care institution service efficiency in the northeastern region including the northern region of China was at a low level, while the average efficiency in the eastern coastal region and some economically developed regions was high, which also verifies the dependence and high symbiosis of primary health care institution service efficiency on regional economy.</w:t>
      </w:r>
    </w:p>
    <w:p w14:paraId="575BE555" w14:textId="42321FC8" w:rsidR="00F61CAE" w:rsidRPr="00632791" w:rsidRDefault="00F61CAE" w:rsidP="0092592D">
      <w:pPr>
        <w:pStyle w:val="NormalWeb"/>
        <w:shd w:val="clear" w:color="auto" w:fill="FFFFFF"/>
        <w:spacing w:before="0" w:beforeAutospacing="0" w:after="0" w:afterAutospacing="0" w:line="480" w:lineRule="auto"/>
        <w:ind w:firstLine="720"/>
        <w:jc w:val="both"/>
        <w:rPr>
          <w:color w:val="000000"/>
        </w:rPr>
      </w:pPr>
      <w:r w:rsidRPr="00632791">
        <w:rPr>
          <w:color w:val="000000"/>
          <w:shd w:val="clear" w:color="auto" w:fill="FFFFFF"/>
        </w:rPr>
        <w:lastRenderedPageBreak/>
        <w:t>Ogah et al (2024) examined the best pr</w:t>
      </w:r>
      <w:r w:rsidR="009F4B07">
        <w:rPr>
          <w:color w:val="000000"/>
          <w:shd w:val="clear" w:color="auto" w:fill="FFFFFF"/>
        </w:rPr>
        <w:t>actices and quality of care in p</w:t>
      </w:r>
      <w:r w:rsidRPr="00632791">
        <w:rPr>
          <w:color w:val="000000"/>
          <w:shd w:val="clear" w:color="auto" w:fill="FFFFFF"/>
        </w:rPr>
        <w:t xml:space="preserve">rimary health care in Nigeria. </w:t>
      </w:r>
      <w:r w:rsidRPr="00632791">
        <w:rPr>
          <w:color w:val="000000"/>
        </w:rPr>
        <w:t>The study aimed to investigate the state of primary health care in Nigeria, with a particular emphasis on best practices, challenges to best practices, and quality of care. A cross-sectional quantitative study was conducted to collect secondary data from 29 primary healthcare facilities. The data was collected using staff and facility activity indicators over a year (2022). Descriptive statistics and chi-square tests were used to analyze the collected data. The study data showed that all of the PHCCs have service rosters that can be utilized for follow-up with patients. About 85 (84.1%) respondents have reported that deliveries were taken by the reporting midwife, and 55 (54.5%) respondents indicated that their facilities provided on-the-job training to their staff. This is considered as the best practice in the facility. However, the majority of the PHCCs (71.3%) lacked assessment teams, which was found to have a negative impact on the quality of healthcare provided at these facilities (</w:t>
      </w:r>
      <w:r w:rsidRPr="00632791">
        <w:rPr>
          <w:i/>
          <w:iCs/>
          <w:color w:val="000000"/>
        </w:rPr>
        <w:t>p</w:t>
      </w:r>
      <w:r w:rsidRPr="00632791">
        <w:rPr>
          <w:color w:val="000000"/>
        </w:rPr>
        <w:t> &lt; 0.05). In c</w:t>
      </w:r>
      <w:r w:rsidRPr="00632791">
        <w:rPr>
          <w:bCs/>
          <w:color w:val="000000"/>
        </w:rPr>
        <w:t>onclusion, the</w:t>
      </w:r>
      <w:r w:rsidRPr="00632791">
        <w:rPr>
          <w:color w:val="000000"/>
        </w:rPr>
        <w:t xml:space="preserve"> study underscores the pressing need for primary healthcare services in Nigeria. Government authorities and healthcare providers must take action to overcome the challenges of limited capacity, service delivery, and quality of care. By adopting effective strategies and ensuring access to primary healthcare, citizens’ health outcomes can be greatly enhanced. Thus, it is essential to revamp and optimize healthcare facilities to establish an efficient healthcare system that caters to the needs of all citizens.</w:t>
      </w:r>
    </w:p>
    <w:p w14:paraId="7B79DD72" w14:textId="7BF0F81E" w:rsidR="00F61CAE" w:rsidRPr="00632791" w:rsidRDefault="00F61CAE" w:rsidP="0092592D">
      <w:pPr>
        <w:pStyle w:val="NormalWeb"/>
        <w:shd w:val="clear" w:color="auto" w:fill="FFFFFF"/>
        <w:spacing w:before="0" w:beforeAutospacing="0" w:after="0" w:afterAutospacing="0" w:line="480" w:lineRule="auto"/>
        <w:ind w:firstLine="720"/>
        <w:jc w:val="both"/>
        <w:rPr>
          <w:color w:val="000000"/>
        </w:rPr>
      </w:pPr>
      <w:r w:rsidRPr="00632791">
        <w:rPr>
          <w:color w:val="000000"/>
          <w:shd w:val="clear" w:color="auto" w:fill="FFFFFF"/>
        </w:rPr>
        <w:t xml:space="preserve">Kesale et al (2023) conducted a study on perceived performance of health facility governing committees (HFGCs) in overseeing healthcare services delivery in primary health care facilities in Tanzania. The study sought to assess the perceived performance of the and the associated factors in overseeing the healthcare services delivery at the primary health facilities in Tanzania. A cross-sectional study was conducted in five regions of Tanzania: Mwanza, Dar Es Salaam, Kilimanjaro, Pwani, and Arusha. A self-administered questionnaire containing structured </w:t>
      </w:r>
      <w:r w:rsidRPr="00632791">
        <w:rPr>
          <w:color w:val="000000"/>
          <w:shd w:val="clear" w:color="auto" w:fill="FFFFFF"/>
        </w:rPr>
        <w:lastRenderedPageBreak/>
        <w:t xml:space="preserve">questions was used to gather information from randomly selected 574 HFGC members. Data were analyzed descriptively and the binary logistic regression model was used to determine factors associated with the perceived performance. Half (50.52%) of the HFGCs members perceived themselves to have good performance. Furthermore, only 51.05% of all the participants had received any form of health management and governance training whereby about two-thirds had received training for only 1 day. The main factors associated with the perceived low performance of the HFGCs members were age, level of education and duration served in the HFGC. A low level of education was associated with the poor perceived performance </w:t>
      </w:r>
      <w:r w:rsidR="0092592D">
        <w:rPr>
          <w:color w:val="000000"/>
          <w:shd w:val="clear" w:color="auto" w:fill="FFFFFF"/>
        </w:rPr>
        <w:t>of the HFGC (AOR 0.36 [CI: 0.23-</w:t>
      </w:r>
      <w:r w:rsidRPr="00632791">
        <w:rPr>
          <w:color w:val="000000"/>
          <w:shd w:val="clear" w:color="auto" w:fill="FFFFFF"/>
        </w:rPr>
        <w:t>0.55]). Similarly, with increasing age, the odds of good-perceived performance lowered (AOR 0.26 [CI: 0.13, 0.55]). Serving as a HFGC member for less than 1 year was associated with poor perceived performance (AOR 0.40 [CI: 0.17, 0.95]). From these findings, it is recommended that the criteria for recruitment of HFGC members should be revisited. Furthermore, a qualitative study to explore contextual factors influencing the perforce of HFGCs is recommended</w:t>
      </w:r>
    </w:p>
    <w:p w14:paraId="0D314A04" w14:textId="6CB70FBF" w:rsidR="00F61CAE" w:rsidRPr="00632791" w:rsidRDefault="00F61CAE" w:rsidP="003928A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Adepoju et al</w:t>
      </w:r>
      <w:r w:rsidR="00AD113A">
        <w:rPr>
          <w:rFonts w:ascii="Times New Roman" w:hAnsi="Times New Roman"/>
          <w:color w:val="000000"/>
          <w:sz w:val="24"/>
          <w:szCs w:val="24"/>
        </w:rPr>
        <w:t>. (2017) carried out a case of primary healthcare f</w:t>
      </w:r>
      <w:r w:rsidRPr="00632791">
        <w:rPr>
          <w:rFonts w:ascii="Times New Roman" w:hAnsi="Times New Roman"/>
          <w:color w:val="000000"/>
          <w:sz w:val="24"/>
          <w:szCs w:val="24"/>
        </w:rPr>
        <w:t>acilities influence of performance appraisal on quality of service delivery in Southwestern Nigeria. This paper examines the influence of performance appraisal on healt</w:t>
      </w:r>
      <w:r w:rsidR="00E21C52">
        <w:rPr>
          <w:rFonts w:ascii="Times New Roman" w:hAnsi="Times New Roman"/>
          <w:color w:val="000000"/>
          <w:sz w:val="24"/>
          <w:szCs w:val="24"/>
        </w:rPr>
        <w:t>h worker’s service delivery in primary healthc</w:t>
      </w:r>
      <w:r w:rsidRPr="00632791">
        <w:rPr>
          <w:rFonts w:ascii="Times New Roman" w:hAnsi="Times New Roman"/>
          <w:color w:val="000000"/>
          <w:sz w:val="24"/>
          <w:szCs w:val="24"/>
        </w:rPr>
        <w:t>are facilities in Nigeria. The study adopted a survey research design with the use of structured questionnaire and in-de</w:t>
      </w:r>
      <w:r w:rsidR="0082532C">
        <w:rPr>
          <w:rFonts w:ascii="Times New Roman" w:hAnsi="Times New Roman"/>
          <w:color w:val="000000"/>
          <w:sz w:val="24"/>
          <w:szCs w:val="24"/>
        </w:rPr>
        <w:t>pth interview to collect data. m</w:t>
      </w:r>
      <w:r w:rsidRPr="00632791">
        <w:rPr>
          <w:rFonts w:ascii="Times New Roman" w:hAnsi="Times New Roman"/>
          <w:color w:val="000000"/>
          <w:sz w:val="24"/>
          <w:szCs w:val="24"/>
        </w:rPr>
        <w:t xml:space="preserve">ulti stage sampling technique was used to sample 241 health workers across the sampled facilities in South-western Nigeria. The data collected was analyzed using descriptive and inferential statistics of statistical package for social science (SPSS version 22). Regression analysis was used to test the hypothesis. The result of the simple regression analysis shows that performance appraisal significantly predicts quality health service delivery in PHC at R square = 0.556, p&lt; 0.05 which indicate that performance appraisal </w:t>
      </w:r>
      <w:r w:rsidRPr="00632791">
        <w:rPr>
          <w:rFonts w:ascii="Times New Roman" w:hAnsi="Times New Roman"/>
          <w:color w:val="000000"/>
          <w:sz w:val="24"/>
          <w:szCs w:val="24"/>
        </w:rPr>
        <w:lastRenderedPageBreak/>
        <w:t>accounts for about (55.6%) of the variability of quality of health service delivery in PHC. The result also indicates a strong positive Beta coefficient of (β = 0.746 p &lt; 0.05). The study concludes that performance appraisal is a common practice in PHC, used mostly for staff promotion. The study therefore recommends regular appraisal of workers’ performance, identification of training needs and recognition/reward of staff to encourage better performance.</w:t>
      </w:r>
    </w:p>
    <w:p w14:paraId="36F128A3" w14:textId="77777777" w:rsidR="00F61CAE" w:rsidRPr="00632791" w:rsidRDefault="00F61CAE" w:rsidP="003928AF">
      <w:pPr>
        <w:autoSpaceDE w:val="0"/>
        <w:autoSpaceDN w:val="0"/>
        <w:adjustRightInd w:val="0"/>
        <w:spacing w:after="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Adepoju et al (2018) conducted an evaluation of service quality and patients’ satisfaction of primary health care in south west Nigeria. This study assesses service quality and patient satisfaction in the PHC sector in South West Nigeria. A multi-stage sampling approach was adopted which resulted in data collection from 239 respondents and the SERVQUAL measurement tool underpinned the quality of service delivery assessment. To this end, this study revealed that PHC service utilizers were not satisfied with the quality of service in terms of any of the dimensions assessed (assurance, reliability, tangibles, empathy and responsiveness). Patients were particularly dissatisfied in terms of tangibles, reliability and assurance. In addition, the study found that tangibles, assurance, reliability and empathy have a significant relationship with patient satisfaction. The study concludes that PHC service providers need to pay particular attention to the gaps in order to deliver high service quality and improve overall patient satisfaction. This can be achieved by the provision of modern equipment, employment of more staff for prompt service delivery and training of existing health personnel to deliver better services.</w:t>
      </w:r>
    </w:p>
    <w:p w14:paraId="5CB0BCFF" w14:textId="10DDD281" w:rsidR="00F61CAE" w:rsidRPr="00632791" w:rsidRDefault="00F61CAE" w:rsidP="003928A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shd w:val="clear" w:color="auto" w:fill="FFFFFF"/>
        </w:rPr>
        <w:t xml:space="preserve">Human resources are indispensable to the performance of PHC to achieving universal health coverage (UHC). Thus, Okoroafor et al (2022) study assessed a workload indicators of the staffing needs for primary health care centers in Cross River State, Nigeria. </w:t>
      </w:r>
      <w:r w:rsidRPr="00632791">
        <w:rPr>
          <w:rFonts w:ascii="Times New Roman" w:hAnsi="Times New Roman"/>
          <w:color w:val="000000"/>
          <w:sz w:val="24"/>
          <w:szCs w:val="24"/>
        </w:rPr>
        <w:t xml:space="preserve">The WISN method was used to estimate the numbers of nurses/midwives, CHOs/CHEWs, and JCHEWs required to cope with the workload in the 196 ward-level primary health care facilities. The result revealed </w:t>
      </w:r>
      <w:r w:rsidRPr="00632791">
        <w:rPr>
          <w:rFonts w:ascii="Times New Roman" w:hAnsi="Times New Roman"/>
          <w:color w:val="000000"/>
          <w:sz w:val="24"/>
          <w:szCs w:val="24"/>
        </w:rPr>
        <w:lastRenderedPageBreak/>
        <w:t xml:space="preserve">that the basic services provided by nurses/midwives, and CHOs/CHEWs were typical of the primary health care level. They are antenatal care, routine immunization, child welfare clinic, family planning, treatment of minor ailments, assisted and normal deliveries, postnatal care, emergencies, care of tuberculosis patients, and referrals. Findings show that available nurses/midwives for the 196 PHC facilities were 79, and the calculated requirement was 209, WISN </w:t>
      </w:r>
      <w:r w:rsidR="004B54A5">
        <w:rPr>
          <w:rFonts w:ascii="Times New Roman" w:hAnsi="Times New Roman"/>
          <w:color w:val="000000"/>
          <w:sz w:val="24"/>
          <w:szCs w:val="24"/>
        </w:rPr>
        <w:t>ratio of 0.4 and difference of-</w:t>
      </w:r>
      <w:r w:rsidRPr="00632791">
        <w:rPr>
          <w:rFonts w:ascii="Times New Roman" w:hAnsi="Times New Roman"/>
          <w:color w:val="000000"/>
          <w:sz w:val="24"/>
          <w:szCs w:val="24"/>
        </w:rPr>
        <w:t>130; the existing number of CHOs/CHEWs was 808, the calculated requirement was 1,258, WISN ratio</w:t>
      </w:r>
      <w:r w:rsidR="004B54A5">
        <w:rPr>
          <w:rFonts w:ascii="Times New Roman" w:hAnsi="Times New Roman"/>
          <w:color w:val="000000"/>
          <w:sz w:val="24"/>
          <w:szCs w:val="24"/>
        </w:rPr>
        <w:t xml:space="preserve"> of 0.6, with a difference of-</w:t>
      </w:r>
      <w:r w:rsidRPr="00632791">
        <w:rPr>
          <w:rFonts w:ascii="Times New Roman" w:hAnsi="Times New Roman"/>
          <w:color w:val="000000"/>
          <w:sz w:val="24"/>
          <w:szCs w:val="24"/>
        </w:rPr>
        <w:t>450; and the number of existing JCHEWs was 258, the calculated requirement was 203, WISN ratio of 1.3 with a difference of 55. Cross River State had only 40% of required nurses and midwives; and 60% of CHOs/ CHEWs needed to provide health services in the w</w:t>
      </w:r>
      <w:r w:rsidR="004B54A5">
        <w:rPr>
          <w:rFonts w:ascii="Times New Roman" w:hAnsi="Times New Roman"/>
          <w:color w:val="000000"/>
          <w:sz w:val="24"/>
          <w:szCs w:val="24"/>
        </w:rPr>
        <w:t>ard-level primary healthcare</w:t>
      </w:r>
      <w:r w:rsidRPr="00632791">
        <w:rPr>
          <w:rFonts w:ascii="Times New Roman" w:hAnsi="Times New Roman"/>
          <w:color w:val="000000"/>
          <w:sz w:val="24"/>
          <w:szCs w:val="24"/>
        </w:rPr>
        <w:t xml:space="preserve"> facilities. The findings from this study indicated marked shortages of needed health workforce particularly nurses and midwives at the primary level of care; and overlap in some of the tasks performed by nurses/midwives, CHO/CHEWs, and JCHEWs.</w:t>
      </w:r>
    </w:p>
    <w:p w14:paraId="034F5CEE" w14:textId="17C18DF2" w:rsidR="00F61CAE" w:rsidRPr="00632791" w:rsidRDefault="00F61CAE" w:rsidP="003928A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shd w:val="clear" w:color="auto" w:fill="FFFFFF"/>
        </w:rPr>
        <w:t xml:space="preserve">Philips (2022) explored </w:t>
      </w:r>
      <w:r w:rsidRPr="00632791">
        <w:rPr>
          <w:rFonts w:ascii="Times New Roman" w:hAnsi="Times New Roman"/>
          <w:iCs/>
          <w:color w:val="000000"/>
          <w:sz w:val="24"/>
          <w:szCs w:val="24"/>
          <w:shd w:val="clear" w:color="auto" w:fill="FFFFFF"/>
        </w:rPr>
        <w:t>patients' satisfaction on quality of primary health care services in Calabar, Cross-River State, Nigeria</w:t>
      </w:r>
      <w:r w:rsidRPr="00632791">
        <w:rPr>
          <w:rFonts w:ascii="Times New Roman" w:hAnsi="Times New Roman"/>
          <w:color w:val="000000"/>
          <w:sz w:val="24"/>
          <w:szCs w:val="24"/>
          <w:shd w:val="clear" w:color="auto" w:fill="FFFFFF"/>
        </w:rPr>
        <w:t>. The study</w:t>
      </w:r>
      <w:r w:rsidRPr="00632791">
        <w:rPr>
          <w:rFonts w:ascii="Times New Roman" w:hAnsi="Times New Roman"/>
          <w:color w:val="000000"/>
          <w:sz w:val="24"/>
          <w:szCs w:val="24"/>
        </w:rPr>
        <w:t xml:space="preserve"> examined patients’ satisfaction with the quality of primary healthc</w:t>
      </w:r>
      <w:r w:rsidR="00625F4C">
        <w:rPr>
          <w:rFonts w:ascii="Times New Roman" w:hAnsi="Times New Roman"/>
          <w:color w:val="000000"/>
          <w:sz w:val="24"/>
          <w:szCs w:val="24"/>
        </w:rPr>
        <w:t>are services in Calabar, Cross River S</w:t>
      </w:r>
      <w:r w:rsidRPr="00632791">
        <w:rPr>
          <w:rFonts w:ascii="Times New Roman" w:hAnsi="Times New Roman"/>
          <w:color w:val="000000"/>
          <w:sz w:val="24"/>
          <w:szCs w:val="24"/>
        </w:rPr>
        <w:t>tate, Nig</w:t>
      </w:r>
      <w:r w:rsidR="00FB2F9E">
        <w:rPr>
          <w:rFonts w:ascii="Times New Roman" w:hAnsi="Times New Roman"/>
          <w:color w:val="000000"/>
          <w:sz w:val="24"/>
          <w:szCs w:val="24"/>
        </w:rPr>
        <w:t>eria. T</w:t>
      </w:r>
      <w:r w:rsidR="00C4513A">
        <w:rPr>
          <w:rFonts w:ascii="Times New Roman" w:hAnsi="Times New Roman"/>
          <w:color w:val="000000"/>
          <w:sz w:val="24"/>
          <w:szCs w:val="24"/>
        </w:rPr>
        <w:t>he study</w:t>
      </w:r>
      <w:r w:rsidRPr="00632791">
        <w:rPr>
          <w:rFonts w:ascii="Times New Roman" w:hAnsi="Times New Roman"/>
          <w:color w:val="000000"/>
          <w:sz w:val="24"/>
          <w:szCs w:val="24"/>
        </w:rPr>
        <w:t xml:space="preserve"> </w:t>
      </w:r>
      <w:r w:rsidR="00C4513A" w:rsidRPr="00632791">
        <w:rPr>
          <w:rFonts w:ascii="Times New Roman" w:hAnsi="Times New Roman"/>
          <w:color w:val="000000"/>
          <w:sz w:val="24"/>
          <w:szCs w:val="24"/>
        </w:rPr>
        <w:t>examines</w:t>
      </w:r>
      <w:r w:rsidRPr="00632791">
        <w:rPr>
          <w:rFonts w:ascii="Times New Roman" w:hAnsi="Times New Roman"/>
          <w:color w:val="000000"/>
          <w:sz w:val="24"/>
          <w:szCs w:val="24"/>
        </w:rPr>
        <w:t xml:space="preserve"> patients’ satisfaction with the quality of primary health care services in Calabar, Cross</w:t>
      </w:r>
      <w:r w:rsidR="00CD66EA">
        <w:rPr>
          <w:rFonts w:ascii="Times New Roman" w:hAnsi="Times New Roman"/>
          <w:color w:val="000000"/>
          <w:sz w:val="24"/>
          <w:szCs w:val="24"/>
        </w:rPr>
        <w:t xml:space="preserve">-River state, Nigeria. </w:t>
      </w:r>
      <w:r w:rsidRPr="00632791">
        <w:rPr>
          <w:rFonts w:ascii="Times New Roman" w:hAnsi="Times New Roman"/>
          <w:color w:val="000000"/>
          <w:sz w:val="24"/>
          <w:szCs w:val="24"/>
        </w:rPr>
        <w:t xml:space="preserve">A questionnaire was used for this research and was issued randomly to patients in the waiting area at the healthcare facility. 355 people filled the questionnaire, but 338 were deemed suitable and only 323 were needed for purpose of the study. Research population: was patients at the primary healthcare </w:t>
      </w:r>
      <w:r w:rsidR="00626913" w:rsidRPr="00632791">
        <w:rPr>
          <w:rFonts w:ascii="Times New Roman" w:hAnsi="Times New Roman"/>
          <w:color w:val="000000"/>
          <w:sz w:val="24"/>
          <w:szCs w:val="24"/>
        </w:rPr>
        <w:t>center</w:t>
      </w:r>
      <w:r w:rsidRPr="00632791">
        <w:rPr>
          <w:rFonts w:ascii="Times New Roman" w:hAnsi="Times New Roman"/>
          <w:color w:val="000000"/>
          <w:sz w:val="24"/>
          <w:szCs w:val="24"/>
        </w:rPr>
        <w:t xml:space="preserve"> in Calabar. Statistical analysis was performed by using the chi square (X2) criterion and z test to calculate whether there are relations between variables. A high proportion of respondents in the good to average economic level are more satisfied with quality of care than </w:t>
      </w:r>
      <w:r w:rsidRPr="00632791">
        <w:rPr>
          <w:rFonts w:ascii="Times New Roman" w:hAnsi="Times New Roman"/>
          <w:color w:val="000000"/>
          <w:sz w:val="24"/>
          <w:szCs w:val="24"/>
        </w:rPr>
        <w:lastRenderedPageBreak/>
        <w:t>those below averages economic status. The result revealed high level of satisfaction at the primary health facility for care from nurses, and doctors. Large number of respondents (26.7%) disagrees to not having to wait to receive treatment. According to the data of the patient survey, patients showed good level of satisfaction with the quality of care at the facility in Calabar, Nigeria, with economic status having an influence on satisfaction levels. In order to improve healthcare, more organization has to go into alleviating long waiting time. Privacy levels can also be increased around bed spaces, while continuously monitoring and seeking feedback in order to keep improving.</w:t>
      </w:r>
    </w:p>
    <w:p w14:paraId="16ACC538" w14:textId="6B183E2D" w:rsidR="00F61CAE" w:rsidRPr="00632791" w:rsidRDefault="00F61CAE" w:rsidP="003928A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The foregoing studies show that</w:t>
      </w:r>
      <w:r w:rsidRPr="00632791">
        <w:rPr>
          <w:rFonts w:ascii="Times New Roman" w:hAnsi="Times New Roman"/>
          <w:color w:val="000000"/>
          <w:sz w:val="24"/>
          <w:szCs w:val="24"/>
          <w:shd w:val="clear" w:color="auto" w:fill="FFFFFF"/>
        </w:rPr>
        <w:t xml:space="preserve"> primary healthcare service performance can be measured using </w:t>
      </w:r>
      <w:r w:rsidRPr="00632791">
        <w:rPr>
          <w:rFonts w:ascii="Times New Roman" w:hAnsi="Times New Roman"/>
          <w:color w:val="000000"/>
          <w:sz w:val="24"/>
          <w:szCs w:val="24"/>
        </w:rPr>
        <w:t xml:space="preserve">available, efficiency, affordable, </w:t>
      </w:r>
      <w:r w:rsidRPr="00632791">
        <w:rPr>
          <w:rFonts w:ascii="Times New Roman" w:hAnsi="Times New Roman"/>
          <w:color w:val="000000"/>
          <w:sz w:val="24"/>
          <w:szCs w:val="24"/>
          <w:shd w:val="clear" w:color="auto" w:fill="FFFFFF"/>
        </w:rPr>
        <w:t xml:space="preserve">access and quality as criteria. </w:t>
      </w:r>
      <w:r w:rsidRPr="00632791">
        <w:rPr>
          <w:rFonts w:ascii="Times New Roman" w:hAnsi="Times New Roman"/>
          <w:color w:val="000000"/>
          <w:sz w:val="24"/>
          <w:szCs w:val="24"/>
        </w:rPr>
        <w:t>The conclusion deduce</w:t>
      </w:r>
      <w:r w:rsidR="00FD41D4">
        <w:rPr>
          <w:rFonts w:ascii="Times New Roman" w:hAnsi="Times New Roman"/>
          <w:color w:val="000000"/>
          <w:sz w:val="24"/>
          <w:szCs w:val="24"/>
        </w:rPr>
        <w:t>d from these studies is</w:t>
      </w:r>
      <w:r w:rsidR="002C3B54">
        <w:rPr>
          <w:rFonts w:ascii="Times New Roman" w:hAnsi="Times New Roman"/>
          <w:color w:val="000000"/>
          <w:sz w:val="24"/>
          <w:szCs w:val="24"/>
        </w:rPr>
        <w:t xml:space="preserve"> that primary healthcare center</w:t>
      </w:r>
      <w:r w:rsidRPr="00632791">
        <w:rPr>
          <w:rFonts w:ascii="Times New Roman" w:hAnsi="Times New Roman"/>
          <w:color w:val="000000"/>
          <w:sz w:val="24"/>
          <w:szCs w:val="24"/>
        </w:rPr>
        <w:t xml:space="preserve"> is available and accessible by the community dwellers, albeit, limited but available in options to the citizens. Meanwhile, the present study is based on the </w:t>
      </w:r>
      <w:r w:rsidRPr="00632791">
        <w:rPr>
          <w:rFonts w:ascii="Times New Roman" w:hAnsi="Times New Roman"/>
          <w:bCs/>
          <w:color w:val="000000"/>
          <w:sz w:val="24"/>
          <w:szCs w:val="24"/>
        </w:rPr>
        <w:t>assessment of the performance of Cross River State primary healthcare service delivery in pursuit of universal health coverage.</w:t>
      </w:r>
    </w:p>
    <w:p w14:paraId="7D16B601" w14:textId="77777777" w:rsidR="00F61CAE" w:rsidRPr="00632791" w:rsidRDefault="00F61CAE" w:rsidP="00F61CA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color w:val="000000"/>
          <w:sz w:val="24"/>
          <w:szCs w:val="24"/>
        </w:rPr>
        <w:t>2.1.2 Factors affecting the performance</w:t>
      </w:r>
      <w:r w:rsidRPr="00632791">
        <w:rPr>
          <w:rFonts w:ascii="Times New Roman" w:hAnsi="Times New Roman"/>
          <w:b/>
          <w:bCs/>
          <w:color w:val="000000"/>
          <w:sz w:val="24"/>
          <w:szCs w:val="24"/>
        </w:rPr>
        <w:t xml:space="preserve"> of PHC</w:t>
      </w:r>
    </w:p>
    <w:p w14:paraId="6B515233" w14:textId="77777777" w:rsidR="00F61CAE" w:rsidRPr="00632791" w:rsidRDefault="00F61CAE" w:rsidP="003928AF">
      <w:pPr>
        <w:pStyle w:val="BodyText"/>
        <w:spacing w:line="480" w:lineRule="auto"/>
        <w:ind w:left="0" w:firstLine="720"/>
        <w:rPr>
          <w:color w:val="000000"/>
        </w:rPr>
      </w:pPr>
      <w:r w:rsidRPr="00632791">
        <w:rPr>
          <w:color w:val="000000"/>
        </w:rPr>
        <w:t>Across the globe, there are identifiable factors influencing the performances of PHC. There are some factors such as funding/financing, staff, geographic location, equipment and infrastructure that affect the performance</w:t>
      </w:r>
      <w:r w:rsidRPr="00632791">
        <w:rPr>
          <w:bCs/>
          <w:color w:val="000000"/>
        </w:rPr>
        <w:t xml:space="preserve"> of PHC</w:t>
      </w:r>
      <w:r w:rsidRPr="00632791">
        <w:rPr>
          <w:color w:val="000000"/>
        </w:rPr>
        <w:t xml:space="preserve"> from achieving the universal health coverage (UHC). These</w:t>
      </w:r>
      <w:r w:rsidRPr="00632791">
        <w:rPr>
          <w:color w:val="000000"/>
          <w:spacing w:val="1"/>
        </w:rPr>
        <w:t xml:space="preserve"> </w:t>
      </w:r>
      <w:r w:rsidRPr="00632791">
        <w:rPr>
          <w:color w:val="000000"/>
        </w:rPr>
        <w:t>factors</w:t>
      </w:r>
      <w:r w:rsidRPr="00632791">
        <w:rPr>
          <w:color w:val="000000"/>
          <w:spacing w:val="-1"/>
        </w:rPr>
        <w:t xml:space="preserve"> </w:t>
      </w:r>
      <w:r w:rsidRPr="00632791">
        <w:rPr>
          <w:color w:val="000000"/>
        </w:rPr>
        <w:t>are</w:t>
      </w:r>
      <w:r w:rsidRPr="00632791">
        <w:rPr>
          <w:color w:val="000000"/>
          <w:spacing w:val="-2"/>
        </w:rPr>
        <w:t xml:space="preserve"> </w:t>
      </w:r>
      <w:r w:rsidRPr="00632791">
        <w:rPr>
          <w:color w:val="000000"/>
        </w:rPr>
        <w:t>discussed under the</w:t>
      </w:r>
      <w:r w:rsidRPr="00632791">
        <w:rPr>
          <w:color w:val="000000"/>
          <w:spacing w:val="-2"/>
        </w:rPr>
        <w:t xml:space="preserve"> </w:t>
      </w:r>
      <w:r w:rsidR="00CC613B">
        <w:rPr>
          <w:color w:val="000000"/>
        </w:rPr>
        <w:t>preceding subthemes:</w:t>
      </w:r>
    </w:p>
    <w:p w14:paraId="29CB68E3" w14:textId="77777777" w:rsidR="00F61CAE" w:rsidRPr="00632791" w:rsidRDefault="00F61CAE" w:rsidP="00F61CAE">
      <w:pPr>
        <w:autoSpaceDE w:val="0"/>
        <w:autoSpaceDN w:val="0"/>
        <w:adjustRightInd w:val="0"/>
        <w:spacing w:after="0" w:line="480" w:lineRule="auto"/>
        <w:jc w:val="both"/>
        <w:rPr>
          <w:rFonts w:ascii="Times New Roman" w:hAnsi="Times New Roman"/>
          <w:b/>
          <w:color w:val="000000"/>
          <w:sz w:val="24"/>
          <w:szCs w:val="24"/>
        </w:rPr>
      </w:pPr>
      <w:r w:rsidRPr="00632791">
        <w:rPr>
          <w:rFonts w:ascii="Times New Roman" w:hAnsi="Times New Roman"/>
          <w:b/>
          <w:color w:val="000000"/>
          <w:sz w:val="24"/>
          <w:szCs w:val="24"/>
        </w:rPr>
        <w:t>Lack of funding/financing</w:t>
      </w:r>
    </w:p>
    <w:p w14:paraId="0055ADEC" w14:textId="77F5DB4E" w:rsidR="003928AF" w:rsidRDefault="00F61CAE" w:rsidP="003928A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The </w:t>
      </w:r>
      <w:r w:rsidRPr="00632791">
        <w:rPr>
          <w:rStyle w:val="Strong"/>
          <w:rFonts w:ascii="Times New Roman" w:hAnsi="Times New Roman"/>
          <w:b w:val="0"/>
          <w:color w:val="000000"/>
          <w:sz w:val="24"/>
          <w:szCs w:val="24"/>
        </w:rPr>
        <w:t>lack of funding/financing</w:t>
      </w:r>
      <w:r w:rsidRPr="00632791">
        <w:rPr>
          <w:rFonts w:ascii="Times New Roman" w:hAnsi="Times New Roman"/>
          <w:color w:val="000000"/>
          <w:sz w:val="24"/>
          <w:szCs w:val="24"/>
        </w:rPr>
        <w:t xml:space="preserve"> is a critical factor that undermines the performance and sustainability of </w:t>
      </w:r>
      <w:r w:rsidRPr="00632791">
        <w:rPr>
          <w:rStyle w:val="Strong"/>
          <w:rFonts w:ascii="Times New Roman" w:hAnsi="Times New Roman"/>
          <w:b w:val="0"/>
          <w:color w:val="000000"/>
          <w:sz w:val="24"/>
          <w:szCs w:val="24"/>
        </w:rPr>
        <w:t>Primary Healthcare (PHC) service delivery</w:t>
      </w:r>
      <w:r w:rsidRPr="00632791">
        <w:rPr>
          <w:rFonts w:ascii="Times New Roman" w:hAnsi="Times New Roman"/>
          <w:b/>
          <w:color w:val="000000"/>
          <w:sz w:val="24"/>
          <w:szCs w:val="24"/>
        </w:rPr>
        <w:t>,</w:t>
      </w:r>
      <w:r w:rsidRPr="00632791">
        <w:rPr>
          <w:rFonts w:ascii="Times New Roman" w:hAnsi="Times New Roman"/>
          <w:color w:val="000000"/>
          <w:sz w:val="24"/>
          <w:szCs w:val="24"/>
        </w:rPr>
        <w:t xml:space="preserve"> especially in low- and middle-income countries (LMICs). </w:t>
      </w:r>
      <w:r w:rsidR="00A8531F">
        <w:rPr>
          <w:rFonts w:ascii="Times New Roman" w:hAnsi="Times New Roman"/>
          <w:color w:val="000000"/>
          <w:sz w:val="24"/>
          <w:szCs w:val="24"/>
          <w:shd w:val="clear" w:color="auto" w:fill="FFFFFF"/>
        </w:rPr>
        <w:t>Abimbola</w:t>
      </w:r>
      <w:r w:rsidRPr="00632791">
        <w:rPr>
          <w:rFonts w:ascii="Times New Roman" w:hAnsi="Times New Roman"/>
          <w:color w:val="000000"/>
          <w:sz w:val="24"/>
          <w:szCs w:val="24"/>
          <w:shd w:val="clear" w:color="auto" w:fill="FFFFFF"/>
        </w:rPr>
        <w:t xml:space="preserve"> (2020) conducted an assessment of the primary health care (PHC) </w:t>
      </w:r>
      <w:r w:rsidRPr="00632791">
        <w:rPr>
          <w:rFonts w:ascii="Times New Roman" w:hAnsi="Times New Roman"/>
          <w:color w:val="000000"/>
          <w:sz w:val="24"/>
          <w:szCs w:val="24"/>
          <w:shd w:val="clear" w:color="auto" w:fill="FFFFFF"/>
        </w:rPr>
        <w:lastRenderedPageBreak/>
        <w:t>system in Nigeria. </w:t>
      </w:r>
      <w:r w:rsidRPr="00632791">
        <w:rPr>
          <w:rFonts w:ascii="Times New Roman" w:hAnsi="Times New Roman"/>
          <w:color w:val="000000"/>
          <w:sz w:val="24"/>
          <w:szCs w:val="24"/>
        </w:rPr>
        <w:t>The study assesses the primary health care centers in two states each from the south-West (Osun and Oyo States) and South-South (Edo and Delta States). Five health care centers were selected from each of the two local government areas selected from each of the states. Questionnaire and oral interview was used and a total of three hundred and twenty (320) questionnaires were administered to respondents who are from the five wards selected in each of two local government areas of each of the four states. Stratified and simple random techniques were used to elicit information from concerned respondents such as health workers, local inhabitants, doctors and council officials. Three (3) hypotheses were formulated for this study which was all accepted. The results were analyzed using likert scale of Strongly Agreed (SD), Agreed</w:t>
      </w:r>
      <w:r w:rsidR="003928AF">
        <w:rPr>
          <w:rFonts w:ascii="Times New Roman" w:hAnsi="Times New Roman"/>
          <w:color w:val="000000"/>
          <w:sz w:val="24"/>
          <w:szCs w:val="24"/>
        </w:rPr>
        <w:tab/>
      </w:r>
      <w:r w:rsidRPr="00632791">
        <w:rPr>
          <w:rFonts w:ascii="Times New Roman" w:hAnsi="Times New Roman"/>
          <w:color w:val="000000"/>
          <w:sz w:val="24"/>
          <w:szCs w:val="24"/>
        </w:rPr>
        <w:t xml:space="preserve"> (A), Strongly Disagreed (SD), and Disagreed (D) and also through non-parametric method of Chi-square.</w:t>
      </w:r>
    </w:p>
    <w:p w14:paraId="7B8397C4" w14:textId="04D4393B" w:rsidR="00F61CAE" w:rsidRPr="00632791" w:rsidRDefault="00F61CAE" w:rsidP="003928A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 From the findings, it was discovered that the South-West zone demonstrated high patronage as reflected in the availability of health wor</w:t>
      </w:r>
      <w:r w:rsidR="00092D2C">
        <w:rPr>
          <w:rFonts w:ascii="Times New Roman" w:hAnsi="Times New Roman"/>
          <w:color w:val="000000"/>
          <w:sz w:val="24"/>
          <w:szCs w:val="24"/>
        </w:rPr>
        <w:t>kers and modernization of some p</w:t>
      </w:r>
      <w:r w:rsidR="001E4361">
        <w:rPr>
          <w:rFonts w:ascii="Times New Roman" w:hAnsi="Times New Roman"/>
          <w:color w:val="000000"/>
          <w:sz w:val="24"/>
          <w:szCs w:val="24"/>
        </w:rPr>
        <w:t>rimary healthc</w:t>
      </w:r>
      <w:r w:rsidRPr="00632791">
        <w:rPr>
          <w:rFonts w:ascii="Times New Roman" w:hAnsi="Times New Roman"/>
          <w:color w:val="000000"/>
          <w:sz w:val="24"/>
          <w:szCs w:val="24"/>
        </w:rPr>
        <w:t>are centers, while the South-S</w:t>
      </w:r>
      <w:r w:rsidR="00092D2C">
        <w:rPr>
          <w:rFonts w:ascii="Times New Roman" w:hAnsi="Times New Roman"/>
          <w:color w:val="000000"/>
          <w:sz w:val="24"/>
          <w:szCs w:val="24"/>
        </w:rPr>
        <w:t>outh zone had low patronage of primary healthc</w:t>
      </w:r>
      <w:r w:rsidRPr="00632791">
        <w:rPr>
          <w:rFonts w:ascii="Times New Roman" w:hAnsi="Times New Roman"/>
          <w:color w:val="000000"/>
          <w:sz w:val="24"/>
          <w:szCs w:val="24"/>
        </w:rPr>
        <w:t>are system for several reasons such as non-availability of equipment and poor infrastructure. This study concludes that the Nigerian health sector has been experiencing low qualitative facilities and services at all levels basically due to poor management of the health policies and poor budgetary allocation, especially for the primary health care programme.</w:t>
      </w:r>
    </w:p>
    <w:p w14:paraId="0ACF7755" w14:textId="2A38C5A8" w:rsidR="00F61CAE" w:rsidRPr="00632791" w:rsidRDefault="00F61CAE" w:rsidP="00B573AC">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shd w:val="clear" w:color="auto" w:fill="FFFFFF"/>
        </w:rPr>
        <w:t>Kress et al (2016) carried out an assessment of primary health care system performance in Nigeria, using the primary health care performance indic</w:t>
      </w:r>
      <w:r w:rsidR="00126DAE">
        <w:rPr>
          <w:rFonts w:ascii="Times New Roman" w:hAnsi="Times New Roman"/>
          <w:color w:val="000000"/>
          <w:sz w:val="24"/>
          <w:szCs w:val="24"/>
          <w:shd w:val="clear" w:color="auto" w:fill="FFFFFF"/>
        </w:rPr>
        <w:t>ator conceptual framework. The primary healthcare p</w:t>
      </w:r>
      <w:r w:rsidR="00C46419">
        <w:rPr>
          <w:rFonts w:ascii="Times New Roman" w:hAnsi="Times New Roman"/>
          <w:color w:val="000000"/>
          <w:sz w:val="24"/>
          <w:szCs w:val="24"/>
          <w:shd w:val="clear" w:color="auto" w:fill="FFFFFF"/>
        </w:rPr>
        <w:t>erformance i</w:t>
      </w:r>
      <w:r w:rsidRPr="00632791">
        <w:rPr>
          <w:rFonts w:ascii="Times New Roman" w:hAnsi="Times New Roman"/>
          <w:color w:val="000000"/>
          <w:sz w:val="24"/>
          <w:szCs w:val="24"/>
          <w:shd w:val="clear" w:color="auto" w:fill="FFFFFF"/>
        </w:rPr>
        <w:t xml:space="preserve">ndicators conceptual framework was used to examine Nigeria's PHC system and possible causes of underperformance. Analysis was conducted using a variety of sources including recent facility level information from the World Bank Service Delivery </w:t>
      </w:r>
      <w:r w:rsidRPr="00632791">
        <w:rPr>
          <w:rFonts w:ascii="Times New Roman" w:hAnsi="Times New Roman"/>
          <w:color w:val="000000"/>
          <w:sz w:val="24"/>
          <w:szCs w:val="24"/>
          <w:shd w:val="clear" w:color="auto" w:fill="FFFFFF"/>
        </w:rPr>
        <w:lastRenderedPageBreak/>
        <w:t>Indicators Survey. Results show that Nigeria has a relative abundance of PHC, however, the performance of the PHC system is hindered by lack of financial access to PHC. The factor reflects two overarching system-level challenges-financing and governance-that are key root causes of the dysfunctions observed in the PHC system in Nigeria. The government should take important steps to address these root causes of underperformance in achieving sustainable and equitable provision of PHC for the people of Nigeria.</w:t>
      </w:r>
      <w:r w:rsidR="00D527D2">
        <w:rPr>
          <w:rFonts w:ascii="Times New Roman" w:hAnsi="Times New Roman"/>
          <w:color w:val="000000"/>
          <w:sz w:val="24"/>
          <w:szCs w:val="24"/>
          <w:shd w:val="clear" w:color="auto" w:fill="FFFFFF"/>
        </w:rPr>
        <w:t xml:space="preserve"> </w:t>
      </w:r>
      <w:r w:rsidRPr="00632791">
        <w:rPr>
          <w:rFonts w:ascii="Times New Roman" w:hAnsi="Times New Roman"/>
          <w:color w:val="000000"/>
          <w:sz w:val="24"/>
          <w:szCs w:val="24"/>
        </w:rPr>
        <w:t>The above study indicates that with the capacity being improved and sustained, there is the assurance of more commitment to service delivery by the staff. There are need for improved capacity building by way of training, availability of equipment, and good working conditions, to forestall problems in the healthcare service delivery system.</w:t>
      </w:r>
    </w:p>
    <w:p w14:paraId="5421A3CA" w14:textId="77777777" w:rsidR="00F61CAE" w:rsidRPr="00632791" w:rsidRDefault="00F61CAE" w:rsidP="00B573AC">
      <w:pPr>
        <w:autoSpaceDE w:val="0"/>
        <w:autoSpaceDN w:val="0"/>
        <w:adjustRightInd w:val="0"/>
        <w:spacing w:after="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Alonge (2020) carried out an appraisal of the effect of foreign donations of primary health care in Nigeria. </w:t>
      </w:r>
      <w:r w:rsidRPr="00632791">
        <w:rPr>
          <w:rFonts w:ascii="Times New Roman" w:hAnsi="Times New Roman"/>
          <w:color w:val="000000"/>
          <w:sz w:val="24"/>
          <w:szCs w:val="24"/>
        </w:rPr>
        <w:t xml:space="preserve">The paper combined qualitative methodology and analysis of literature to investigate the present state of primary healthcare, identified the setbacks to the full development of primary healthcare in Nigeria, and examined the effects of foreign donations on the primary healthcare system in Nigeria. The paper, found that foreign donations have been increasing but have, also, led to the perpetuation of a non-committal attitude towards increasing domestic spending on health and the neglect of health system strengthening. </w:t>
      </w:r>
      <w:r w:rsidRPr="00632791">
        <w:rPr>
          <w:rFonts w:ascii="Times New Roman" w:hAnsi="Times New Roman"/>
          <w:color w:val="000000"/>
          <w:sz w:val="24"/>
          <w:szCs w:val="24"/>
          <w:shd w:val="clear" w:color="auto" w:fill="FFFFFF"/>
        </w:rPr>
        <w:t>Therefore, the paper recommends timely and steady increase in domestic funding for health along with the strengthening of the health system towards creating an effective primary health care system with or without foreign donations.</w:t>
      </w:r>
    </w:p>
    <w:p w14:paraId="299557CA" w14:textId="77777777" w:rsidR="00F61CAE" w:rsidRPr="00632791" w:rsidRDefault="00F61CAE" w:rsidP="00B573AC">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shd w:val="clear" w:color="auto" w:fill="FFFFFF"/>
        </w:rPr>
        <w:t>Udenta &amp; Udenta (2019) studied the local government and challenges of primary healthcare delivery in Enugu State east local government area Nigeria. </w:t>
      </w:r>
      <w:r w:rsidRPr="00632791">
        <w:rPr>
          <w:rFonts w:ascii="Times New Roman" w:hAnsi="Times New Roman"/>
          <w:color w:val="000000"/>
          <w:sz w:val="24"/>
          <w:szCs w:val="24"/>
        </w:rPr>
        <w:t xml:space="preserve">The study examines the efforts and challenges of Enugu East local government in improving the health care service in Enugu East rural communities. The study adopted a survey design concerning primary source </w:t>
      </w:r>
      <w:r w:rsidRPr="00632791">
        <w:rPr>
          <w:rFonts w:ascii="Times New Roman" w:hAnsi="Times New Roman"/>
          <w:color w:val="000000"/>
          <w:sz w:val="24"/>
          <w:szCs w:val="24"/>
        </w:rPr>
        <w:lastRenderedPageBreak/>
        <w:t xml:space="preserve">(structured questionnaire) as an instrument of data collection, a quantitative Likert scale of data analysis, and Easton’s political system framework for empirical analysis. The study revealed that primary health care delivery is fraught with challenges such as inadequate funding that stem from the abysmal failures of the Enugu East local government. </w:t>
      </w:r>
      <w:r w:rsidRPr="00632791">
        <w:rPr>
          <w:rFonts w:ascii="Times New Roman" w:hAnsi="Times New Roman"/>
          <w:color w:val="000000"/>
          <w:sz w:val="24"/>
          <w:szCs w:val="24"/>
          <w:shd w:val="clear" w:color="auto" w:fill="FFFFFF"/>
        </w:rPr>
        <w:t>The work, therefore, recommends measures such as improved budgetary allocation as conditions imperative for improved health care service in Enugu East rural communities.</w:t>
      </w:r>
    </w:p>
    <w:p w14:paraId="61559BA6" w14:textId="77777777" w:rsidR="00F61CAE" w:rsidRPr="00632791" w:rsidRDefault="00F61CAE" w:rsidP="00B573AC">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From the studies, it can be seen that the major challenge of the PHC is the limited government support in the funding of the services, as outlined in the Nigerian PHC policy in the study districts, as well as, across the country. The stance of the government seems to be inconsistent in its budgetary provision for the health sector at all levels. Therefore, poor financing can lead to </w:t>
      </w:r>
      <w:r w:rsidRPr="00632791">
        <w:rPr>
          <w:rStyle w:val="Strong"/>
          <w:rFonts w:ascii="Times New Roman" w:hAnsi="Times New Roman"/>
          <w:b w:val="0"/>
          <w:color w:val="000000"/>
          <w:sz w:val="24"/>
          <w:szCs w:val="24"/>
        </w:rPr>
        <w:t>lack of equipment and poor infrastructures</w:t>
      </w:r>
      <w:r w:rsidRPr="00632791">
        <w:rPr>
          <w:rFonts w:ascii="Times New Roman" w:hAnsi="Times New Roman"/>
          <w:color w:val="000000"/>
          <w:sz w:val="24"/>
          <w:szCs w:val="24"/>
        </w:rPr>
        <w:t>.</w:t>
      </w:r>
    </w:p>
    <w:p w14:paraId="2C412325" w14:textId="77777777" w:rsidR="00F61CAE" w:rsidRPr="00632791" w:rsidRDefault="00F61CAE" w:rsidP="00F61CAE">
      <w:pPr>
        <w:autoSpaceDE w:val="0"/>
        <w:autoSpaceDN w:val="0"/>
        <w:adjustRightInd w:val="0"/>
        <w:spacing w:after="0" w:line="480" w:lineRule="auto"/>
        <w:jc w:val="both"/>
        <w:rPr>
          <w:rFonts w:ascii="Times New Roman" w:hAnsi="Times New Roman"/>
          <w:color w:val="000000"/>
          <w:sz w:val="24"/>
          <w:szCs w:val="24"/>
        </w:rPr>
      </w:pPr>
      <w:r w:rsidRPr="00632791">
        <w:rPr>
          <w:rStyle w:val="Strong"/>
          <w:rFonts w:ascii="Times New Roman" w:hAnsi="Times New Roman"/>
          <w:color w:val="000000"/>
          <w:sz w:val="24"/>
          <w:szCs w:val="24"/>
        </w:rPr>
        <w:t>Lack of equipment and poor infrastructures</w:t>
      </w:r>
    </w:p>
    <w:p w14:paraId="59EE153C" w14:textId="61C585A5" w:rsidR="00F61CAE" w:rsidRDefault="00F61CAE" w:rsidP="00B573AC">
      <w:pPr>
        <w:pStyle w:val="NormalWeb"/>
        <w:shd w:val="clear" w:color="auto" w:fill="FFFFFF"/>
        <w:spacing w:before="0" w:beforeAutospacing="0" w:after="0" w:afterAutospacing="0" w:line="480" w:lineRule="auto"/>
        <w:ind w:firstLine="720"/>
        <w:jc w:val="both"/>
        <w:rPr>
          <w:color w:val="000000"/>
        </w:rPr>
      </w:pPr>
      <w:r w:rsidRPr="00632791">
        <w:rPr>
          <w:rStyle w:val="Strong"/>
          <w:b w:val="0"/>
          <w:color w:val="000000"/>
        </w:rPr>
        <w:t>Equipment and infrastructure</w:t>
      </w:r>
      <w:r w:rsidRPr="00632791">
        <w:rPr>
          <w:color w:val="000000"/>
        </w:rPr>
        <w:t xml:space="preserve"> are fundamental to the effective functioning of primary healthcare (PHC) systems. However, in many low-resource settings, these critical components are grossly inadequate, negatively affecting service delivery, health outcomes, and user satisfaction. </w:t>
      </w:r>
      <w:r w:rsidR="00E22296">
        <w:rPr>
          <w:color w:val="000000"/>
          <w:shd w:val="clear" w:color="auto" w:fill="FFFFFF"/>
        </w:rPr>
        <w:t>Sriram</w:t>
      </w:r>
      <w:r w:rsidRPr="00632791">
        <w:rPr>
          <w:color w:val="000000"/>
          <w:shd w:val="clear" w:color="auto" w:fill="FFFFFF"/>
        </w:rPr>
        <w:t xml:space="preserve"> (2018) investigated the availability of infrastructure and manpower for primary health centers in a district in Andhra Pradesh, India.</w:t>
      </w:r>
      <w:r w:rsidRPr="00632791">
        <w:rPr>
          <w:color w:val="000000"/>
        </w:rPr>
        <w:t xml:space="preserve"> This work aims to study the infrastructure facilities and manpower in a sample of PHCs in the district of Nellore in the state of Andhra Pradesh in India. Randomly selected samples of 15 PHCs have been studied using structured and pretested performance standard questionnaire. Data have been analyzed with reference to the Indian Public Health Standards (IPHS) of the Government of India. Many deficiencies were identified in infrastructure and manpower in the PHCs studied. Some of the important findings were that the deficiency of AYUSH medical officers was 86.6% and the deficiency of health workers (female) </w:t>
      </w:r>
      <w:r w:rsidRPr="00632791">
        <w:rPr>
          <w:color w:val="000000"/>
        </w:rPr>
        <w:lastRenderedPageBreak/>
        <w:t>was 13.33%. Some of the important drugs such as antihypertensive, anticonvulsants, emergency drugs, drops, ointments, and solutions were available in less than 50% of the PHCs. O</w:t>
      </w:r>
      <w:r w:rsidR="00D527D2">
        <w:rPr>
          <w:color w:val="000000"/>
        </w:rPr>
        <w:t>nly 47% of the PHCs had Typhidot</w:t>
      </w:r>
      <w:r w:rsidRPr="00632791">
        <w:rPr>
          <w:color w:val="000000"/>
        </w:rPr>
        <w:t xml:space="preserve"> tests and H2S test strips, and in the labor rooms only 20% of the PHCs have a Standard Surgical Set for episiotomies in accordance with IPHS. PHCs lack the manpower and vital infrastructure that are necessary for the effective day-to-day functioning and provision of primary healthcare to the population.</w:t>
      </w:r>
    </w:p>
    <w:p w14:paraId="1DB193FD" w14:textId="2948B18F" w:rsidR="00F61CAE" w:rsidRPr="00632791" w:rsidRDefault="00F61CAE" w:rsidP="00192F6E">
      <w:pPr>
        <w:pStyle w:val="NormalWeb"/>
        <w:shd w:val="clear" w:color="auto" w:fill="FFFFFF"/>
        <w:spacing w:before="0" w:beforeAutospacing="0" w:after="0" w:afterAutospacing="0" w:line="480" w:lineRule="auto"/>
        <w:jc w:val="both"/>
        <w:rPr>
          <w:color w:val="000000"/>
        </w:rPr>
      </w:pPr>
      <w:r w:rsidRPr="00632791">
        <w:rPr>
          <w:color w:val="000000"/>
        </w:rPr>
        <w:t xml:space="preserve"> </w:t>
      </w:r>
      <w:r w:rsidR="00B573AC">
        <w:rPr>
          <w:color w:val="000000"/>
        </w:rPr>
        <w:tab/>
      </w:r>
      <w:r w:rsidRPr="00632791">
        <w:rPr>
          <w:color w:val="000000"/>
        </w:rPr>
        <w:t>In a cross-sectional descriptive study, Uzomba et al. (2021) carried out a study to determine the factors influencing the quality of primary healthcare services in the southern senatorial district of Cross River State, Nigeria. Both qualitative and quantitative methods of data collection were used. Two semi-structured questionnaires and a focus group discussion guide were used for data collection. Four hundred and eighty clients and 144 healthcare providers from 12 primary healthcare centers in the study area were selected by simple random sampling method. Statistical package for social sciences version 20.0 was used to analyze the quantitative data, while, thematic coding was used to analyze the qualitative data. Findings from the study showed that the major structure factors mitigating the quality of care as observed by the healthcare providers include lack of basic amenities (light, water supply, and good road) 58(40.28%) and insufficient equipment 26(18.06%).  The qualitative results were similar to those of the quantitative. Therefore, the researcher concluded that the quality of healthcare services in the southern senatorial district, of Cross River State, Nigeria, was affected by the structure and process factors of the Donabedian’s model.</w:t>
      </w:r>
    </w:p>
    <w:p w14:paraId="27FCE030" w14:textId="77777777" w:rsidR="00B573AC" w:rsidRDefault="00F61CAE" w:rsidP="00B573AC">
      <w:pPr>
        <w:autoSpaceDE w:val="0"/>
        <w:autoSpaceDN w:val="0"/>
        <w:adjustRightInd w:val="0"/>
        <w:spacing w:after="16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 xml:space="preserve">Musa et al (2025) explored the actors influencing the utilisation of primary health care services among residents of Hadejia Local Government Area, Jigawa State The study assessed respondents' knowledge, identified the available services in PHCs using an observational checklist, </w:t>
      </w:r>
      <w:r w:rsidRPr="00632791">
        <w:rPr>
          <w:rFonts w:ascii="Times New Roman" w:hAnsi="Times New Roman"/>
          <w:color w:val="000000"/>
          <w:sz w:val="24"/>
          <w:szCs w:val="24"/>
          <w:shd w:val="clear" w:color="auto" w:fill="FFFFFF"/>
        </w:rPr>
        <w:lastRenderedPageBreak/>
        <w:t xml:space="preserve">and then found out the proportion of residents who utilized PHC services and determined factors influencing the utilization of PHC services (PHCCs). A cross-sectional design was adopted, and 384 participants were selected in six wards from the local government area. A multi-stage sampling procedure was used. After receiving approval from the relevant authority and the participant's assent, a questionnaire was utilized to gather information from the respondents. The questionnaire proved to be a valid and dependable tool for the research. SPSS version 25.0 was used to analyze the data, and chi-square testing at the 0.05 level of significance was used to evaluate the null hypothesis. Findings were that women outnumbered men by a factor of two, and over half of the participants were in their highly fertile age range of 20 to 39 years. 89.5 percent of the participants acknowledged the presence of PHCCs. Over 80% of those surveyed said they comprehended the services provided by PHCCs. </w:t>
      </w:r>
    </w:p>
    <w:p w14:paraId="408707AF" w14:textId="31FBE7EB" w:rsidR="00F61CAE" w:rsidRPr="00632791" w:rsidRDefault="00F61CAE" w:rsidP="00B573AC">
      <w:pPr>
        <w:autoSpaceDE w:val="0"/>
        <w:autoSpaceDN w:val="0"/>
        <w:adjustRightInd w:val="0"/>
        <w:spacing w:after="16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From the observational checklist, inadequate infrastructure, such as water supply, waste management facilities, and medical equipment like thermometers and blood pressure machines, was identified. The majority of respondents (67.9%) do not use the primary health care centres (PHCCs) that are available, despite having a high level of knowledge and awareness. The study identified potential barriers to use, such as a lack of experienced staff, distance, and inadequate infrastructure, as reasons for non-utilization or inadequate utilization. Conclusively, the study revealed that there was a strong correlation between utilization and demographic traits, distance and utilization, as well as respondent knowledge and level of utilization of PHCCs.</w:t>
      </w:r>
    </w:p>
    <w:p w14:paraId="173E95F3" w14:textId="77777777" w:rsidR="00F61CAE" w:rsidRPr="00632791" w:rsidRDefault="00F61CAE" w:rsidP="00F61CAE">
      <w:pPr>
        <w:autoSpaceDE w:val="0"/>
        <w:autoSpaceDN w:val="0"/>
        <w:adjustRightInd w:val="0"/>
        <w:spacing w:after="0" w:line="480" w:lineRule="auto"/>
        <w:jc w:val="both"/>
        <w:rPr>
          <w:rFonts w:ascii="Times New Roman" w:hAnsi="Times New Roman"/>
          <w:b/>
          <w:color w:val="000000"/>
          <w:sz w:val="24"/>
          <w:szCs w:val="24"/>
        </w:rPr>
      </w:pPr>
      <w:r w:rsidRPr="00632791">
        <w:rPr>
          <w:rFonts w:ascii="Times New Roman" w:hAnsi="Times New Roman"/>
          <w:b/>
          <w:color w:val="000000"/>
          <w:sz w:val="24"/>
          <w:szCs w:val="24"/>
        </w:rPr>
        <w:t>Staffing issues</w:t>
      </w:r>
    </w:p>
    <w:p w14:paraId="570B48CB" w14:textId="3A0549C8" w:rsidR="00F61CAE" w:rsidRPr="00632791" w:rsidRDefault="00F61CAE" w:rsidP="00B573AC">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A </w:t>
      </w:r>
      <w:r w:rsidRPr="00632791">
        <w:rPr>
          <w:rStyle w:val="Strong"/>
          <w:rFonts w:ascii="Times New Roman" w:hAnsi="Times New Roman"/>
          <w:b w:val="0"/>
          <w:color w:val="000000"/>
          <w:sz w:val="24"/>
          <w:szCs w:val="24"/>
        </w:rPr>
        <w:t>shortage of skilled health workers</w:t>
      </w:r>
      <w:r w:rsidRPr="00632791">
        <w:rPr>
          <w:rFonts w:ascii="Times New Roman" w:hAnsi="Times New Roman"/>
          <w:color w:val="000000"/>
          <w:sz w:val="24"/>
          <w:szCs w:val="24"/>
        </w:rPr>
        <w:t xml:space="preserve"> is one of the most critical challenges fa</w:t>
      </w:r>
      <w:r w:rsidR="00DA34C9">
        <w:rPr>
          <w:rFonts w:ascii="Times New Roman" w:hAnsi="Times New Roman"/>
          <w:color w:val="000000"/>
          <w:sz w:val="24"/>
          <w:szCs w:val="24"/>
        </w:rPr>
        <w:t>cing the effective delivery of primary h</w:t>
      </w:r>
      <w:r w:rsidRPr="00632791">
        <w:rPr>
          <w:rFonts w:ascii="Times New Roman" w:hAnsi="Times New Roman"/>
          <w:color w:val="000000"/>
          <w:sz w:val="24"/>
          <w:szCs w:val="24"/>
        </w:rPr>
        <w:t xml:space="preserve">ealthcare (PHC), particularly in low- and middle-income countries </w:t>
      </w:r>
      <w:r w:rsidRPr="00632791">
        <w:rPr>
          <w:rFonts w:ascii="Times New Roman" w:hAnsi="Times New Roman"/>
          <w:color w:val="000000"/>
          <w:sz w:val="24"/>
          <w:szCs w:val="24"/>
        </w:rPr>
        <w:lastRenderedPageBreak/>
        <w:t>(LMICs) like Nigeria, Ethiopia, India, and Pakistan. Without an adequate, trained, and equitably distributed workforce, PHC systems cannot meet population health needs. Du et al</w:t>
      </w:r>
      <w:r w:rsidRPr="00632791">
        <w:rPr>
          <w:rFonts w:ascii="Times New Roman" w:hAnsi="Times New Roman"/>
          <w:i/>
          <w:iCs/>
          <w:color w:val="000000"/>
          <w:sz w:val="24"/>
          <w:szCs w:val="24"/>
        </w:rPr>
        <w:t>.</w:t>
      </w:r>
      <w:r w:rsidRPr="00632791">
        <w:rPr>
          <w:rFonts w:ascii="Times New Roman" w:hAnsi="Times New Roman"/>
          <w:color w:val="000000"/>
          <w:sz w:val="24"/>
          <w:szCs w:val="24"/>
        </w:rPr>
        <w:t xml:space="preserve"> (2019) in a study to assess the knowledge, ability, and skills (capacity) of PHC providers in delivering care, aimed to identify the capacity of PHC providers in countries of Southeast and East Asian Nursing Education and Research Network (SEANERN), including China, Myanmar, Indonesia, Thailand, Vietnam, Cambodia, and Malaysia. A multi-national cross-sectional survey was performed among the SEANERN countries with 606 valid questionnaires from PHC providers, with a responsive rate of 97.6% (606/621) and the ranges of total mean scores were distributed within knowledge dimension: 2.78~3.11; skill dimension: 2.66~3.16; ability dimension: 2.67~3.06. Furthermore, radar charts revealed that the transition of PHC providers’ knowledge into skill and from skill into ability decreased gradually. The general capacity perceived by PHC providers themselves seems relatively low and imbalanced. To address the problem, SEANERN, through the collaboration of the members, can facilitate the appropriate education and training of PHC providers by developing feasible, practical, and culturally appropriate training plans.</w:t>
      </w:r>
    </w:p>
    <w:p w14:paraId="232CE925" w14:textId="77777777" w:rsidR="00B573AC" w:rsidRDefault="00F61CAE" w:rsidP="00B573AC">
      <w:pPr>
        <w:spacing w:after="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 xml:space="preserve">Mabuchi et al (2018) examined the pathways to high and low performance: factors differentiating primary care facilities under performance-based financing in Nigeria. A multiple case study where used to compare two high-performing PHCCs and two low-performing PHCCs for each of the two PBF target states. Two teams of two trained local researchers spent 1 week at each PHCC and collected semi-structured interview, observation and documentary data. Data from interviews were transcribed, translated and coded using a framework approach. The data for each PHCC were synthesized to understand dynamic interactions of different elements in each case. The researchers then compared the characteristics of high and low performers. The areas in which </w:t>
      </w:r>
      <w:r w:rsidRPr="00632791">
        <w:rPr>
          <w:rFonts w:ascii="Times New Roman" w:hAnsi="Times New Roman"/>
          <w:color w:val="000000"/>
          <w:sz w:val="24"/>
          <w:szCs w:val="24"/>
          <w:shd w:val="clear" w:color="auto" w:fill="FFFFFF"/>
        </w:rPr>
        <w:lastRenderedPageBreak/>
        <w:t>critical differences between high and low-performers emerged were: community engagement and support; and performance</w:t>
      </w:r>
      <w:r w:rsidR="00B573AC">
        <w:rPr>
          <w:rFonts w:ascii="Times New Roman" w:hAnsi="Times New Roman"/>
          <w:color w:val="000000"/>
          <w:sz w:val="24"/>
          <w:szCs w:val="24"/>
          <w:shd w:val="clear" w:color="auto" w:fill="FFFFFF"/>
        </w:rPr>
        <w:t xml:space="preserve"> and staff management.</w:t>
      </w:r>
    </w:p>
    <w:p w14:paraId="66F47274" w14:textId="62BFE103" w:rsidR="00F61CAE" w:rsidRPr="00632791" w:rsidRDefault="00F61CAE" w:rsidP="00B573AC">
      <w:pPr>
        <w:spacing w:after="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 xml:space="preserve">We also found that (i) contextual and health system factors particularly staffing, access and competition with other providers; (ii) health </w:t>
      </w:r>
      <w:r w:rsidR="0040402A" w:rsidRPr="00632791">
        <w:rPr>
          <w:rFonts w:ascii="Times New Roman" w:hAnsi="Times New Roman"/>
          <w:color w:val="000000"/>
          <w:sz w:val="24"/>
          <w:szCs w:val="24"/>
          <w:shd w:val="clear" w:color="auto" w:fill="FFFFFF"/>
        </w:rPr>
        <w:t>center</w:t>
      </w:r>
      <w:r w:rsidRPr="00632791">
        <w:rPr>
          <w:rFonts w:ascii="Times New Roman" w:hAnsi="Times New Roman"/>
          <w:color w:val="000000"/>
          <w:sz w:val="24"/>
          <w:szCs w:val="24"/>
          <w:shd w:val="clear" w:color="auto" w:fill="FFFFFF"/>
        </w:rPr>
        <w:t xml:space="preserve"> management including community engagement, performance management and staff management; and (iii) community leader support interacted and drove performance improvement among the PHCCs. Among them, we found that good health </w:t>
      </w:r>
      <w:r w:rsidR="0040402A" w:rsidRPr="00632791">
        <w:rPr>
          <w:rFonts w:ascii="Times New Roman" w:hAnsi="Times New Roman"/>
          <w:color w:val="000000"/>
          <w:sz w:val="24"/>
          <w:szCs w:val="24"/>
          <w:shd w:val="clear" w:color="auto" w:fill="FFFFFF"/>
        </w:rPr>
        <w:t>center</w:t>
      </w:r>
      <w:r w:rsidRPr="00632791">
        <w:rPr>
          <w:rFonts w:ascii="Times New Roman" w:hAnsi="Times New Roman"/>
          <w:color w:val="000000"/>
          <w:sz w:val="24"/>
          <w:szCs w:val="24"/>
          <w:shd w:val="clear" w:color="auto" w:fill="FFFFFF"/>
        </w:rPr>
        <w:t xml:space="preserve"> management can overcome some contextual and health system barriers and enhance community leader support. This study finding suggest a strong need to select capable and motivated health </w:t>
      </w:r>
      <w:r w:rsidR="0040402A" w:rsidRPr="00632791">
        <w:rPr>
          <w:rFonts w:ascii="Times New Roman" w:hAnsi="Times New Roman"/>
          <w:color w:val="000000"/>
          <w:sz w:val="24"/>
          <w:szCs w:val="24"/>
          <w:shd w:val="clear" w:color="auto" w:fill="FFFFFF"/>
        </w:rPr>
        <w:t>center</w:t>
      </w:r>
      <w:r w:rsidRPr="00632791">
        <w:rPr>
          <w:rFonts w:ascii="Times New Roman" w:hAnsi="Times New Roman"/>
          <w:color w:val="000000"/>
          <w:sz w:val="24"/>
          <w:szCs w:val="24"/>
          <w:shd w:val="clear" w:color="auto" w:fill="FFFFFF"/>
        </w:rPr>
        <w:t xml:space="preserve"> managers, provide long-term coaching in managerial skills, and motivate them to improve their practices. The study also highlights the need to position engagement with community leaders as a key management practice and a central element of interventions to improve PHCC performance</w:t>
      </w:r>
    </w:p>
    <w:p w14:paraId="4AD7BCC2" w14:textId="77777777" w:rsidR="00F61CAE" w:rsidRPr="00632791" w:rsidRDefault="00F61CAE" w:rsidP="00B573AC">
      <w:pPr>
        <w:spacing w:after="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In a comparative case study, Esienumoh</w:t>
      </w:r>
      <w:r>
        <w:rPr>
          <w:rFonts w:ascii="Times New Roman" w:hAnsi="Times New Roman"/>
          <w:color w:val="000000"/>
          <w:sz w:val="24"/>
          <w:szCs w:val="24"/>
          <w:shd w:val="clear" w:color="auto" w:fill="FFFFFF"/>
        </w:rPr>
        <w:t xml:space="preserve">, </w:t>
      </w:r>
      <w:r w:rsidRPr="00632791">
        <w:rPr>
          <w:rFonts w:ascii="Times New Roman" w:hAnsi="Times New Roman"/>
          <w:color w:val="000000"/>
          <w:sz w:val="24"/>
          <w:szCs w:val="24"/>
          <w:shd w:val="clear" w:color="auto" w:fill="FFFFFF"/>
        </w:rPr>
        <w:t xml:space="preserve">(2021) investigated maternal, Newborn and child health (MNCH) Services Utilization in Tertiary and Primary Health Care Facilities in Cross River State, Nigeria. The study examined how mothers utilize the services in a tertiary and a cluster of Primary Health Care facilities. Qualitative case study design was used and participants were selected through purposive sampling. Data were generated through twenty-three in-depth personal interviews of mothers and three focus group discussions with healthcare providers. Following thematic data analysis, the themes that emerged include factors influencing mothers’ continuity with utilization and barriers to service utilization. Barriers to utilization included consumers’ issue such as ignorance, fear of caesarean section and superstitious beliefs; systemic issues include providers’ issues like poor relational attitudes, undue delay in service delivery and staff shortage. </w:t>
      </w:r>
      <w:r w:rsidRPr="00632791">
        <w:rPr>
          <w:rFonts w:ascii="Times New Roman" w:hAnsi="Times New Roman"/>
          <w:color w:val="000000"/>
          <w:sz w:val="24"/>
          <w:szCs w:val="24"/>
          <w:shd w:val="clear" w:color="auto" w:fill="FFFFFF"/>
        </w:rPr>
        <w:lastRenderedPageBreak/>
        <w:t>The conclusion is that utilization of maternal and child health services is inconsistent; thus, mothers and their children are predisposed to morbidity and mortality.</w:t>
      </w:r>
    </w:p>
    <w:p w14:paraId="5171388A" w14:textId="0FB1D1EC" w:rsidR="00F61CAE" w:rsidRPr="00632791" w:rsidRDefault="00F61CAE" w:rsidP="00B573AC">
      <w:pPr>
        <w:autoSpaceDE w:val="0"/>
        <w:autoSpaceDN w:val="0"/>
        <w:adjustRightInd w:val="0"/>
        <w:spacing w:after="0" w:line="480" w:lineRule="auto"/>
        <w:ind w:firstLine="720"/>
        <w:jc w:val="both"/>
        <w:rPr>
          <w:rFonts w:ascii="Times New Roman" w:hAnsi="Times New Roman"/>
          <w:color w:val="000000"/>
          <w:sz w:val="24"/>
          <w:szCs w:val="24"/>
          <w:shd w:val="clear" w:color="auto" w:fill="FFFFFF"/>
        </w:rPr>
      </w:pPr>
      <w:r w:rsidRPr="00632791">
        <w:rPr>
          <w:rFonts w:ascii="Times New Roman" w:hAnsi="Times New Roman"/>
          <w:color w:val="000000"/>
          <w:sz w:val="24"/>
          <w:szCs w:val="24"/>
          <w:shd w:val="clear" w:color="auto" w:fill="FFFFFF"/>
        </w:rPr>
        <w:t>Ushie et al (2021) examined capacity development, a tool for promoting efficient primary health care services delivery in Obudu Local Government Area, Cross River State, Nigeria. </w:t>
      </w:r>
      <w:r w:rsidRPr="00632791">
        <w:rPr>
          <w:rFonts w:ascii="Times New Roman" w:hAnsi="Times New Roman"/>
          <w:b/>
          <w:color w:val="000000"/>
          <w:sz w:val="24"/>
          <w:szCs w:val="24"/>
        </w:rPr>
        <w:t xml:space="preserve"> </w:t>
      </w:r>
      <w:r w:rsidRPr="00632791">
        <w:rPr>
          <w:rFonts w:ascii="Times New Roman" w:hAnsi="Times New Roman"/>
          <w:color w:val="000000"/>
          <w:sz w:val="24"/>
          <w:szCs w:val="24"/>
          <w:shd w:val="clear" w:color="auto" w:fill="FFFFFF"/>
        </w:rPr>
        <w:t>To achieve the purpose of this study, the researchers set out basic structures for the study and three research objectives were identified and three research questions were framed which resulted in three hypotheses. A well designed questionnaire was prepared, one hundred and thirty (130) cop</w:t>
      </w:r>
      <w:r w:rsidR="000B1C30">
        <w:rPr>
          <w:rFonts w:ascii="Times New Roman" w:hAnsi="Times New Roman"/>
          <w:color w:val="000000"/>
          <w:sz w:val="24"/>
          <w:szCs w:val="24"/>
          <w:shd w:val="clear" w:color="auto" w:fill="FFFFFF"/>
        </w:rPr>
        <w:t>ies printed and distributed to primary healthc</w:t>
      </w:r>
      <w:r w:rsidRPr="00632791">
        <w:rPr>
          <w:rFonts w:ascii="Times New Roman" w:hAnsi="Times New Roman"/>
          <w:color w:val="000000"/>
          <w:sz w:val="24"/>
          <w:szCs w:val="24"/>
          <w:shd w:val="clear" w:color="auto" w:fill="FFFFFF"/>
        </w:rPr>
        <w:t>are workers in the Local Government for completion. One hundred and twenty (120) copies (of the questionnaire) were returned, representing 92% success, while ten (10) copies were destroyed for want of information and poor completion. The one hundred and twenty (120) copies were used for analysis. The data were extracted from the questionnaire and arranged in tables to ease analysis. The result revealed that; capacity development will result in the development of sustainable skills among Primary health care workers in Obudu Local Government Area, Cross River State; capacity development can bring about efficient health services delivery at the Primary health care level and serve as a means of motivating Primary health care workers in Obudu Local Government Area, Cross River State. The study recommended that; Capacity development should be pr</w:t>
      </w:r>
      <w:r w:rsidR="00FB6560">
        <w:rPr>
          <w:rFonts w:ascii="Times New Roman" w:hAnsi="Times New Roman"/>
          <w:color w:val="000000"/>
          <w:sz w:val="24"/>
          <w:szCs w:val="24"/>
          <w:shd w:val="clear" w:color="auto" w:fill="FFFFFF"/>
        </w:rPr>
        <w:t>omoted to sustain skills among p</w:t>
      </w:r>
      <w:r w:rsidR="00480D86">
        <w:rPr>
          <w:rFonts w:ascii="Times New Roman" w:hAnsi="Times New Roman"/>
          <w:color w:val="000000"/>
          <w:sz w:val="24"/>
          <w:szCs w:val="24"/>
          <w:shd w:val="clear" w:color="auto" w:fill="FFFFFF"/>
        </w:rPr>
        <w:t>rimary health care workers, p</w:t>
      </w:r>
      <w:r w:rsidRPr="00632791">
        <w:rPr>
          <w:rFonts w:ascii="Times New Roman" w:hAnsi="Times New Roman"/>
          <w:color w:val="000000"/>
          <w:sz w:val="24"/>
          <w:szCs w:val="24"/>
          <w:shd w:val="clear" w:color="auto" w:fill="FFFFFF"/>
        </w:rPr>
        <w:t>rimary health care workers should be encouraging to attend professional development seminars and incentives should be provided to motivate them to attend workshops and certificates issued from such workshops should be used as bases for promotion. It is hope that this will bring about tremendous chang</w:t>
      </w:r>
      <w:r w:rsidR="00F36D54">
        <w:rPr>
          <w:rFonts w:ascii="Times New Roman" w:hAnsi="Times New Roman"/>
          <w:color w:val="000000"/>
          <w:sz w:val="24"/>
          <w:szCs w:val="24"/>
          <w:shd w:val="clear" w:color="auto" w:fill="FFFFFF"/>
        </w:rPr>
        <w:t>es in services delivery at the primary healthc</w:t>
      </w:r>
      <w:r w:rsidRPr="00632791">
        <w:rPr>
          <w:rFonts w:ascii="Times New Roman" w:hAnsi="Times New Roman"/>
          <w:color w:val="000000"/>
          <w:sz w:val="24"/>
          <w:szCs w:val="24"/>
          <w:shd w:val="clear" w:color="auto" w:fill="FFFFFF"/>
        </w:rPr>
        <w:t>are level in the Local Government.</w:t>
      </w:r>
    </w:p>
    <w:p w14:paraId="7F92ECB5" w14:textId="51AB1B8E" w:rsidR="00F61CAE" w:rsidRPr="00632791" w:rsidRDefault="00F61CAE" w:rsidP="00B573AC">
      <w:pPr>
        <w:autoSpaceDE w:val="0"/>
        <w:autoSpaceDN w:val="0"/>
        <w:adjustRightInd w:val="0"/>
        <w:spacing w:after="0" w:line="480" w:lineRule="auto"/>
        <w:ind w:firstLine="720"/>
        <w:jc w:val="both"/>
        <w:rPr>
          <w:rFonts w:ascii="Times New Roman" w:eastAsia="Times New Roman" w:hAnsi="Times New Roman"/>
          <w:color w:val="000000"/>
          <w:sz w:val="24"/>
          <w:szCs w:val="24"/>
        </w:rPr>
      </w:pPr>
      <w:r w:rsidRPr="00632791">
        <w:rPr>
          <w:rFonts w:ascii="Times New Roman" w:hAnsi="Times New Roman"/>
          <w:color w:val="000000"/>
          <w:sz w:val="24"/>
          <w:szCs w:val="24"/>
          <w:shd w:val="clear" w:color="auto" w:fill="FFFFFF"/>
        </w:rPr>
        <w:lastRenderedPageBreak/>
        <w:t>Jaeger et al (2019) examined the barriers to and solutions for addressing insufficient professional interpreter use in primary healthcare. </w:t>
      </w:r>
      <w:r w:rsidRPr="00632791">
        <w:rPr>
          <w:rFonts w:ascii="Times New Roman" w:eastAsia="Times New Roman" w:hAnsi="Times New Roman"/>
          <w:color w:val="000000"/>
          <w:sz w:val="24"/>
          <w:szCs w:val="24"/>
        </w:rPr>
        <w:t xml:space="preserve">Adult and paediatric primary care providers were invited to participate in an online cross-sectional questionnaire-based study. All accredited regional interpreter agencies were contacted first by email and, in the absence of a reply, by mail and then by phone. Local as well as the national health authorities were asked about existing policies. The result show that 599 primary care physicians participated. Among other reasons, physicians identified cumbersome organization (58.7%), absent financial coverage (53.7%) and lack of knowledge on how to arrange interpreter interventions (44%) as main barriers. The odds of </w:t>
      </w:r>
      <w:r w:rsidR="00A0050D" w:rsidRPr="00632791">
        <w:rPr>
          <w:rFonts w:ascii="Times New Roman" w:eastAsia="Times New Roman" w:hAnsi="Times New Roman"/>
          <w:color w:val="000000"/>
          <w:sz w:val="24"/>
          <w:szCs w:val="24"/>
        </w:rPr>
        <w:t>organizing</w:t>
      </w:r>
      <w:r w:rsidRPr="00632791">
        <w:rPr>
          <w:rFonts w:ascii="Times New Roman" w:eastAsia="Times New Roman" w:hAnsi="Times New Roman"/>
          <w:color w:val="000000"/>
          <w:sz w:val="24"/>
          <w:szCs w:val="24"/>
        </w:rPr>
        <w:t xml:space="preserve"> professional interpreters were 6.6-times higher with full financial coverage. Some agencies confirmed difficulties providing professional interpreters for certain languages at a timely manner. Degrees of coverage of professional interpreter costs (full coverage to none) and organization varied between regions resulting in different levels of unmet needs. Professional interpreter use can be improved through the following points: increase awareness and knowledge of primary care providers on interpreter use and organization, ensure financial coverage, as well as address organizational aspects. Examples of successful interventions exist.</w:t>
      </w:r>
    </w:p>
    <w:p w14:paraId="428FCF25" w14:textId="3AE4343F" w:rsidR="00F61CAE" w:rsidRPr="00632791" w:rsidRDefault="00F61CAE" w:rsidP="00B573AC">
      <w:pPr>
        <w:pStyle w:val="NormalWeb"/>
        <w:shd w:val="clear" w:color="auto" w:fill="FFFFFF"/>
        <w:spacing w:before="0" w:beforeAutospacing="0" w:after="0" w:afterAutospacing="0" w:line="480" w:lineRule="auto"/>
        <w:ind w:firstLine="720"/>
        <w:jc w:val="both"/>
        <w:rPr>
          <w:color w:val="000000"/>
        </w:rPr>
      </w:pPr>
      <w:r w:rsidRPr="00632791">
        <w:rPr>
          <w:color w:val="000000"/>
          <w:shd w:val="clear" w:color="auto" w:fill="FFFFFF"/>
        </w:rPr>
        <w:t>Kadiri-Eneh et al (2018) carried out an assessment of the potentials for retention of primary health care workers in Rivers State, Nigeria. </w:t>
      </w:r>
      <w:r w:rsidRPr="00632791">
        <w:rPr>
          <w:color w:val="000000"/>
        </w:rPr>
        <w:t>This study assessed retention potential of PHC workers in Rivers State, Nigeria. A cross-sectional descriptive study design with a mixed method of data collection was used. The quantitative data were collected using semi-structured, pre-tested, self-administered questionnaires and analysed using SPSS version 20.0 software. The qualitative aspect was done concurrently using focus group discussions and analysed thematically. The multi-stage sampling method was used to select 378 respondents made up of Community Health Extension Workers, Community Health Officer</w:t>
      </w:r>
      <w:r w:rsidR="008E217F">
        <w:rPr>
          <w:color w:val="000000"/>
        </w:rPr>
        <w:t>s, nurses and doctors from the primary h</w:t>
      </w:r>
      <w:r w:rsidRPr="00632791">
        <w:rPr>
          <w:color w:val="000000"/>
        </w:rPr>
        <w:t xml:space="preserve">ealth </w:t>
      </w:r>
      <w:r w:rsidRPr="00632791">
        <w:rPr>
          <w:color w:val="000000"/>
        </w:rPr>
        <w:lastRenderedPageBreak/>
        <w:t>facilities. The mean age of the respondents was 39.8±8.1 years; with 339 (89.7%) females and 39(10.3%) males. Among the respondents, 215(56.9%) wanted opportunities for better work placement outside their current facility, with 48.4% preferring locations outside Africa. Salary, promotions and capacity building (35.7%, 33.1% and 24.1% respectively) were the commonest factors for their preference. The age, cadre, profession, duration of work, general working conditions, ability and skills as well as work activities had statistically significant relationships with their desire to leave. This study found a low potential for retention of primary health care workers, as more than half of the workers desired better work placement outside their current facilities. In addition, priority attention should be given to the younger age group, which was found to be the high turnover group.</w:t>
      </w:r>
    </w:p>
    <w:p w14:paraId="220A8DCB" w14:textId="77777777" w:rsidR="00F61CAE" w:rsidRPr="00632791" w:rsidRDefault="00F61CAE" w:rsidP="00F61CAE">
      <w:pPr>
        <w:autoSpaceDE w:val="0"/>
        <w:autoSpaceDN w:val="0"/>
        <w:adjustRightInd w:val="0"/>
        <w:spacing w:after="0" w:line="480" w:lineRule="auto"/>
        <w:jc w:val="both"/>
        <w:rPr>
          <w:rFonts w:ascii="Times New Roman" w:hAnsi="Times New Roman"/>
          <w:b/>
          <w:color w:val="000000"/>
          <w:sz w:val="24"/>
          <w:szCs w:val="24"/>
        </w:rPr>
      </w:pPr>
      <w:r w:rsidRPr="00632791">
        <w:rPr>
          <w:rFonts w:ascii="Times New Roman" w:hAnsi="Times New Roman"/>
          <w:b/>
          <w:color w:val="000000"/>
          <w:sz w:val="24"/>
          <w:szCs w:val="24"/>
        </w:rPr>
        <w:t>Geographic barriers</w:t>
      </w:r>
    </w:p>
    <w:p w14:paraId="184FCD56" w14:textId="77777777" w:rsidR="007A04C0" w:rsidRDefault="00F61CAE" w:rsidP="00D527D2">
      <w:pPr>
        <w:shd w:val="clear" w:color="auto" w:fill="FFFFFF"/>
        <w:spacing w:after="0" w:line="480" w:lineRule="auto"/>
        <w:ind w:firstLine="720"/>
        <w:jc w:val="both"/>
        <w:rPr>
          <w:rFonts w:ascii="Times New Roman" w:hAnsi="Times New Roman"/>
          <w:color w:val="000000"/>
          <w:sz w:val="24"/>
          <w:szCs w:val="24"/>
        </w:rPr>
      </w:pPr>
      <w:r w:rsidRPr="00632791">
        <w:rPr>
          <w:rStyle w:val="Strong"/>
          <w:rFonts w:ascii="Times New Roman" w:hAnsi="Times New Roman"/>
          <w:b w:val="0"/>
          <w:color w:val="000000"/>
          <w:sz w:val="24"/>
          <w:szCs w:val="24"/>
        </w:rPr>
        <w:t>Geographic barriers</w:t>
      </w:r>
      <w:r w:rsidRPr="00632791">
        <w:rPr>
          <w:rFonts w:ascii="Times New Roman" w:hAnsi="Times New Roman"/>
          <w:color w:val="000000"/>
          <w:sz w:val="24"/>
          <w:szCs w:val="24"/>
        </w:rPr>
        <w:t xml:space="preserve"> refer to the physical and spatial challenges that prevent or limit individuals especially in rural and remote areas from accessing primary healthcare (PHC) services. </w:t>
      </w:r>
      <w:r w:rsidRPr="00632791">
        <w:rPr>
          <w:rFonts w:ascii="Times New Roman" w:hAnsi="Times New Roman"/>
          <w:color w:val="000000"/>
          <w:sz w:val="24"/>
          <w:szCs w:val="24"/>
          <w:shd w:val="clear" w:color="auto" w:fill="FFFFFF"/>
        </w:rPr>
        <w:t xml:space="preserve">Geographic distance is a critical barrier to healthcare access, particularly for rural communities with poor transportation infrastructure who rely on non-motorized transportation. </w:t>
      </w:r>
      <w:r w:rsidRPr="00632791">
        <w:rPr>
          <w:rFonts w:ascii="Times New Roman" w:hAnsi="Times New Roman"/>
          <w:color w:val="000000"/>
          <w:sz w:val="24"/>
          <w:szCs w:val="24"/>
        </w:rPr>
        <w:t xml:space="preserve">These barriers are a major determinant of health inequity and contribute to poor health outcomes in many low- and middle-income countries (LMICs). </w:t>
      </w:r>
    </w:p>
    <w:p w14:paraId="09EE65F0" w14:textId="77D743C5" w:rsidR="00F61CAE" w:rsidRPr="00D527D2" w:rsidRDefault="007A04C0" w:rsidP="00D527D2">
      <w:pPr>
        <w:shd w:val="clear" w:color="auto" w:fill="FFFFFF"/>
        <w:spacing w:after="0"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Evans </w:t>
      </w:r>
      <w:r w:rsidR="00F61CAE" w:rsidRPr="00632791">
        <w:rPr>
          <w:rFonts w:ascii="Times New Roman" w:hAnsi="Times New Roman"/>
          <w:color w:val="000000"/>
          <w:sz w:val="24"/>
          <w:szCs w:val="24"/>
          <w:shd w:val="clear" w:color="auto" w:fill="FFFFFF"/>
        </w:rPr>
        <w:t xml:space="preserve">et al (2022) investigated on the geographic barriers to care persist at the community healthcare level: Evidence from rural Madagascar.  Due to a lack of fine-scale spatial data and individual patient records, little is known about the precise effects of CHWs on removing geographic barriers at this level of the healthcare system. Relying on a high-quality, crowd-sourced dataset that includes all paths and buildings in the area, we explored the impact of geographic distance from CHWs on the use of CHW services for children under 5 years in the rural district of </w:t>
      </w:r>
      <w:r w:rsidR="00F61CAE" w:rsidRPr="00632791">
        <w:rPr>
          <w:rFonts w:ascii="Times New Roman" w:hAnsi="Times New Roman"/>
          <w:color w:val="000000"/>
          <w:sz w:val="24"/>
          <w:szCs w:val="24"/>
          <w:shd w:val="clear" w:color="auto" w:fill="FFFFFF"/>
        </w:rPr>
        <w:lastRenderedPageBreak/>
        <w:t>Ifanadiana, southeastern Madagascar from 2018–2021. We then used this analysis to determine key features of an optimal geographic design of the CHW system, specifically optimizing a single CHW location or installing additional CHW sites. We found that consultation rates by CHWs decreased with increasing distance patients travel to the CHW by approximately 28.1% per km. The optimization exercise revealed that the majority of CHW sites (50/80) were already in an optimal location or shared an optimal location with a primary health clinic. Relocating the remaining CHW sites based on a geographic optimum was predicted to increase consultation rates by only 7.4%. On the other hand, adding a second CHW site was predicted to increase consultation rates by 31.5%, with a larger effect in more geographically dispersed catchments. Geographic distance remains a barrier at the level of the CHW, but optimizing CHW site location based on geography alone will not result in large gains in consultation rates. Rather, alternative strategies, such as the creation of additional CHW sites or the implementation of proactive care, should be considered.</w:t>
      </w:r>
    </w:p>
    <w:p w14:paraId="19C95CB7" w14:textId="77777777" w:rsidR="00F61CAE" w:rsidRPr="00632791" w:rsidRDefault="00F61CAE" w:rsidP="00D1104E">
      <w:pPr>
        <w:shd w:val="clear" w:color="auto" w:fill="FFFFFF"/>
        <w:spacing w:after="0" w:line="480" w:lineRule="auto"/>
        <w:ind w:firstLine="720"/>
        <w:jc w:val="both"/>
        <w:rPr>
          <w:rFonts w:ascii="Times New Roman" w:eastAsia="Times New Roman" w:hAnsi="Times New Roman"/>
          <w:color w:val="000000"/>
          <w:sz w:val="24"/>
          <w:szCs w:val="24"/>
        </w:rPr>
      </w:pPr>
      <w:r w:rsidRPr="00632791">
        <w:rPr>
          <w:rFonts w:ascii="Times New Roman" w:hAnsi="Times New Roman"/>
          <w:color w:val="000000"/>
          <w:sz w:val="24"/>
          <w:szCs w:val="24"/>
          <w:shd w:val="clear" w:color="auto" w:fill="FFFFFF"/>
        </w:rPr>
        <w:t>Okoroafor et al (2023) studied understanding the factors influencing health workers’ choice of workplace locations: a qualitative description of primary Healthcare workers’ perspectives in Nigeria. </w:t>
      </w:r>
      <w:r w:rsidRPr="00632791">
        <w:rPr>
          <w:rFonts w:ascii="Times New Roman" w:eastAsia="Times New Roman" w:hAnsi="Times New Roman"/>
          <w:color w:val="000000"/>
          <w:sz w:val="24"/>
          <w:szCs w:val="24"/>
        </w:rPr>
        <w:t xml:space="preserve">This study sought to understand the factors influencing primary healthcare workers’ choice of workplace locations in Nigeria. This study applied a qualitative research design. The researcher interviewed 41 primary healthcare workers, including nurses, midwives, and community health practitioners, in Bauchi and Cross River States in Nigeria. The interviews elicited responses on the important issues that health workers consider when thinking of taking up or staying in a work location. The study found that the working conditions, living environment and human resources for health (HRH) management practices influence the choice of work location amongst health workers. For working conditions, the quality of facilities, workload concerns, the </w:t>
      </w:r>
      <w:r w:rsidRPr="00632791">
        <w:rPr>
          <w:rFonts w:ascii="Times New Roman" w:eastAsia="Times New Roman" w:hAnsi="Times New Roman"/>
          <w:color w:val="000000"/>
          <w:sz w:val="24"/>
          <w:szCs w:val="24"/>
        </w:rPr>
        <w:lastRenderedPageBreak/>
        <w:t>scope of practice and community support were suggested as important factors. The living environment, specifically the availability of quality housing or an allowance to pay for quality accommodation, availability of transport facilities, and quality schools for children’s education were suggested as important factors. Lastly, the HRH management practices linked to supportive management, remunerations, career advancement and continuing education were highlighted as central factors. In conclusion, the study highlights the importance of work location to health workers. In practice, there is a need for policymakers and health planners to gain and apply contextual evidence on factors influencing health workers’ choice of workplace locations in health and HRH planning and management. This is pertinent in designing and implementing tailored interventions for ensuring the equitable distribution of health workers.</w:t>
      </w:r>
    </w:p>
    <w:p w14:paraId="5CF6989E" w14:textId="77777777" w:rsidR="00F61CAE" w:rsidRDefault="00F61CAE" w:rsidP="00D1104E">
      <w:pPr>
        <w:pStyle w:val="NormalWeb"/>
        <w:shd w:val="clear" w:color="auto" w:fill="FFFFFF"/>
        <w:spacing w:before="0" w:beforeAutospacing="0" w:after="0" w:afterAutospacing="0" w:line="480" w:lineRule="auto"/>
        <w:ind w:firstLine="720"/>
        <w:jc w:val="both"/>
        <w:rPr>
          <w:color w:val="000000"/>
        </w:rPr>
      </w:pPr>
      <w:r w:rsidRPr="00632791">
        <w:rPr>
          <w:color w:val="000000"/>
          <w:shd w:val="clear" w:color="auto" w:fill="FFFFFF"/>
        </w:rPr>
        <w:t>Ihantamalala et al. (2020) carried out a study on improving geographical accessibility modeling for operational use by local health actors. </w:t>
      </w:r>
      <w:r w:rsidRPr="00632791">
        <w:rPr>
          <w:color w:val="000000"/>
        </w:rPr>
        <w:t>The aim of this study was to develop very precise, context-specific estimates of geographic accessibility to care in a rural district of Madagascar to help with the design and implementation of interventions that improve access for remote populations. They used a participatory approach to map all the paths, residential areas, buildings and rice fields on Open</w:t>
      </w:r>
      <w:r>
        <w:rPr>
          <w:color w:val="000000"/>
        </w:rPr>
        <w:t xml:space="preserve"> </w:t>
      </w:r>
      <w:r w:rsidRPr="00632791">
        <w:rPr>
          <w:color w:val="000000"/>
        </w:rPr>
        <w:t>Street</w:t>
      </w:r>
      <w:r>
        <w:rPr>
          <w:color w:val="000000"/>
        </w:rPr>
        <w:t xml:space="preserve"> </w:t>
      </w:r>
      <w:r w:rsidRPr="00632791">
        <w:rPr>
          <w:color w:val="000000"/>
        </w:rPr>
        <w:t xml:space="preserve">Map (OSM). The researchers estimated shortest routes from every household in the District to the nearest primary health care center (PHC) and community health site (CHS) with the Open Source Routing Machine (OSMR) tool. Then, they used remote sensing methods to obtain a high resolution land cover map, a digital elevation model and rainfall data to model travel speed. Travel speed models were calibrated with field data obtained by GPS tracking in a sample of 168 walking routes. Model results were used to predict travel time to seek care at PHCs and CHSs for all the shortest routes estimated earlier. Finally, they integrated geographical accessibility results into an e-health platform developed with R Shiny. </w:t>
      </w:r>
      <w:r w:rsidRPr="00632791">
        <w:rPr>
          <w:color w:val="000000"/>
        </w:rPr>
        <w:lastRenderedPageBreak/>
        <w:t>The study mapped over 100,000 buildings, 23,000 km of footpaths, and 4925 residential areas throughout Ifanadiana district; these data are freely available on OSM. We found that over three quarters of the population lived more than one hour away from a PHC, and 10–15% lived more than 1 h away from a CHS. Moreover, the study identified areas in the North and East of the district where the nearest PHC was further than 5 h away, and vulnerable populations across the district with poor geographical access (&gt; 1 h) to PHCs. In conclusion, the study demonstrates how to improve geographical accessibility modeling so that results can be context-specific and operationally actionable by local health actors. The importance of such approaches is paramount for achieving universal health coverage (UHC) in rural areas throughout the world.</w:t>
      </w:r>
    </w:p>
    <w:p w14:paraId="7B49D1D1" w14:textId="77777777" w:rsidR="000A3193" w:rsidRDefault="00F61CAE" w:rsidP="00D1104E">
      <w:pPr>
        <w:pStyle w:val="NormalWeb"/>
        <w:shd w:val="clear" w:color="auto" w:fill="FFFFFF"/>
        <w:spacing w:before="0" w:beforeAutospacing="0" w:after="0" w:afterAutospacing="0" w:line="480" w:lineRule="auto"/>
        <w:ind w:firstLine="720"/>
        <w:jc w:val="both"/>
        <w:rPr>
          <w:color w:val="000000"/>
        </w:rPr>
      </w:pPr>
      <w:r w:rsidRPr="00632791">
        <w:rPr>
          <w:color w:val="000000"/>
        </w:rPr>
        <w:t>These studies pointed out certain challenges that are prevalent in the health service sector in Nigeria, cutting across various states of the nation. These challenges pose obvious hindrances to the effective access and utilization of PHC services across the country, that ascertain the access and utilization of the PHC services by the respondents. The call from the authors is that there should be synergized efforts from all stakeholders to continuously evaluate and improve the availability, access, and affordability of the PHC services as stipulated</w:t>
      </w:r>
      <w:r w:rsidR="000A3193">
        <w:rPr>
          <w:color w:val="000000"/>
        </w:rPr>
        <w:t xml:space="preserve"> in the national health policy.</w:t>
      </w:r>
    </w:p>
    <w:p w14:paraId="5A0338C2" w14:textId="77777777" w:rsidR="000A3193" w:rsidRDefault="00F61CAE" w:rsidP="00192F6E">
      <w:pPr>
        <w:pStyle w:val="NormalWeb"/>
        <w:shd w:val="clear" w:color="auto" w:fill="FFFFFF"/>
        <w:spacing w:before="0" w:beforeAutospacing="0" w:after="0" w:afterAutospacing="0" w:line="480" w:lineRule="auto"/>
        <w:jc w:val="both"/>
        <w:rPr>
          <w:b/>
          <w:color w:val="000000"/>
        </w:rPr>
      </w:pPr>
      <w:r w:rsidRPr="00632791">
        <w:rPr>
          <w:b/>
          <w:color w:val="000000"/>
        </w:rPr>
        <w:t>Government non-committal stance</w:t>
      </w:r>
    </w:p>
    <w:p w14:paraId="48A551A7" w14:textId="77777777" w:rsidR="00F61CAE" w:rsidRPr="00632791" w:rsidRDefault="00F61CAE" w:rsidP="00D1104E">
      <w:pPr>
        <w:pStyle w:val="NormalWeb"/>
        <w:shd w:val="clear" w:color="auto" w:fill="FFFFFF"/>
        <w:spacing w:before="0" w:beforeAutospacing="0" w:after="0" w:afterAutospacing="0" w:line="480" w:lineRule="auto"/>
        <w:ind w:firstLine="720"/>
        <w:jc w:val="both"/>
        <w:rPr>
          <w:color w:val="000000"/>
        </w:rPr>
      </w:pPr>
      <w:r w:rsidRPr="00632791">
        <w:rPr>
          <w:color w:val="000000"/>
        </w:rPr>
        <w:t xml:space="preserve">In a study appraising the effect of foreign donations on primary healthcare in Nigeria, Alonge (2020) examined the amount and effect of foreign donations on the primary healthcare system in Nigeria. The author observed that even though foreign donations have yielded some positive health outcomes, the effect of foreign donations on the primary healthcare system is unclear, as it seems the stance of the government is to depend largely on these donations and yet the effects are not too obvious. The paper combined qualitative methodology and analysis of literature to investigate the present state of primary healthcare, identified the setbacks to the full </w:t>
      </w:r>
      <w:r w:rsidRPr="00632791">
        <w:rPr>
          <w:color w:val="000000"/>
        </w:rPr>
        <w:lastRenderedPageBreak/>
        <w:t>development of primary healthcare in Nigeria, and examined the effects of foreign donations on the primary healthcare system in Nigeria. The paper, also, found that foreign donations have been increasing but have, also, led to the perpetuation of a non-committal attitude towards increasing domestic spending on health and the neglect of health system strengthening.</w:t>
      </w:r>
    </w:p>
    <w:p w14:paraId="093A5215" w14:textId="359309B9" w:rsidR="00F61CAE" w:rsidRPr="00632791" w:rsidRDefault="00D1104E" w:rsidP="00D1104E">
      <w:pPr>
        <w:autoSpaceDE w:val="0"/>
        <w:autoSpaceDN w:val="0"/>
        <w:adjustRightInd w:val="0"/>
        <w:spacing w:after="0" w:line="480" w:lineRule="auto"/>
        <w:ind w:firstLine="720"/>
        <w:jc w:val="both"/>
        <w:rPr>
          <w:rFonts w:ascii="Times New Roman" w:hAnsi="Times New Roman"/>
          <w:color w:val="000000"/>
          <w:sz w:val="24"/>
          <w:szCs w:val="24"/>
        </w:rPr>
      </w:pPr>
      <w:r>
        <w:rPr>
          <w:rFonts w:ascii="Times New Roman" w:hAnsi="Times New Roman"/>
          <w:color w:val="000000"/>
          <w:sz w:val="24"/>
          <w:szCs w:val="24"/>
        </w:rPr>
        <w:t>Udenta &amp;</w:t>
      </w:r>
      <w:r w:rsidR="00F61CAE" w:rsidRPr="00632791">
        <w:rPr>
          <w:rFonts w:ascii="Times New Roman" w:hAnsi="Times New Roman"/>
          <w:color w:val="000000"/>
          <w:sz w:val="24"/>
          <w:szCs w:val="24"/>
        </w:rPr>
        <w:t xml:space="preserve"> Udenta (2018) in a study on primary healthcare delivery in a local government setting, looked at the challenges militating against primary healthcare delivery at the local levels in Nigeria concerning Enugu East local government of Enugu state. The study examines the efforts and challenges of Enugu East local government in improving the health care service in Enugu East rural communities. The study adopted a survey design concerning primary source (structured questionnaire) as an instrument of data collection, quantitative Likert scale of data analysis, and Easton’s political system framework for empirical analysis. The study further revealed that primary health care delivery is fraught with challenges (such as inadequate funding, drugs, and quality service) that stem from the abysmal failures of the Enugu East local government. </w:t>
      </w:r>
    </w:p>
    <w:p w14:paraId="54336B82" w14:textId="09866F83" w:rsidR="00192F6E" w:rsidRPr="00632791" w:rsidRDefault="00F61CAE" w:rsidP="000234C0">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From the studies, it can be seen that the major challenge of the PHC is the limited government support as outlined in the Nigerian PHC policy in the study districts, as well as, across the country. The stance of the government seems to be inconsistent in its budgetary provision for the health sector at all levels.</w:t>
      </w:r>
      <w:r w:rsidR="00F16E50">
        <w:rPr>
          <w:rFonts w:ascii="Times New Roman" w:hAnsi="Times New Roman"/>
          <w:color w:val="000000"/>
          <w:sz w:val="24"/>
          <w:szCs w:val="24"/>
        </w:rPr>
        <w:t xml:space="preserve"> </w:t>
      </w:r>
      <w:r w:rsidRPr="00632791">
        <w:rPr>
          <w:rFonts w:ascii="Times New Roman" w:hAnsi="Times New Roman"/>
          <w:color w:val="000000"/>
          <w:sz w:val="24"/>
          <w:szCs w:val="24"/>
        </w:rPr>
        <w:t xml:space="preserve">These studies reviewed pointed out certain challenges that are prevalent in the health service sector in Nigeria, cutting across various states of the nation. These challenges pose obvious hindrances to the effective access and utilization of PHC services across the country, that ascertain the access and utilization of the PHC services by the respondents. The call from the authors is that there should be synergized efforts from all stakeholders to continuously evaluate and improve the availability, access, and affordability of the PHC services as stipulated in the national health policy. These studies pointed out certain challenges that are prevalent in the </w:t>
      </w:r>
      <w:r w:rsidRPr="00632791">
        <w:rPr>
          <w:rFonts w:ascii="Times New Roman" w:hAnsi="Times New Roman"/>
          <w:color w:val="000000"/>
          <w:sz w:val="24"/>
          <w:szCs w:val="24"/>
        </w:rPr>
        <w:lastRenderedPageBreak/>
        <w:t>health service sector in Nigeria, cutting across various states of the nation. These challenges pose obvious hindrances to the effective access and utilization of PHC services across the country, that ascertain the access and utilization of the PHC services by the respondents. The call from the authors is that there should be synergized efforts from all stakeholders to continuously evaluate and improve the availability, access, and affordability of the PHC services as stipulated in the national health policy.</w:t>
      </w:r>
    </w:p>
    <w:p w14:paraId="53B03557" w14:textId="77777777" w:rsidR="00F61CAE" w:rsidRPr="00632791"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bCs/>
          <w:color w:val="000000"/>
          <w:sz w:val="24"/>
          <w:szCs w:val="24"/>
        </w:rPr>
        <w:t>2.2. Review of theoretical literature</w:t>
      </w:r>
    </w:p>
    <w:p w14:paraId="29FB1FA7" w14:textId="77777777" w:rsidR="00F61CAE" w:rsidRPr="00632791" w:rsidRDefault="00F61CAE" w:rsidP="000234C0">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This section reviewed relevant theoretical literature on overview of universal health coverage and primary healthcare services, government interventions on primary healthcare service delivery, and improving primary healthcare service delivery in Nigeria, among others.</w:t>
      </w:r>
    </w:p>
    <w:p w14:paraId="21FA035D" w14:textId="77777777" w:rsidR="00F61CAE" w:rsidRPr="00632791"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bCs/>
          <w:color w:val="000000"/>
          <w:sz w:val="24"/>
          <w:szCs w:val="24"/>
        </w:rPr>
        <w:t xml:space="preserve">2.2.1. Overview of universal health coverage and </w:t>
      </w:r>
      <w:r w:rsidRPr="00632791">
        <w:rPr>
          <w:rFonts w:ascii="Times New Roman" w:hAnsi="Times New Roman"/>
          <w:b/>
          <w:color w:val="000000"/>
          <w:sz w:val="24"/>
          <w:szCs w:val="24"/>
        </w:rPr>
        <w:t>primary healthcare services</w:t>
      </w:r>
    </w:p>
    <w:p w14:paraId="0F5FDB62" w14:textId="77777777" w:rsidR="00F61CAE" w:rsidRPr="00632791" w:rsidRDefault="00F61CAE" w:rsidP="00495280">
      <w:pPr>
        <w:pStyle w:val="NormalWeb"/>
        <w:spacing w:before="0" w:beforeAutospacing="0" w:after="0" w:afterAutospacing="0" w:line="480" w:lineRule="auto"/>
        <w:ind w:firstLine="720"/>
        <w:jc w:val="both"/>
        <w:rPr>
          <w:color w:val="000000"/>
        </w:rPr>
      </w:pPr>
      <w:r w:rsidRPr="00632791">
        <w:rPr>
          <w:color w:val="000000"/>
        </w:rPr>
        <w:t>Health is a fundamental human right, and ensuring that all individuals have access to essential healthcare without financial burden is a critical global objective. Universal Health Coverage (UHC) and Primary Healthcare (PHC) are two interconnected strategies that form the backbone of equitable, effective, and sustainable health systems. Together, they aim to improve the quality of life, reduce health disparities, and foster social and economic development, especially in low- and middle-income countries.</w:t>
      </w:r>
    </w:p>
    <w:p w14:paraId="6B6FF4D9" w14:textId="77777777" w:rsidR="00F61CAE" w:rsidRPr="00632791" w:rsidRDefault="00F61CAE" w:rsidP="00495280">
      <w:pPr>
        <w:pStyle w:val="NormalWeb"/>
        <w:spacing w:before="0" w:beforeAutospacing="0" w:after="0" w:afterAutospacing="0" w:line="480" w:lineRule="auto"/>
        <w:ind w:firstLine="720"/>
        <w:jc w:val="both"/>
        <w:rPr>
          <w:color w:val="000000"/>
        </w:rPr>
      </w:pPr>
      <w:r w:rsidRPr="00632791">
        <w:rPr>
          <w:color w:val="000000"/>
        </w:rPr>
        <w:t xml:space="preserve">According to the World Health Organization (2017), ‘universal health coverage (UHC) means that all people and communities can use the promotive, preventive, curative, rehabilitative and palliative health services they need, of sufficient quality to be effective, while also ensuring that the use of these services does not expose the user to financial hardship’. Observably, the aforementioned definition entails three related objectives: equity, sufficient quality of service, and protection against financial hardship. The aim of achieving universal health coverage (UHC) </w:t>
      </w:r>
      <w:r w:rsidRPr="00632791">
        <w:rPr>
          <w:color w:val="000000"/>
        </w:rPr>
        <w:lastRenderedPageBreak/>
        <w:t>represents an urgent global priority that low-income and middle-income countries need to engage in measuring progress towards achieving it (Sahay et al., 2019). As outlined in the Global Health 2035 report, the Lancet Commission on Investing in Health put out an ambitious investment framework for transforming global health through UHC, which included building pathways to provide access to services and financially protecting the poor. While, various reports have documented sound technical advice about achieving these goals, such as designing health service packages and financing systems (Bump et al., 2016), the issue of guidance on designing and implementing supporting health information systems (HIS) has arguably attracted less focus. The Institute for Health Metrics and Evaluation has published a composite indicator-based model to measure progress toward the United Nations’ Sustainable Development Goals (SDG) and has since turned its attention to measuring the UHC progress level (Maurice, 2016).</w:t>
      </w:r>
    </w:p>
    <w:p w14:paraId="41111627" w14:textId="77777777" w:rsidR="00F61CAE" w:rsidRPr="00632791" w:rsidRDefault="00F61CAE" w:rsidP="00495280">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In describing the UHC measurement challenge, Boerma et al., (2014), stated that ‘the UHC monitoring framework focuses on simultaneous monitoring of coverage of population with essential health services and with financial protection against catastrophic out-of-pocket health payments, stratified by wealth quintile, place of residence and sex’. Albeit, in recent times, few countries have a comprehensive UHC monitoring framework, however, data for measurement typically comes from infrequent household and facility surveys that use standardized questions or rely on potentially unsound estimates (Boerma et al., 2018). The lack of data severely hinders financial measurement. Thus, various countries need to invest in strengthening routine facility HIS and regular health examination surveys, which they can achieve only by institutionalizing UHC-HIS in primary healthcare, which, in turn, requires a larger architectural, operational, and institutional integration. This is because primary healthcare, which is said to form a necessary foundation for UHC, needs to improve amidst varying changes.</w:t>
      </w:r>
    </w:p>
    <w:p w14:paraId="478BB09B" w14:textId="77777777" w:rsidR="00F61CAE" w:rsidRPr="00632791" w:rsidRDefault="00F61CAE" w:rsidP="007D69DE">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lastRenderedPageBreak/>
        <w:t>However, such changes will entail collecting other types of information from different sources as the service coverage expands. As a result, health workers will need to organize how they manage information directly to support continuous and episodic care and to reshape the demand-driven way they provide service to a planning-driven mode. At the national level, Nigeria faces challenges that delay progress toward the attainment of the national government's declared goal of universal health coverage (UHC). One such challenge is system-wide inequities resulting from the lack of financial protection for the healthcare needs of the vast majority of Nigerians, only a small proportion of Nigerians have prepaid healthcare (Okpani</w:t>
      </w:r>
      <w:r>
        <w:rPr>
          <w:rFonts w:ascii="Times New Roman" w:hAnsi="Times New Roman"/>
          <w:color w:val="000000"/>
          <w:sz w:val="24"/>
          <w:szCs w:val="24"/>
        </w:rPr>
        <w:t xml:space="preserve"> </w:t>
      </w:r>
      <w:r w:rsidRPr="00632791">
        <w:rPr>
          <w:rFonts w:ascii="Times New Roman" w:hAnsi="Times New Roman"/>
          <w:color w:val="000000"/>
          <w:sz w:val="24"/>
          <w:szCs w:val="24"/>
        </w:rPr>
        <w:t>&amp; Abimbola, 2015).</w:t>
      </w:r>
    </w:p>
    <w:p w14:paraId="55030D5D" w14:textId="77777777" w:rsidR="00F61CAE" w:rsidRPr="00632791" w:rsidRDefault="00F61CAE" w:rsidP="007D69DE">
      <w:pPr>
        <w:autoSpaceDE w:val="0"/>
        <w:autoSpaceDN w:val="0"/>
        <w:adjustRightInd w:val="0"/>
        <w:spacing w:after="0" w:line="480" w:lineRule="auto"/>
        <w:ind w:firstLine="720"/>
        <w:jc w:val="both"/>
        <w:rPr>
          <w:rStyle w:val="Strong"/>
          <w:rFonts w:ascii="Times New Roman" w:hAnsi="Times New Roman"/>
          <w:b w:val="0"/>
          <w:color w:val="000000"/>
          <w:sz w:val="24"/>
          <w:szCs w:val="24"/>
        </w:rPr>
      </w:pPr>
      <w:r w:rsidRPr="00632791">
        <w:rPr>
          <w:rFonts w:ascii="Times New Roman" w:hAnsi="Times New Roman"/>
          <w:color w:val="000000"/>
          <w:sz w:val="24"/>
          <w:szCs w:val="24"/>
        </w:rPr>
        <w:t xml:space="preserve">The Primary Healthcare (PHC) is a </w:t>
      </w:r>
      <w:r w:rsidRPr="00632791">
        <w:rPr>
          <w:rStyle w:val="Strong"/>
          <w:rFonts w:ascii="Times New Roman" w:hAnsi="Times New Roman"/>
          <w:b w:val="0"/>
          <w:color w:val="000000"/>
          <w:sz w:val="24"/>
          <w:szCs w:val="24"/>
        </w:rPr>
        <w:t>whole-of-society approach</w:t>
      </w:r>
      <w:r w:rsidRPr="00632791">
        <w:rPr>
          <w:rFonts w:ascii="Times New Roman" w:hAnsi="Times New Roman"/>
          <w:color w:val="000000"/>
          <w:sz w:val="24"/>
          <w:szCs w:val="24"/>
        </w:rPr>
        <w:t xml:space="preserve"> to health that focuses on </w:t>
      </w:r>
      <w:r w:rsidRPr="00632791">
        <w:rPr>
          <w:rStyle w:val="Strong"/>
          <w:rFonts w:ascii="Times New Roman" w:hAnsi="Times New Roman"/>
          <w:b w:val="0"/>
          <w:color w:val="000000"/>
          <w:sz w:val="24"/>
          <w:szCs w:val="24"/>
        </w:rPr>
        <w:t>people's needs</w:t>
      </w:r>
      <w:r w:rsidRPr="00632791">
        <w:rPr>
          <w:rFonts w:ascii="Times New Roman" w:hAnsi="Times New Roman"/>
          <w:color w:val="000000"/>
          <w:sz w:val="24"/>
          <w:szCs w:val="24"/>
        </w:rPr>
        <w:t xml:space="preserve">, from prevention to palliative care, as close as possible to where they live and work. Primary healthcare is an approach to healthcare that focuses on </w:t>
      </w:r>
      <w:r w:rsidRPr="00632791">
        <w:rPr>
          <w:rStyle w:val="Strong"/>
          <w:rFonts w:ascii="Times New Roman" w:hAnsi="Times New Roman"/>
          <w:b w:val="0"/>
          <w:color w:val="000000"/>
          <w:sz w:val="24"/>
          <w:szCs w:val="24"/>
        </w:rPr>
        <w:t>providing essential health services that are accessible, affordable, acceptable, and of high quality</w:t>
      </w:r>
      <w:r w:rsidRPr="00632791">
        <w:rPr>
          <w:rFonts w:ascii="Times New Roman" w:hAnsi="Times New Roman"/>
          <w:b/>
          <w:color w:val="000000"/>
          <w:sz w:val="24"/>
          <w:szCs w:val="24"/>
        </w:rPr>
        <w:t>,</w:t>
      </w:r>
      <w:r w:rsidRPr="00632791">
        <w:rPr>
          <w:rFonts w:ascii="Times New Roman" w:hAnsi="Times New Roman"/>
          <w:color w:val="000000"/>
          <w:sz w:val="24"/>
          <w:szCs w:val="24"/>
        </w:rPr>
        <w:t xml:space="preserve"> delivered as clos</w:t>
      </w:r>
      <w:r>
        <w:rPr>
          <w:rFonts w:ascii="Times New Roman" w:hAnsi="Times New Roman"/>
          <w:color w:val="000000"/>
          <w:sz w:val="24"/>
          <w:szCs w:val="24"/>
        </w:rPr>
        <w:t xml:space="preserve">e to the community as possible </w:t>
      </w:r>
      <w:r w:rsidRPr="00632791">
        <w:rPr>
          <w:rFonts w:ascii="Times New Roman" w:hAnsi="Times New Roman"/>
          <w:color w:val="000000"/>
          <w:sz w:val="24"/>
          <w:szCs w:val="24"/>
        </w:rPr>
        <w:t xml:space="preserve">(WHO &amp; UNICEF, 2018). It was first articulated in the </w:t>
      </w:r>
      <w:r w:rsidRPr="00632791">
        <w:rPr>
          <w:rStyle w:val="Strong"/>
          <w:rFonts w:ascii="Times New Roman" w:hAnsi="Times New Roman"/>
          <w:b w:val="0"/>
          <w:color w:val="000000"/>
          <w:sz w:val="24"/>
          <w:szCs w:val="24"/>
        </w:rPr>
        <w:t>Alma-Ata Declaration of 1978</w:t>
      </w:r>
      <w:r w:rsidRPr="00632791">
        <w:rPr>
          <w:rFonts w:ascii="Times New Roman" w:hAnsi="Times New Roman"/>
          <w:color w:val="000000"/>
          <w:sz w:val="24"/>
          <w:szCs w:val="24"/>
        </w:rPr>
        <w:t xml:space="preserve"> and reaffirmed in the </w:t>
      </w:r>
      <w:r w:rsidRPr="00632791">
        <w:rPr>
          <w:rStyle w:val="Strong"/>
          <w:rFonts w:ascii="Times New Roman" w:hAnsi="Times New Roman"/>
          <w:b w:val="0"/>
          <w:color w:val="000000"/>
          <w:sz w:val="24"/>
          <w:szCs w:val="24"/>
        </w:rPr>
        <w:t xml:space="preserve">Astana Declaration of 2018 </w:t>
      </w:r>
      <w:r w:rsidRPr="00632791">
        <w:rPr>
          <w:rFonts w:ascii="Times New Roman" w:hAnsi="Times New Roman"/>
          <w:color w:val="000000"/>
          <w:sz w:val="24"/>
          <w:szCs w:val="24"/>
        </w:rPr>
        <w:t>(</w:t>
      </w:r>
      <w:r w:rsidRPr="00632791">
        <w:rPr>
          <w:rFonts w:ascii="Times New Roman" w:hAnsi="Times New Roman"/>
          <w:color w:val="000000"/>
          <w:sz w:val="24"/>
          <w:szCs w:val="24"/>
          <w:shd w:val="clear" w:color="auto" w:fill="FFFFFF"/>
        </w:rPr>
        <w:t xml:space="preserve">Rifkin, 2018; </w:t>
      </w:r>
      <w:r w:rsidRPr="00632791">
        <w:rPr>
          <w:rFonts w:ascii="Times New Roman" w:hAnsi="Times New Roman"/>
          <w:color w:val="000000"/>
          <w:sz w:val="24"/>
          <w:szCs w:val="24"/>
        </w:rPr>
        <w:t>WHO &amp; UNICEF, 2018</w:t>
      </w:r>
      <w:r w:rsidRPr="00632791">
        <w:rPr>
          <w:rFonts w:ascii="Times New Roman" w:hAnsi="Times New Roman"/>
          <w:color w:val="000000"/>
          <w:sz w:val="24"/>
          <w:szCs w:val="24"/>
          <w:shd w:val="clear" w:color="auto" w:fill="FFFFFF"/>
        </w:rPr>
        <w:t>).</w:t>
      </w:r>
      <w:r w:rsidRPr="00632791">
        <w:rPr>
          <w:rStyle w:val="Strong"/>
          <w:rFonts w:ascii="Times New Roman" w:hAnsi="Times New Roman"/>
          <w:b w:val="0"/>
          <w:color w:val="000000"/>
          <w:sz w:val="24"/>
          <w:szCs w:val="24"/>
        </w:rPr>
        <w:t xml:space="preserve"> </w:t>
      </w:r>
    </w:p>
    <w:p w14:paraId="71248791" w14:textId="448AC605" w:rsidR="00F61CAE" w:rsidRPr="00632791" w:rsidRDefault="00F61CAE" w:rsidP="00192F6E">
      <w:pPr>
        <w:autoSpaceDE w:val="0"/>
        <w:autoSpaceDN w:val="0"/>
        <w:adjustRightInd w:val="0"/>
        <w:spacing w:after="0" w:line="480" w:lineRule="auto"/>
        <w:jc w:val="both"/>
        <w:rPr>
          <w:rFonts w:ascii="Times New Roman" w:hAnsi="Times New Roman"/>
          <w:color w:val="000000"/>
          <w:sz w:val="24"/>
          <w:szCs w:val="24"/>
        </w:rPr>
      </w:pPr>
      <w:r w:rsidRPr="00632791">
        <w:rPr>
          <w:rStyle w:val="Strong"/>
          <w:rFonts w:ascii="Times New Roman" w:hAnsi="Times New Roman"/>
          <w:b w:val="0"/>
          <w:color w:val="000000"/>
          <w:sz w:val="24"/>
          <w:szCs w:val="24"/>
        </w:rPr>
        <w:t>As the initial point of contact between individuals, families, and the community and the national health system, primary health care (PHC) addresses the main health problems in the community, providing health promotion, preventive, curative, and recuperative services accordingly. WHO highlighted that PHC core components include integrated, people-centered services</w:t>
      </w:r>
      <w:r w:rsidRPr="00632791">
        <w:rPr>
          <w:rFonts w:ascii="Times New Roman" w:hAnsi="Times New Roman"/>
          <w:b/>
          <w:color w:val="000000"/>
          <w:sz w:val="24"/>
          <w:szCs w:val="24"/>
        </w:rPr>
        <w:t xml:space="preserve">, </w:t>
      </w:r>
      <w:r w:rsidRPr="00632791">
        <w:rPr>
          <w:rFonts w:ascii="Times New Roman" w:hAnsi="Times New Roman"/>
          <w:color w:val="000000"/>
          <w:sz w:val="24"/>
          <w:szCs w:val="24"/>
        </w:rPr>
        <w:t>m</w:t>
      </w:r>
      <w:r w:rsidRPr="00632791">
        <w:rPr>
          <w:rStyle w:val="Strong"/>
          <w:rFonts w:ascii="Times New Roman" w:hAnsi="Times New Roman"/>
          <w:b w:val="0"/>
          <w:color w:val="000000"/>
          <w:sz w:val="24"/>
          <w:szCs w:val="24"/>
        </w:rPr>
        <w:t>ulti</w:t>
      </w:r>
      <w:r>
        <w:rPr>
          <w:rStyle w:val="Strong"/>
          <w:rFonts w:ascii="Times New Roman" w:hAnsi="Times New Roman"/>
          <w:b w:val="0"/>
          <w:color w:val="000000"/>
          <w:sz w:val="24"/>
          <w:szCs w:val="24"/>
        </w:rPr>
        <w:t xml:space="preserve"> </w:t>
      </w:r>
      <w:r w:rsidRPr="00632791">
        <w:rPr>
          <w:rStyle w:val="Strong"/>
          <w:rFonts w:ascii="Times New Roman" w:hAnsi="Times New Roman"/>
          <w:b w:val="0"/>
          <w:color w:val="000000"/>
          <w:sz w:val="24"/>
          <w:szCs w:val="24"/>
        </w:rPr>
        <w:t>sectoral policy and action,</w:t>
      </w:r>
      <w:r w:rsidRPr="00632791">
        <w:rPr>
          <w:rFonts w:ascii="Times New Roman" w:hAnsi="Times New Roman"/>
          <w:b/>
          <w:color w:val="000000"/>
          <w:sz w:val="24"/>
          <w:szCs w:val="24"/>
        </w:rPr>
        <w:t xml:space="preserve"> </w:t>
      </w:r>
      <w:r w:rsidRPr="00632791">
        <w:rPr>
          <w:rFonts w:ascii="Times New Roman" w:hAnsi="Times New Roman"/>
          <w:color w:val="000000"/>
          <w:sz w:val="24"/>
          <w:szCs w:val="24"/>
        </w:rPr>
        <w:t>and e</w:t>
      </w:r>
      <w:r w:rsidRPr="00632791">
        <w:rPr>
          <w:rStyle w:val="Strong"/>
          <w:rFonts w:ascii="Times New Roman" w:hAnsi="Times New Roman"/>
          <w:b w:val="0"/>
          <w:color w:val="000000"/>
          <w:sz w:val="24"/>
          <w:szCs w:val="24"/>
        </w:rPr>
        <w:t>mpowered individuals and communities (</w:t>
      </w:r>
      <w:r w:rsidRPr="00632791">
        <w:rPr>
          <w:rFonts w:ascii="Times New Roman" w:hAnsi="Times New Roman"/>
          <w:color w:val="000000"/>
          <w:sz w:val="24"/>
          <w:szCs w:val="24"/>
          <w:shd w:val="clear" w:color="auto" w:fill="FFFFFF"/>
        </w:rPr>
        <w:t xml:space="preserve">Jimenez, et al., 2021; </w:t>
      </w:r>
      <w:r w:rsidRPr="00632791">
        <w:rPr>
          <w:rFonts w:ascii="Times New Roman" w:hAnsi="Times New Roman"/>
          <w:color w:val="000000"/>
          <w:sz w:val="24"/>
          <w:szCs w:val="24"/>
        </w:rPr>
        <w:t>WHO, UNICEF, 2022)</w:t>
      </w:r>
      <w:r w:rsidRPr="00632791">
        <w:rPr>
          <w:rFonts w:ascii="Times New Roman" w:hAnsi="Times New Roman"/>
          <w:b/>
          <w:color w:val="000000"/>
          <w:sz w:val="24"/>
          <w:szCs w:val="24"/>
        </w:rPr>
        <w:t xml:space="preserve">. </w:t>
      </w:r>
      <w:r w:rsidRPr="00632791">
        <w:rPr>
          <w:rFonts w:ascii="Times New Roman" w:hAnsi="Times New Roman"/>
          <w:color w:val="000000"/>
          <w:sz w:val="24"/>
          <w:szCs w:val="24"/>
          <w:shd w:val="clear" w:color="auto" w:fill="FFFFFF"/>
        </w:rPr>
        <w:t xml:space="preserve">The achievement of the </w:t>
      </w:r>
      <w:r w:rsidRPr="00632791">
        <w:rPr>
          <w:rStyle w:val="Strong"/>
          <w:rFonts w:ascii="Times New Roman" w:hAnsi="Times New Roman"/>
          <w:b w:val="0"/>
          <w:color w:val="000000"/>
          <w:sz w:val="24"/>
          <w:szCs w:val="24"/>
        </w:rPr>
        <w:t xml:space="preserve">core components </w:t>
      </w:r>
      <w:r w:rsidRPr="00632791">
        <w:rPr>
          <w:rFonts w:ascii="Times New Roman" w:hAnsi="Times New Roman"/>
          <w:color w:val="000000"/>
          <w:sz w:val="24"/>
          <w:szCs w:val="24"/>
          <w:shd w:val="clear" w:color="auto" w:fill="FFFFFF"/>
        </w:rPr>
        <w:t xml:space="preserve">is associated with less inequality in health care, lower costs, better quality services and population health. However, </w:t>
      </w:r>
      <w:r w:rsidR="007D69DE" w:rsidRPr="00632791">
        <w:rPr>
          <w:rFonts w:ascii="Times New Roman" w:hAnsi="Times New Roman"/>
          <w:color w:val="000000"/>
          <w:sz w:val="24"/>
          <w:szCs w:val="24"/>
          <w:shd w:val="clear" w:color="auto" w:fill="FFFFFF"/>
        </w:rPr>
        <w:t>it</w:t>
      </w:r>
      <w:r w:rsidRPr="00632791">
        <w:rPr>
          <w:rFonts w:ascii="Times New Roman" w:hAnsi="Times New Roman"/>
          <w:color w:val="000000"/>
          <w:sz w:val="24"/>
          <w:szCs w:val="24"/>
          <w:shd w:val="clear" w:color="auto" w:fill="FFFFFF"/>
        </w:rPr>
        <w:t xml:space="preserve"> has been difficult to pinpoint which elements of PHC should be targeted for improving their performance. These </w:t>
      </w:r>
      <w:r w:rsidRPr="00632791">
        <w:rPr>
          <w:rStyle w:val="Strong"/>
          <w:rFonts w:ascii="Times New Roman" w:hAnsi="Times New Roman"/>
          <w:b w:val="0"/>
          <w:color w:val="000000"/>
          <w:sz w:val="24"/>
          <w:szCs w:val="24"/>
        </w:rPr>
        <w:t>PHC key elements are h</w:t>
      </w:r>
      <w:r w:rsidRPr="00632791">
        <w:rPr>
          <w:rFonts w:ascii="Times New Roman" w:hAnsi="Times New Roman"/>
          <w:color w:val="000000"/>
          <w:sz w:val="24"/>
          <w:szCs w:val="24"/>
        </w:rPr>
        <w:t xml:space="preserve">ealth education and promotion, immunization, nutrition, maternal </w:t>
      </w:r>
      <w:r w:rsidRPr="00632791">
        <w:rPr>
          <w:rFonts w:ascii="Times New Roman" w:hAnsi="Times New Roman"/>
          <w:color w:val="000000"/>
          <w:sz w:val="24"/>
          <w:szCs w:val="24"/>
        </w:rPr>
        <w:lastRenderedPageBreak/>
        <w:t>and child healthcare, treatment of common illnesses and injuries, provision of essential drugs and sanitation and clean water (</w:t>
      </w:r>
      <w:r w:rsidRPr="00632791">
        <w:rPr>
          <w:rFonts w:ascii="Times New Roman" w:hAnsi="Times New Roman"/>
          <w:color w:val="000000"/>
          <w:sz w:val="24"/>
          <w:szCs w:val="24"/>
          <w:shd w:val="clear" w:color="auto" w:fill="FFFFFF"/>
        </w:rPr>
        <w:t xml:space="preserve">Brown &amp; Oliver-Baxter,2016; Schneider et al., 2018; Barbazza et al., 2024). The </w:t>
      </w:r>
      <w:r w:rsidRPr="00632791">
        <w:rPr>
          <w:rFonts w:ascii="Times New Roman" w:hAnsi="Times New Roman"/>
          <w:color w:val="000000"/>
          <w:sz w:val="24"/>
          <w:szCs w:val="24"/>
        </w:rPr>
        <w:t>health education concerns prevailing health problems and the methods of preventing and controlling them.</w:t>
      </w:r>
    </w:p>
    <w:p w14:paraId="2171BD43"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Primary healthcare is </w:t>
      </w:r>
      <w:r w:rsidRPr="00632791">
        <w:rPr>
          <w:rStyle w:val="Strong"/>
          <w:rFonts w:ascii="Times New Roman" w:hAnsi="Times New Roman"/>
          <w:b w:val="0"/>
          <w:color w:val="000000"/>
          <w:sz w:val="24"/>
          <w:szCs w:val="24"/>
        </w:rPr>
        <w:t>the foundation and most cost-effective path to achieving UHC</w:t>
      </w:r>
      <w:r w:rsidRPr="00632791">
        <w:rPr>
          <w:rFonts w:ascii="Times New Roman" w:hAnsi="Times New Roman"/>
          <w:color w:val="000000"/>
          <w:sz w:val="24"/>
          <w:szCs w:val="24"/>
        </w:rPr>
        <w:t>. Universal health coverage and primary healthcare are inseparable components of a resilient health system (</w:t>
      </w:r>
      <w:r w:rsidRPr="00632791">
        <w:rPr>
          <w:rFonts w:ascii="Times New Roman" w:hAnsi="Times New Roman"/>
          <w:color w:val="000000"/>
          <w:sz w:val="24"/>
          <w:szCs w:val="24"/>
          <w:shd w:val="clear" w:color="auto" w:fill="FFFFFF"/>
        </w:rPr>
        <w:t xml:space="preserve">Sacks et al., 2020). </w:t>
      </w:r>
      <w:r w:rsidRPr="00632791">
        <w:rPr>
          <w:rFonts w:ascii="Times New Roman" w:hAnsi="Times New Roman"/>
          <w:color w:val="000000"/>
          <w:sz w:val="24"/>
          <w:szCs w:val="24"/>
        </w:rPr>
        <w:t xml:space="preserve">Universal Health Coverage cannot be achieved without strong, accessible, and equitable </w:t>
      </w:r>
      <w:r w:rsidRPr="00632791">
        <w:rPr>
          <w:rStyle w:val="Strong"/>
          <w:rFonts w:ascii="Times New Roman" w:hAnsi="Times New Roman"/>
          <w:b w:val="0"/>
          <w:color w:val="000000"/>
          <w:sz w:val="24"/>
          <w:szCs w:val="24"/>
        </w:rPr>
        <w:t>primary healthcare services.</w:t>
      </w:r>
      <w:r w:rsidRPr="00632791">
        <w:rPr>
          <w:rFonts w:ascii="Times New Roman" w:hAnsi="Times New Roman"/>
          <w:color w:val="000000"/>
          <w:sz w:val="24"/>
          <w:szCs w:val="24"/>
        </w:rPr>
        <w:t xml:space="preserve"> UHC provides the </w:t>
      </w:r>
      <w:r w:rsidRPr="00632791">
        <w:rPr>
          <w:rStyle w:val="Strong"/>
          <w:rFonts w:ascii="Times New Roman" w:hAnsi="Times New Roman"/>
          <w:b w:val="0"/>
          <w:color w:val="000000"/>
          <w:sz w:val="24"/>
          <w:szCs w:val="24"/>
        </w:rPr>
        <w:t>goal</w:t>
      </w:r>
      <w:r w:rsidRPr="00632791">
        <w:rPr>
          <w:rFonts w:ascii="Times New Roman" w:hAnsi="Times New Roman"/>
          <w:color w:val="000000"/>
          <w:sz w:val="24"/>
          <w:szCs w:val="24"/>
        </w:rPr>
        <w:t xml:space="preserve"> like equitable access to quality health services without financial hardship while PHC provides the </w:t>
      </w:r>
      <w:r w:rsidRPr="00632791">
        <w:rPr>
          <w:rStyle w:val="Strong"/>
          <w:rFonts w:ascii="Times New Roman" w:hAnsi="Times New Roman"/>
          <w:b w:val="0"/>
          <w:color w:val="000000"/>
          <w:sz w:val="24"/>
          <w:szCs w:val="24"/>
        </w:rPr>
        <w:t>means</w:t>
      </w:r>
      <w:r w:rsidRPr="00632791">
        <w:rPr>
          <w:rFonts w:ascii="Times New Roman" w:hAnsi="Times New Roman"/>
          <w:color w:val="000000"/>
          <w:sz w:val="24"/>
          <w:szCs w:val="24"/>
        </w:rPr>
        <w:t xml:space="preserve"> to achieve it. For UHC to become a reality, countries must prioritize </w:t>
      </w:r>
      <w:r w:rsidRPr="00632791">
        <w:rPr>
          <w:rStyle w:val="Strong"/>
          <w:rFonts w:ascii="Times New Roman" w:hAnsi="Times New Roman"/>
          <w:b w:val="0"/>
          <w:color w:val="000000"/>
          <w:sz w:val="24"/>
          <w:szCs w:val="24"/>
        </w:rPr>
        <w:t>investment in PHC</w:t>
      </w:r>
      <w:r w:rsidRPr="00632791">
        <w:rPr>
          <w:rFonts w:ascii="Times New Roman" w:hAnsi="Times New Roman"/>
          <w:color w:val="000000"/>
          <w:sz w:val="24"/>
          <w:szCs w:val="24"/>
        </w:rPr>
        <w:t xml:space="preserve">, promote health equity, and ensure sustainable financing. By doing so, they will not only improve the health and well-being of their populations but also contribute to social and economic </w:t>
      </w:r>
      <w:r>
        <w:rPr>
          <w:rFonts w:ascii="Times New Roman" w:hAnsi="Times New Roman"/>
          <w:color w:val="000000"/>
          <w:sz w:val="24"/>
          <w:szCs w:val="24"/>
        </w:rPr>
        <w:t>prosperity</w:t>
      </w:r>
      <w:r w:rsidRPr="00632791">
        <w:rPr>
          <w:rFonts w:ascii="Times New Roman" w:hAnsi="Times New Roman"/>
          <w:b/>
          <w:color w:val="000000"/>
          <w:sz w:val="24"/>
          <w:szCs w:val="24"/>
        </w:rPr>
        <w:t>.</w:t>
      </w:r>
      <w:r w:rsidRPr="00632791">
        <w:rPr>
          <w:rFonts w:ascii="Times New Roman" w:hAnsi="Times New Roman"/>
          <w:color w:val="000000"/>
          <w:sz w:val="24"/>
          <w:szCs w:val="24"/>
        </w:rPr>
        <w:t xml:space="preserve"> Investment in PHC not only improves health outcomes but also promotes economic and social development by reducing disease burden and financial barriers to care. Primary Healthcare is </w:t>
      </w:r>
      <w:r w:rsidRPr="00632791">
        <w:rPr>
          <w:rStyle w:val="Strong"/>
          <w:rFonts w:ascii="Times New Roman" w:hAnsi="Times New Roman"/>
          <w:b w:val="0"/>
          <w:color w:val="000000"/>
          <w:sz w:val="24"/>
          <w:szCs w:val="24"/>
        </w:rPr>
        <w:t>the most effective and efficient path to achieving UHC</w:t>
      </w:r>
      <w:r w:rsidRPr="00632791">
        <w:rPr>
          <w:rFonts w:ascii="Times New Roman" w:hAnsi="Times New Roman"/>
          <w:color w:val="000000"/>
          <w:sz w:val="24"/>
          <w:szCs w:val="24"/>
        </w:rPr>
        <w:t xml:space="preserve">. </w:t>
      </w:r>
    </w:p>
    <w:p w14:paraId="23768949" w14:textId="77777777" w:rsidR="00F61CAE" w:rsidRPr="00632791" w:rsidRDefault="00F61CAE" w:rsidP="00192F6E">
      <w:pPr>
        <w:autoSpaceDE w:val="0"/>
        <w:autoSpaceDN w:val="0"/>
        <w:adjustRightInd w:val="0"/>
        <w:spacing w:after="0" w:line="480" w:lineRule="auto"/>
        <w:jc w:val="both"/>
        <w:rPr>
          <w:rFonts w:ascii="Times New Roman" w:hAnsi="Times New Roman"/>
          <w:color w:val="000000"/>
          <w:sz w:val="24"/>
          <w:szCs w:val="24"/>
        </w:rPr>
      </w:pPr>
      <w:r w:rsidRPr="00632791">
        <w:rPr>
          <w:rFonts w:ascii="Times New Roman" w:hAnsi="Times New Roman"/>
          <w:b/>
          <w:bCs/>
          <w:color w:val="000000"/>
          <w:sz w:val="24"/>
          <w:szCs w:val="24"/>
        </w:rPr>
        <w:t>2.2.2. Government’s Primary Healthcare Revitalization Initiatives</w:t>
      </w:r>
    </w:p>
    <w:p w14:paraId="157D761C"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Globally, the current population health shows improvements in healthcare and the PHC has been extremely important in strengthening it. According to the World Health Statistics (2022) report, PHC is the cornerstone of an equitable and resilient health system. Therefore, inadequate attention to PHC central roles slows the effectiveness of responses to healthcare and triggers disruptions to routine care.</w:t>
      </w:r>
    </w:p>
    <w:p w14:paraId="0928D9AE"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Literature from nations of the world has identified different pathways through which PHC has a positive impact on population health. In both developed and developing countries, PHC is </w:t>
      </w:r>
      <w:r w:rsidRPr="00632791">
        <w:rPr>
          <w:rFonts w:ascii="Times New Roman" w:hAnsi="Times New Roman"/>
          <w:color w:val="000000"/>
          <w:sz w:val="24"/>
          <w:szCs w:val="24"/>
        </w:rPr>
        <w:lastRenderedPageBreak/>
        <w:t xml:space="preserve">associated with enhanced access to healthcare services, better health outcomes, and a decrease in hospitalization and use of emergency department visits (Boerma et al., 2014; Bump et al., 2016). There is an increase in access to needed services, growing improvements in quality of care, emphasis on health promotion and preventive care, early management of disease, and reduction of unnecessary or even deleterious care (Yenit et al., 2015; Yinka-Ogunleye, 2019; Zhong, Chen, et al., 2020). </w:t>
      </w:r>
    </w:p>
    <w:p w14:paraId="7F33A2F4"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One of the instruments used to achieve these is the current revolution in technology and its adoption in healthcare. Before 2000, Australia and England had already implemented highly successful national programmes to promote the use of electronic medical records and telephone consultation in PHC., New Zealand and the Netherlands have also achieved substantial success in the same area (Boerma et al., 2014; Bump et al., 2016; Stigler et al., 2016). </w:t>
      </w:r>
    </w:p>
    <w:p w14:paraId="7AFF5410"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The advent of democratic governance in Nigeria secured the National Primary Healthcare Development Agency (NPHCDA) place as the steward of PHC service delivery in Nigeria. Particularly noteworthy, amongst the achievement of the agency are the reactivation of routine immunization, polio eradication initiative, midwives service scheme (MSS), PHC reviews, integrated PHC governance, strengthening of the National Health Management Information System (NHMIS), and the bi-annual Maternal Newborn and Child Health Weeks (MNCHW) (Aigbiremolen, et al., 2014). </w:t>
      </w:r>
    </w:p>
    <w:p w14:paraId="3048D988"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As in other states in Nigeria, successive governments of Cross River State have strived to improve the health of Nigerians residing in the state, through the implementation of a series of national development plans, and homegrown and donor-initiated programmes (Alonge, 2020). The great idea of grass-root healthcare service delivery as enshrined in the principles of PHC requires the strong commitment of all the stakeholders in the health sector to make it work. Stakeholders </w:t>
      </w:r>
      <w:r w:rsidRPr="00632791">
        <w:rPr>
          <w:rFonts w:ascii="Times New Roman" w:hAnsi="Times New Roman"/>
          <w:color w:val="000000"/>
          <w:sz w:val="24"/>
          <w:szCs w:val="24"/>
        </w:rPr>
        <w:lastRenderedPageBreak/>
        <w:t>are those persons or groups that have a vested interest in the delivery of PHC services and healthcare decisions (Agency for Healthcare Research and Quality [AHRQ], 2014). The key PHC stakeholders include the people, the government, and the healthcare workers.</w:t>
      </w:r>
    </w:p>
    <w:p w14:paraId="75CE09A6" w14:textId="77777777" w:rsidR="00F61CAE" w:rsidRPr="00632791"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bCs/>
          <w:color w:val="000000"/>
          <w:sz w:val="24"/>
          <w:szCs w:val="24"/>
        </w:rPr>
        <w:t xml:space="preserve">2.2.3. Social work intervention in PHC service delivery </w:t>
      </w:r>
    </w:p>
    <w:p w14:paraId="7C551DF0"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Globally, approaches to healthcare delivery have become multi-disciplinary as many factors (medical and psychosocial) have been understood to influence patient’s health status (Bichi, 2015). In Nigeria according to Bywaters, Mcleod, and Napier (2009), the multidisciplinary approach to health care has permeated the nations’ health sectors. The PHC systems are increasingly integrating inter professional team-based approaches to healthcare delivery (</w:t>
      </w:r>
      <w:r w:rsidRPr="00632791">
        <w:rPr>
          <w:rFonts w:ascii="Times New Roman" w:hAnsi="Times New Roman"/>
          <w:color w:val="000000"/>
          <w:sz w:val="24"/>
          <w:szCs w:val="24"/>
          <w:shd w:val="clear" w:color="auto" w:fill="FFFFFF"/>
        </w:rPr>
        <w:t>Ashcroft, et al., 2018)</w:t>
      </w:r>
      <w:r w:rsidRPr="00632791">
        <w:rPr>
          <w:rFonts w:ascii="Times New Roman" w:hAnsi="Times New Roman"/>
          <w:color w:val="000000"/>
          <w:sz w:val="24"/>
          <w:szCs w:val="24"/>
        </w:rPr>
        <w:t>. Medical social workers are one of the professionals who play prominent roles in the PHC service delivery.</w:t>
      </w:r>
    </w:p>
    <w:p w14:paraId="686A6AF5"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shd w:val="clear" w:color="auto" w:fill="FFFFFF"/>
        </w:rPr>
        <w:t xml:space="preserve">There is an expressed demand for social work professionals in PHC with an increased emphasis on inter professional PHC service delivery. </w:t>
      </w:r>
      <w:r w:rsidRPr="00632791">
        <w:rPr>
          <w:rFonts w:ascii="Times New Roman" w:hAnsi="Times New Roman"/>
          <w:color w:val="000000"/>
          <w:sz w:val="24"/>
          <w:szCs w:val="24"/>
        </w:rPr>
        <w:t xml:space="preserve">Literature has shown that in the United States, New Zealand, and Canada, social work professionals are increasingly being integrated as inter-professional primary care team members (Fouche et al. 2013; Döbl, et al., 2015; Stanhope, et al., 2015). Social workers as professionals are holistic in their services rendered to the individual, group, community, and society. Armed with a varied skill set, social work professionals perform a variety of functions in integrated health settings which include the application of their training and knowledge of psychosocial risk factors for health, as well as, their expertise in behavioral health screening, assessment, and use of evidence-based interventions (Stanhope et al., 2015). </w:t>
      </w:r>
    </w:p>
    <w:p w14:paraId="55963310" w14:textId="77777777" w:rsidR="00F61CAE" w:rsidRPr="00632791" w:rsidRDefault="00F61CAE" w:rsidP="00192F6E">
      <w:pPr>
        <w:shd w:val="clear" w:color="auto" w:fill="FFFFFF"/>
        <w:spacing w:after="0" w:line="480" w:lineRule="auto"/>
        <w:jc w:val="both"/>
        <w:rPr>
          <w:rFonts w:ascii="Times New Roman" w:eastAsia="Times New Roman" w:hAnsi="Times New Roman"/>
          <w:color w:val="000000"/>
          <w:sz w:val="24"/>
          <w:szCs w:val="24"/>
        </w:rPr>
      </w:pPr>
      <w:r w:rsidRPr="00632791">
        <w:rPr>
          <w:rFonts w:ascii="Times New Roman" w:hAnsi="Times New Roman"/>
          <w:color w:val="000000"/>
          <w:sz w:val="24"/>
          <w:szCs w:val="24"/>
        </w:rPr>
        <w:t>There are numerous roles played by Social workers towards improving the performance of PHC service delivery.</w:t>
      </w:r>
      <w:r w:rsidRPr="00632791">
        <w:rPr>
          <w:rFonts w:ascii="Times New Roman" w:eastAsia="Times New Roman" w:hAnsi="Times New Roman"/>
          <w:color w:val="000000"/>
          <w:sz w:val="24"/>
          <w:szCs w:val="24"/>
        </w:rPr>
        <w:t xml:space="preserve"> The social effects and influences surrounding illness and its carrier are the concern of social workers (Parast</w:t>
      </w:r>
      <w:r>
        <w:rPr>
          <w:rFonts w:ascii="Times New Roman" w:eastAsia="Times New Roman" w:hAnsi="Times New Roman"/>
          <w:color w:val="000000"/>
          <w:sz w:val="24"/>
          <w:szCs w:val="24"/>
        </w:rPr>
        <w:t xml:space="preserve"> </w:t>
      </w:r>
      <w:r w:rsidRPr="00632791">
        <w:rPr>
          <w:rFonts w:ascii="Times New Roman" w:eastAsia="Times New Roman" w:hAnsi="Times New Roman"/>
          <w:color w:val="000000"/>
          <w:sz w:val="24"/>
          <w:szCs w:val="24"/>
        </w:rPr>
        <w:t>&amp;</w:t>
      </w:r>
      <w:r>
        <w:rPr>
          <w:rFonts w:ascii="Times New Roman" w:eastAsia="Times New Roman" w:hAnsi="Times New Roman"/>
          <w:color w:val="000000"/>
          <w:sz w:val="24"/>
          <w:szCs w:val="24"/>
        </w:rPr>
        <w:t xml:space="preserve"> </w:t>
      </w:r>
      <w:r w:rsidRPr="00632791">
        <w:rPr>
          <w:rFonts w:ascii="Times New Roman" w:eastAsia="Times New Roman" w:hAnsi="Times New Roman"/>
          <w:color w:val="000000"/>
          <w:sz w:val="24"/>
          <w:szCs w:val="24"/>
        </w:rPr>
        <w:t xml:space="preserve">Alaii, 2014). This implies that the social worker’s concern is </w:t>
      </w:r>
      <w:r w:rsidRPr="00632791">
        <w:rPr>
          <w:rFonts w:ascii="Times New Roman" w:eastAsia="Times New Roman" w:hAnsi="Times New Roman"/>
          <w:color w:val="000000"/>
          <w:sz w:val="24"/>
          <w:szCs w:val="24"/>
        </w:rPr>
        <w:lastRenderedPageBreak/>
        <w:t xml:space="preserve">to understand, appraise, and provide remedies to social and psychological interferences to the patient’s health </w:t>
      </w:r>
      <w:r w:rsidRPr="00632791">
        <w:rPr>
          <w:rFonts w:ascii="Times New Roman" w:hAnsi="Times New Roman"/>
          <w:color w:val="000000"/>
          <w:sz w:val="24"/>
          <w:szCs w:val="24"/>
        </w:rPr>
        <w:t>(Okoye, 2019)</w:t>
      </w:r>
      <w:r w:rsidRPr="00632791">
        <w:rPr>
          <w:rFonts w:ascii="Times New Roman" w:eastAsia="Times New Roman" w:hAnsi="Times New Roman"/>
          <w:color w:val="000000"/>
          <w:sz w:val="24"/>
          <w:szCs w:val="24"/>
        </w:rPr>
        <w:t>.</w:t>
      </w:r>
    </w:p>
    <w:p w14:paraId="7E31C287"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Through a variety of treatment modalities, social workers frequently support individual patients and their families to navigate complex health systems, plan multifaceted care, and have overall access to care (Fraser et al., 2018). </w:t>
      </w:r>
      <w:r w:rsidRPr="00632791">
        <w:rPr>
          <w:rFonts w:ascii="Times New Roman" w:hAnsi="Times New Roman"/>
          <w:color w:val="000000"/>
          <w:sz w:val="24"/>
          <w:szCs w:val="24"/>
          <w:shd w:val="clear" w:color="auto" w:fill="FFFFFF"/>
        </w:rPr>
        <w:t>Social workers adopt a biopsychosocial approach in their work with clients (</w:t>
      </w:r>
      <w:r w:rsidRPr="00632791">
        <w:rPr>
          <w:rFonts w:ascii="Times New Roman" w:hAnsi="Times New Roman"/>
          <w:color w:val="000000"/>
          <w:sz w:val="24"/>
          <w:szCs w:val="24"/>
        </w:rPr>
        <w:t>Mann, et al., 2016)</w:t>
      </w:r>
      <w:r w:rsidRPr="00632791">
        <w:rPr>
          <w:rFonts w:ascii="Times New Roman" w:hAnsi="Times New Roman"/>
          <w:color w:val="000000"/>
          <w:sz w:val="24"/>
          <w:szCs w:val="24"/>
          <w:shd w:val="clear" w:color="auto" w:fill="FFFFFF"/>
        </w:rPr>
        <w:t xml:space="preserve">. That is, they recognized the interconnectedness of the physical, psychological, and social well-being of patients. </w:t>
      </w:r>
      <w:r w:rsidRPr="00632791">
        <w:rPr>
          <w:rFonts w:ascii="Times New Roman" w:hAnsi="Times New Roman"/>
          <w:color w:val="000000"/>
          <w:sz w:val="24"/>
          <w:szCs w:val="24"/>
        </w:rPr>
        <w:t xml:space="preserve">Okoye (2019) asserted that social workers in medical teams offer psychosocial care as a complement to chemotherapeutic services provided by medical practitioners in healthcare. </w:t>
      </w:r>
    </w:p>
    <w:p w14:paraId="5600AD74"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In maternal and child care units of PHC centers, social workers provide psycho-social support, health, and behavioral assessment, as well as, respond to issues that emerge during the period from pre-pregnancy through an infant’s first year of life. They work to support women and families as they navigate medical challenges, process complex information about pregnancies and neonates (birth to age one), and also access community support, nurturing and providing hope for families as they move towards their future. </w:t>
      </w:r>
    </w:p>
    <w:p w14:paraId="730B1115"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shd w:val="clear" w:color="auto" w:fill="FFFFFF"/>
        </w:rPr>
        <w:t>The integration of the social work role in PHC can be enhanced with colocation, leadership roles, greater decision-making powers, and organized peer mentorship (Ashcroft et al., 2018). Identifying mechanisms to support </w:t>
      </w:r>
      <w:r w:rsidRPr="00632791">
        <w:rPr>
          <w:rStyle w:val="Strong"/>
          <w:rFonts w:ascii="Times New Roman" w:hAnsi="Times New Roman"/>
          <w:b w:val="0"/>
          <w:color w:val="000000"/>
          <w:sz w:val="24"/>
          <w:szCs w:val="24"/>
          <w:shd w:val="clear" w:color="auto" w:fill="FFFFFF"/>
        </w:rPr>
        <w:t>social workers</w:t>
      </w:r>
      <w:r w:rsidRPr="00632791">
        <w:rPr>
          <w:rFonts w:ascii="Times New Roman" w:hAnsi="Times New Roman"/>
          <w:color w:val="000000"/>
          <w:sz w:val="24"/>
          <w:szCs w:val="24"/>
          <w:shd w:val="clear" w:color="auto" w:fill="FFFFFF"/>
        </w:rPr>
        <w:t> in PHC delivery can maximize the profession’s effectiveness on teams, and in turn, support enhanced healthcare</w:t>
      </w:r>
      <w:r w:rsidRPr="00632791">
        <w:rPr>
          <w:rFonts w:ascii="Times New Roman" w:hAnsi="Times New Roman"/>
          <w:color w:val="000000"/>
          <w:sz w:val="24"/>
          <w:szCs w:val="24"/>
        </w:rPr>
        <w:t xml:space="preserve"> of </w:t>
      </w:r>
      <w:r w:rsidRPr="00632791">
        <w:rPr>
          <w:rFonts w:ascii="Times New Roman" w:hAnsi="Times New Roman"/>
          <w:color w:val="000000"/>
          <w:sz w:val="24"/>
          <w:szCs w:val="24"/>
          <w:shd w:val="clear" w:color="auto" w:fill="FFFFFF"/>
        </w:rPr>
        <w:t xml:space="preserve">patients. </w:t>
      </w:r>
      <w:r w:rsidRPr="00632791">
        <w:rPr>
          <w:rFonts w:ascii="Times New Roman" w:hAnsi="Times New Roman"/>
          <w:color w:val="000000"/>
          <w:sz w:val="24"/>
          <w:szCs w:val="24"/>
        </w:rPr>
        <w:t xml:space="preserve">Reno et al. (2019) study identified factors affecting social workers’ capacity, as a front-line workforce, to successfully provide integrated care across multiple health settings. However, in preparing and sustaining a future workforce with the capacity to collaborate with other healthcare providers, </w:t>
      </w:r>
      <w:r w:rsidRPr="00632791">
        <w:rPr>
          <w:rFonts w:ascii="Times New Roman" w:hAnsi="Times New Roman"/>
          <w:color w:val="000000"/>
          <w:sz w:val="24"/>
          <w:szCs w:val="24"/>
        </w:rPr>
        <w:lastRenderedPageBreak/>
        <w:t xml:space="preserve">patients, and families, the PHC system should provide high-quality and holistic care that can harness the strengths of the social work perspective </w:t>
      </w:r>
      <w:r w:rsidRPr="00632791">
        <w:rPr>
          <w:rFonts w:ascii="Times New Roman" w:hAnsi="Times New Roman"/>
          <w:color w:val="000000"/>
          <w:sz w:val="24"/>
          <w:szCs w:val="24"/>
          <w:shd w:val="clear" w:color="auto" w:fill="FFFFFF"/>
        </w:rPr>
        <w:t>(Ashcroft et al., 2018)</w:t>
      </w:r>
      <w:r w:rsidRPr="00632791">
        <w:rPr>
          <w:rFonts w:ascii="Times New Roman" w:hAnsi="Times New Roman"/>
          <w:color w:val="000000"/>
          <w:sz w:val="24"/>
          <w:szCs w:val="24"/>
        </w:rPr>
        <w:t>.</w:t>
      </w:r>
    </w:p>
    <w:p w14:paraId="0A9B3995" w14:textId="77777777" w:rsidR="00F61CAE" w:rsidRPr="00632791"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bCs/>
          <w:color w:val="000000"/>
          <w:sz w:val="24"/>
          <w:szCs w:val="24"/>
        </w:rPr>
        <w:t>2.3 Re</w:t>
      </w:r>
      <w:r w:rsidR="00EE3002">
        <w:rPr>
          <w:rFonts w:ascii="Times New Roman" w:hAnsi="Times New Roman"/>
          <w:b/>
          <w:bCs/>
          <w:color w:val="000000"/>
          <w:sz w:val="24"/>
          <w:szCs w:val="24"/>
        </w:rPr>
        <w:t>view of relevant theories/model</w:t>
      </w:r>
    </w:p>
    <w:p w14:paraId="4E05AD6D" w14:textId="050FC8EB" w:rsidR="00192F6E" w:rsidRDefault="00F61CAE" w:rsidP="0044584F">
      <w:pPr>
        <w:autoSpaceDE w:val="0"/>
        <w:autoSpaceDN w:val="0"/>
        <w:adjustRightInd w:val="0"/>
        <w:spacing w:after="0" w:line="480" w:lineRule="auto"/>
        <w:ind w:firstLine="720"/>
        <w:jc w:val="both"/>
        <w:rPr>
          <w:rFonts w:ascii="Times New Roman" w:hAnsi="Times New Roman"/>
          <w:b/>
          <w:bCs/>
          <w:color w:val="000000"/>
          <w:sz w:val="24"/>
          <w:szCs w:val="24"/>
        </w:rPr>
      </w:pPr>
      <w:r w:rsidRPr="00632791">
        <w:rPr>
          <w:rFonts w:ascii="Times New Roman" w:hAnsi="Times New Roman"/>
          <w:color w:val="000000"/>
          <w:sz w:val="24"/>
          <w:szCs w:val="24"/>
        </w:rPr>
        <w:t>This study will review two theories and one model: game theory, ecological theory, and participatory model.</w:t>
      </w:r>
    </w:p>
    <w:p w14:paraId="4ADB1E3E" w14:textId="77777777" w:rsidR="00F61CAE" w:rsidRPr="00632791" w:rsidRDefault="00366FC5" w:rsidP="00192F6E">
      <w:pPr>
        <w:autoSpaceDE w:val="0"/>
        <w:autoSpaceDN w:val="0"/>
        <w:adjustRightInd w:val="0"/>
        <w:spacing w:after="0" w:line="48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2.3.1 </w:t>
      </w:r>
      <w:r w:rsidR="00F61CAE" w:rsidRPr="00632791">
        <w:rPr>
          <w:rFonts w:ascii="Times New Roman" w:hAnsi="Times New Roman"/>
          <w:b/>
          <w:bCs/>
          <w:color w:val="000000"/>
          <w:sz w:val="24"/>
          <w:szCs w:val="24"/>
        </w:rPr>
        <w:t>Game Theory</w:t>
      </w:r>
    </w:p>
    <w:p w14:paraId="5323FCBA" w14:textId="77777777" w:rsidR="00F61CAE" w:rsidRPr="00632791" w:rsidRDefault="00F61CAE" w:rsidP="0044584F">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The modern discipline of Game Theory was propounded by John von Neumann (1903-1957). The theory can simply be described as the formal study of rational decisions in situations where two or more individuals must make choices and preferences regarding outcomes and each has some knowledge of the choices available to the other and each other’s preferences. The theory deals with the processes in which the individual decision unit has only partial control over the strategic factors affecting its environment (Mbah, 2014). The Game Theory is essentially based on an abstract form of reasoning, with a combination of logic and mathematics, that utilizes games’ model characteristics to tackle decision-making, conflicts, and cooperation in relationships at all levels of interaction. The most important aspect of the theory is that no one player can choose because whatever choice made by him depends largely on the choice or the choices made by the other players. So, it addresses mainly what is ‘rationally-correct’ behavior in interactional or conflict situations where the participants try to ‘win’, rather than the way individuals behave in such situations (Dougherty &amp; Pfaltzgraff, 1981).</w:t>
      </w:r>
    </w:p>
    <w:p w14:paraId="26A33AFF" w14:textId="77777777" w:rsidR="00F61CAE" w:rsidRPr="00632791" w:rsidRDefault="00F61CAE" w:rsidP="00CD0FBD">
      <w:pPr>
        <w:spacing w:after="0" w:line="480" w:lineRule="auto"/>
        <w:ind w:firstLine="720"/>
        <w:jc w:val="both"/>
        <w:rPr>
          <w:rFonts w:ascii="Times New Roman" w:hAnsi="Times New Roman"/>
          <w:sz w:val="24"/>
          <w:szCs w:val="24"/>
        </w:rPr>
      </w:pPr>
      <w:r w:rsidRPr="00632791">
        <w:rPr>
          <w:rFonts w:ascii="Times New Roman" w:hAnsi="Times New Roman"/>
          <w:sz w:val="24"/>
          <w:szCs w:val="24"/>
        </w:rPr>
        <w:t xml:space="preserve">According to the theory's application to this study, when citizens attempt to negotiate and gain access to primary healthcare services and to attain universal health coverage, decisions are made based on the preferences of both the people and the service provider. However, the outcomes are unknown because they depend on factors outside the decision-makers' control </w:t>
      </w:r>
      <w:r w:rsidRPr="00632791">
        <w:rPr>
          <w:rFonts w:ascii="Times New Roman" w:hAnsi="Times New Roman"/>
          <w:color w:val="000000"/>
          <w:sz w:val="24"/>
          <w:szCs w:val="24"/>
        </w:rPr>
        <w:t>(Akinboye</w:t>
      </w:r>
      <w:r>
        <w:rPr>
          <w:rFonts w:ascii="Times New Roman" w:hAnsi="Times New Roman"/>
          <w:color w:val="000000"/>
          <w:sz w:val="24"/>
          <w:szCs w:val="24"/>
        </w:rPr>
        <w:t xml:space="preserve"> </w:t>
      </w:r>
      <w:r w:rsidRPr="00632791">
        <w:rPr>
          <w:rFonts w:ascii="Times New Roman" w:hAnsi="Times New Roman"/>
          <w:color w:val="000000"/>
          <w:sz w:val="24"/>
          <w:szCs w:val="24"/>
        </w:rPr>
        <w:t>&amp;</w:t>
      </w:r>
      <w:r>
        <w:rPr>
          <w:rFonts w:ascii="Times New Roman" w:hAnsi="Times New Roman"/>
          <w:color w:val="000000"/>
          <w:sz w:val="24"/>
          <w:szCs w:val="24"/>
        </w:rPr>
        <w:t xml:space="preserve"> </w:t>
      </w:r>
      <w:r w:rsidRPr="00632791">
        <w:rPr>
          <w:rFonts w:ascii="Times New Roman" w:hAnsi="Times New Roman"/>
          <w:color w:val="000000"/>
          <w:sz w:val="24"/>
          <w:szCs w:val="24"/>
        </w:rPr>
        <w:lastRenderedPageBreak/>
        <w:t>Ottoh, 2007). Critics of the theory, are of the view that the theory does not find expression in the Nigerian setting, as the people are not carried along as partners in the primary healthcare service provision process leading to a seeming marginalization of the people and an uneven distribution of healthcare service delivery across the country (Olusola, 2011). However, it still portends to be a veritable approach to the provision of primary healthcare services in achieving universal health coverage, especially, if the bottom-top approach to service provision is adopted.</w:t>
      </w:r>
    </w:p>
    <w:p w14:paraId="5F1B10CB" w14:textId="77777777" w:rsidR="00F61CAE" w:rsidRPr="00172E6F" w:rsidRDefault="00F61CAE" w:rsidP="00192F6E">
      <w:pPr>
        <w:pStyle w:val="ListParagraph"/>
        <w:numPr>
          <w:ilvl w:val="2"/>
          <w:numId w:val="12"/>
        </w:numPr>
        <w:autoSpaceDE w:val="0"/>
        <w:autoSpaceDN w:val="0"/>
        <w:adjustRightInd w:val="0"/>
        <w:spacing w:after="0" w:line="480" w:lineRule="auto"/>
        <w:jc w:val="both"/>
        <w:rPr>
          <w:rStyle w:val="Strong"/>
          <w:rFonts w:ascii="Times New Roman" w:hAnsi="Times New Roman"/>
          <w:bCs w:val="0"/>
          <w:sz w:val="24"/>
          <w:szCs w:val="24"/>
        </w:rPr>
      </w:pPr>
      <w:r w:rsidRPr="00172E6F">
        <w:rPr>
          <w:rStyle w:val="Strong"/>
          <w:rFonts w:ascii="Times New Roman" w:hAnsi="Times New Roman"/>
          <w:bCs w:val="0"/>
          <w:sz w:val="24"/>
          <w:szCs w:val="24"/>
        </w:rPr>
        <w:t>Systems Theory</w:t>
      </w:r>
    </w:p>
    <w:p w14:paraId="2C601284" w14:textId="77777777" w:rsidR="00F61CAE" w:rsidRPr="00632791" w:rsidRDefault="00F61CAE" w:rsidP="00CD0FBD">
      <w:pPr>
        <w:pStyle w:val="NormalWeb"/>
        <w:spacing w:before="0" w:beforeAutospacing="0" w:after="0" w:afterAutospacing="0" w:line="480" w:lineRule="auto"/>
        <w:ind w:firstLine="720"/>
        <w:jc w:val="both"/>
        <w:rPr>
          <w:rStyle w:val="Strong"/>
          <w:b w:val="0"/>
        </w:rPr>
      </w:pPr>
      <w:r>
        <w:t>System theory was developed</w:t>
      </w:r>
      <w:r w:rsidRPr="00632791">
        <w:t xml:space="preserve"> by Ludwig von Bertalanffy between 1940s–1950s and was later applied to health systems from </w:t>
      </w:r>
      <w:r w:rsidRPr="00632791">
        <w:rPr>
          <w:rStyle w:val="Strong"/>
          <w:b w:val="0"/>
        </w:rPr>
        <w:t>1960s</w:t>
      </w:r>
      <w:r w:rsidRPr="00632791">
        <w:rPr>
          <w:rStyle w:val="Strong"/>
        </w:rPr>
        <w:t xml:space="preserve">. </w:t>
      </w:r>
      <w:r w:rsidRPr="00632791">
        <w:rPr>
          <w:rStyle w:val="Strong"/>
          <w:b w:val="0"/>
        </w:rPr>
        <w:t>The theory</w:t>
      </w:r>
      <w:r w:rsidRPr="00632791">
        <w:rPr>
          <w:rStyle w:val="Strong"/>
        </w:rPr>
        <w:t xml:space="preserve"> </w:t>
      </w:r>
      <w:r w:rsidRPr="00632791">
        <w:t>views the health system as an interconnected whole, and changes in one area affect others (</w:t>
      </w:r>
      <w:r w:rsidRPr="00632791">
        <w:rPr>
          <w:color w:val="222222"/>
          <w:shd w:val="clear" w:color="auto" w:fill="FFFFFF"/>
        </w:rPr>
        <w:t xml:space="preserve">Atun &amp; Menabde, 2008; Craike et al., 2023). </w:t>
      </w:r>
      <w:r w:rsidRPr="00632791">
        <w:t xml:space="preserve">It is based on the idea that the health system is </w:t>
      </w:r>
      <w:r w:rsidRPr="00632791">
        <w:rPr>
          <w:b/>
        </w:rPr>
        <w:t>c</w:t>
      </w:r>
      <w:r w:rsidRPr="00632791">
        <w:rPr>
          <w:rStyle w:val="Strong"/>
          <w:b w:val="0"/>
        </w:rPr>
        <w:t>omposed of interdependent and interconnected parts</w:t>
      </w:r>
      <w:r w:rsidRPr="00632791">
        <w:t xml:space="preserve"> as subsystems (</w:t>
      </w:r>
      <w:r w:rsidRPr="00632791">
        <w:rPr>
          <w:color w:val="222222"/>
          <w:shd w:val="clear" w:color="auto" w:fill="FFFFFF"/>
        </w:rPr>
        <w:t xml:space="preserve">Cash et al., 2019). It is </w:t>
      </w:r>
      <w:r w:rsidRPr="00632791">
        <w:t>d</w:t>
      </w:r>
      <w:r w:rsidRPr="00632791">
        <w:rPr>
          <w:rStyle w:val="Strong"/>
          <w:b w:val="0"/>
        </w:rPr>
        <w:t>ynamic and open</w:t>
      </w:r>
      <w:r w:rsidRPr="00632791">
        <w:t xml:space="preserve"> (that is interacting with its environment), g</w:t>
      </w:r>
      <w:r w:rsidRPr="00632791">
        <w:rPr>
          <w:rStyle w:val="Strong"/>
          <w:b w:val="0"/>
        </w:rPr>
        <w:t>oal-oriented</w:t>
      </w:r>
      <w:r w:rsidRPr="00632791">
        <w:t xml:space="preserve"> with inputs, processes, outputs, and feedback and can be affected by </w:t>
      </w:r>
      <w:r w:rsidRPr="00632791">
        <w:rPr>
          <w:rStyle w:val="Strong"/>
          <w:b w:val="0"/>
        </w:rPr>
        <w:t>internal and external factors (</w:t>
      </w:r>
      <w:r w:rsidRPr="00632791">
        <w:rPr>
          <w:color w:val="222222"/>
          <w:shd w:val="clear" w:color="auto" w:fill="FFFFFF"/>
        </w:rPr>
        <w:t>Craike et al., 2023; Piquer-Martinez et al., 2024)</w:t>
      </w:r>
      <w:r w:rsidRPr="00632791">
        <w:rPr>
          <w:rStyle w:val="Strong"/>
          <w:b w:val="0"/>
        </w:rPr>
        <w:t>.</w:t>
      </w:r>
    </w:p>
    <w:p w14:paraId="7CB31277" w14:textId="77777777" w:rsidR="00F61CAE" w:rsidRPr="00632791" w:rsidRDefault="00F61CAE" w:rsidP="00192F6E">
      <w:pPr>
        <w:pStyle w:val="NormalWeb"/>
        <w:spacing w:before="0" w:beforeAutospacing="0" w:after="0" w:afterAutospacing="0" w:line="480" w:lineRule="auto"/>
        <w:jc w:val="both"/>
      </w:pPr>
      <w:r w:rsidRPr="00632791">
        <w:t xml:space="preserve">Systems theory helps assess </w:t>
      </w:r>
      <w:r w:rsidRPr="00632791">
        <w:rPr>
          <w:rStyle w:val="Strong"/>
          <w:b w:val="0"/>
        </w:rPr>
        <w:t>and v</w:t>
      </w:r>
      <w:r w:rsidRPr="00632791">
        <w:rPr>
          <w:rStyle w:val="Strong"/>
          <w:b w:val="0"/>
          <w:bCs w:val="0"/>
        </w:rPr>
        <w:t>iew the PHC system holistically through i</w:t>
      </w:r>
      <w:r w:rsidRPr="00632791">
        <w:t>nfrastructure, personnel, funding, leadership, community engagement, and policy environment which are all parts of one interconnected system (</w:t>
      </w:r>
      <w:r w:rsidRPr="00632791">
        <w:rPr>
          <w:color w:val="222222"/>
          <w:shd w:val="clear" w:color="auto" w:fill="FFFFFF"/>
        </w:rPr>
        <w:t>Silvestre, 2025).</w:t>
      </w:r>
      <w:r w:rsidRPr="00632791">
        <w:t xml:space="preserve"> It helps to explain why isolated interventions (like only building more PHCs) may fail without addressing the entire system (</w:t>
      </w:r>
      <w:r w:rsidRPr="00632791">
        <w:rPr>
          <w:color w:val="222222"/>
          <w:shd w:val="clear" w:color="auto" w:fill="FFFFFF"/>
        </w:rPr>
        <w:t>Cambon &amp; Alla, 2021)</w:t>
      </w:r>
      <w:r w:rsidRPr="00632791">
        <w:t>. The theory help</w:t>
      </w:r>
      <w:r>
        <w:t>s</w:t>
      </w:r>
      <w:r w:rsidRPr="00632791">
        <w:t xml:space="preserve"> to a</w:t>
      </w:r>
      <w:r w:rsidRPr="00632791">
        <w:rPr>
          <w:rStyle w:val="Strong"/>
          <w:b w:val="0"/>
          <w:bCs w:val="0"/>
        </w:rPr>
        <w:t>nalyzing systemic weaknesses</w:t>
      </w:r>
      <w:r w:rsidRPr="00632791">
        <w:t xml:space="preserve"> such as poor funding (input), demotivated staff (process), low-quality service (output), poor health outcomes and reduced trust (feedback). If PHCs lack equipment or drugs (input failure), even the best health workers cannot provide quality care (process impact), thereby harming the UHC goals. For instance, poor funding (input) affects staff motivation (process), which affects service delivery (output).</w:t>
      </w:r>
    </w:p>
    <w:p w14:paraId="7CD84820" w14:textId="77777777" w:rsidR="00F61CAE" w:rsidRPr="00632791" w:rsidRDefault="00F61CAE" w:rsidP="00CD0FBD">
      <w:pPr>
        <w:spacing w:after="0" w:line="480" w:lineRule="auto"/>
        <w:ind w:firstLine="720"/>
        <w:jc w:val="both"/>
        <w:rPr>
          <w:rFonts w:ascii="Times New Roman" w:eastAsia="Times New Roman" w:hAnsi="Times New Roman"/>
          <w:sz w:val="24"/>
          <w:szCs w:val="24"/>
        </w:rPr>
      </w:pPr>
      <w:r w:rsidRPr="00BD1E83">
        <w:rPr>
          <w:rFonts w:ascii="Times New Roman" w:eastAsia="Times New Roman" w:hAnsi="Times New Roman"/>
          <w:sz w:val="24"/>
          <w:szCs w:val="24"/>
        </w:rPr>
        <w:lastRenderedPageBreak/>
        <w:t>Systems theory is a conceptual framework that assumes that a system's constituent pieces are connected to one another and to other systems.</w:t>
      </w:r>
      <w:r w:rsidRPr="00632791">
        <w:rPr>
          <w:rFonts w:ascii="Times New Roman" w:eastAsia="Times New Roman" w:hAnsi="Times New Roman"/>
          <w:sz w:val="24"/>
          <w:szCs w:val="24"/>
        </w:rPr>
        <w:t xml:space="preserve"> S</w:t>
      </w:r>
      <w:r w:rsidRPr="00632791">
        <w:rPr>
          <w:rFonts w:ascii="Times New Roman" w:hAnsi="Times New Roman"/>
          <w:sz w:val="24"/>
          <w:szCs w:val="24"/>
        </w:rPr>
        <w:t xml:space="preserve">everal researchers such as </w:t>
      </w:r>
      <w:r w:rsidRPr="00632791">
        <w:rPr>
          <w:rFonts w:ascii="Times New Roman" w:hAnsi="Times New Roman"/>
          <w:color w:val="222222"/>
          <w:sz w:val="24"/>
          <w:szCs w:val="24"/>
          <w:shd w:val="clear" w:color="auto" w:fill="FFFFFF"/>
        </w:rPr>
        <w:t>De Savigny and Adam (2009)</w:t>
      </w:r>
      <w:r w:rsidRPr="00632791">
        <w:rPr>
          <w:rFonts w:ascii="Times New Roman" w:hAnsi="Times New Roman"/>
          <w:sz w:val="24"/>
          <w:szCs w:val="24"/>
        </w:rPr>
        <w:t xml:space="preserve"> </w:t>
      </w:r>
      <w:r w:rsidRPr="00632791">
        <w:rPr>
          <w:rFonts w:ascii="Times New Roman" w:hAnsi="Times New Roman"/>
          <w:color w:val="222222"/>
          <w:sz w:val="24"/>
          <w:szCs w:val="24"/>
          <w:shd w:val="clear" w:color="auto" w:fill="FFFFFF"/>
        </w:rPr>
        <w:t xml:space="preserve">Atun (2012) </w:t>
      </w:r>
      <w:r w:rsidRPr="00632791">
        <w:rPr>
          <w:rStyle w:val="Strong"/>
          <w:rFonts w:ascii="Times New Roman" w:hAnsi="Times New Roman"/>
          <w:b w:val="0"/>
          <w:sz w:val="24"/>
          <w:szCs w:val="24"/>
        </w:rPr>
        <w:t xml:space="preserve">and van Olmen et al. (2012) </w:t>
      </w:r>
      <w:r w:rsidRPr="00632791">
        <w:rPr>
          <w:rFonts w:ascii="Times New Roman" w:hAnsi="Times New Roman"/>
          <w:sz w:val="24"/>
          <w:szCs w:val="24"/>
        </w:rPr>
        <w:t>have applied systems theory to health system analysis.  They emphasized that system interactions and feedback loops for strengthening PHC. And they emphasized on the role of systems theory in understanding complexity in health reform.</w:t>
      </w:r>
    </w:p>
    <w:p w14:paraId="1053FF38" w14:textId="77777777" w:rsidR="00F61CAE" w:rsidRPr="00632791" w:rsidRDefault="00F61CAE" w:rsidP="00CD0FBD">
      <w:pPr>
        <w:pStyle w:val="NormalWeb"/>
        <w:spacing w:before="0" w:beforeAutospacing="0" w:after="0" w:afterAutospacing="0" w:line="480" w:lineRule="auto"/>
        <w:ind w:firstLine="720"/>
        <w:jc w:val="both"/>
      </w:pPr>
      <w:r w:rsidRPr="00632791">
        <w:rPr>
          <w:rStyle w:val="Strong"/>
          <w:b w:val="0"/>
          <w:bCs w:val="0"/>
        </w:rPr>
        <w:t>In application to this study,</w:t>
      </w:r>
      <w:r w:rsidRPr="00632791">
        <w:rPr>
          <w:rStyle w:val="Strong"/>
          <w:bCs w:val="0"/>
        </w:rPr>
        <w:t xml:space="preserve"> </w:t>
      </w:r>
      <w:r w:rsidRPr="00632791">
        <w:t xml:space="preserve">systems theory provides a powerful lens for assessing the </w:t>
      </w:r>
      <w:r w:rsidRPr="00632791">
        <w:rPr>
          <w:rStyle w:val="Strong"/>
          <w:b w:val="0"/>
        </w:rPr>
        <w:t>performance of primary healthcare service delivery in Cross River State</w:t>
      </w:r>
      <w:r w:rsidRPr="00632791">
        <w:t>, as it emphasizes the interdependence of PHC components and can helps trace the causes of poor performance of PHCs. A weak or fragmented PHC system in Cross River threatens e</w:t>
      </w:r>
      <w:r w:rsidRPr="00632791">
        <w:rPr>
          <w:rStyle w:val="Strong"/>
          <w:b w:val="0"/>
        </w:rPr>
        <w:t>quitable access to essential services, quality of care</w:t>
      </w:r>
      <w:r w:rsidRPr="00632791">
        <w:rPr>
          <w:b/>
        </w:rPr>
        <w:t xml:space="preserve"> </w:t>
      </w:r>
      <w:r w:rsidRPr="00632791">
        <w:t>and f</w:t>
      </w:r>
      <w:r w:rsidRPr="00632791">
        <w:rPr>
          <w:rStyle w:val="Strong"/>
          <w:b w:val="0"/>
        </w:rPr>
        <w:t>inancial protection</w:t>
      </w:r>
      <w:r w:rsidRPr="00632791">
        <w:t>. Also, it helps to supports reforms that can enhance access, quality, and efficiency as the key elements of UHC (</w:t>
      </w:r>
      <w:r w:rsidRPr="00632791">
        <w:rPr>
          <w:color w:val="222222"/>
          <w:shd w:val="clear" w:color="auto" w:fill="FFFFFF"/>
        </w:rPr>
        <w:t>Teater, 2024). </w:t>
      </w:r>
      <w:r w:rsidRPr="00632791">
        <w:t xml:space="preserve">Sustainable UHC requires integrated improvements, not piecemeal approaches. </w:t>
      </w:r>
    </w:p>
    <w:p w14:paraId="0172CA1C" w14:textId="77777777" w:rsidR="00F61CAE" w:rsidRPr="00632791" w:rsidRDefault="00F61CAE" w:rsidP="00CD0FBD">
      <w:pPr>
        <w:pStyle w:val="NormalWeb"/>
        <w:spacing w:before="0" w:beforeAutospacing="0" w:after="0" w:afterAutospacing="0" w:line="480" w:lineRule="auto"/>
        <w:ind w:firstLine="720"/>
        <w:jc w:val="both"/>
        <w:rPr>
          <w:b/>
          <w:bCs/>
          <w:color w:val="000000"/>
        </w:rPr>
      </w:pPr>
      <w:r w:rsidRPr="00632791">
        <w:t xml:space="preserve">Despite its usefulness, Systems Theory has limitations such lacks of specificity in guiding practical reforms; can be vague in defining components. Systems thinking may underemphasize power dynamics, corruption, and stakeholder behavior. It is </w:t>
      </w:r>
      <w:r w:rsidRPr="00632791">
        <w:rPr>
          <w:rStyle w:val="Strong"/>
          <w:b w:val="0"/>
        </w:rPr>
        <w:t>difficult to operationalize</w:t>
      </w:r>
      <w:r w:rsidRPr="00632791">
        <w:t xml:space="preserve"> by translating systemic interactions into concrete, measurable interventions are challenging.</w:t>
      </w:r>
      <w:r w:rsidRPr="00632791">
        <w:rPr>
          <w:b/>
          <w:bCs/>
          <w:color w:val="000000"/>
        </w:rPr>
        <w:t xml:space="preserve"> </w:t>
      </w:r>
    </w:p>
    <w:p w14:paraId="2BC04194" w14:textId="77777777" w:rsidR="00F61CAE" w:rsidRPr="00632791"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632791">
        <w:rPr>
          <w:rFonts w:ascii="Times New Roman" w:hAnsi="Times New Roman"/>
          <w:b/>
          <w:bCs/>
          <w:color w:val="000000"/>
          <w:sz w:val="24"/>
          <w:szCs w:val="24"/>
        </w:rPr>
        <w:t>2.3.3 Participatory model</w:t>
      </w:r>
    </w:p>
    <w:p w14:paraId="09A0A775" w14:textId="77777777" w:rsidR="00F61CAE" w:rsidRPr="00632791" w:rsidRDefault="00F61CAE" w:rsidP="00CD0FBD">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 Fiorino and Bowles (2001) are the proponents of the participatory model. According to this model, participation must start from the planning stage. At planning or project initiation, the people for which the project is planned must be the drivers and part of the decision-making process, to help identify areas of felt needs for impactful and result-oriented participation. This, by implication, means that involving the people in the utilization of PHC services, that is, in the </w:t>
      </w:r>
      <w:r w:rsidRPr="00632791">
        <w:rPr>
          <w:rFonts w:ascii="Times New Roman" w:hAnsi="Times New Roman"/>
          <w:color w:val="000000"/>
          <w:sz w:val="24"/>
          <w:szCs w:val="24"/>
        </w:rPr>
        <w:lastRenderedPageBreak/>
        <w:t xml:space="preserve">planning, initiation, and decision-making processes, will increase the overall impact of the people in the utilization of PHC services in the effort to achieve UHC.  </w:t>
      </w:r>
    </w:p>
    <w:p w14:paraId="7344E691" w14:textId="77777777" w:rsidR="00F61CAE" w:rsidRPr="00632791" w:rsidRDefault="00F61CAE" w:rsidP="00CD0FBD">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According to Wema (2010), the policies and programmes for the utilization of PHC services in the effort to achieve UHC must elicit the participation of the people for whom the policies and programmes are intended. That is to say, when the people are carried along in the processes that make for the delivery of the PHC services, the overall performance of the entire programme will turn out successful (because, if it is for the people, then it should be by the people). This model is, also, not practical in the present-day healthcare system, where the people are not involved in the decision making process of their medical welfare. The people are not duly consulted and carried along in seeking to serve them with the appropriate and adequate medical attention that they have need of, this is because every individual and every community have unique health challenges to deal with. Howbeit, the model is deemed suitable for the study.</w:t>
      </w:r>
    </w:p>
    <w:p w14:paraId="354E2D91" w14:textId="77777777" w:rsidR="00F61CAE" w:rsidRPr="00632791" w:rsidRDefault="00F61CAE" w:rsidP="00192F6E">
      <w:pPr>
        <w:autoSpaceDE w:val="0"/>
        <w:autoSpaceDN w:val="0"/>
        <w:adjustRightInd w:val="0"/>
        <w:spacing w:after="0" w:line="480" w:lineRule="auto"/>
        <w:jc w:val="both"/>
        <w:rPr>
          <w:rFonts w:ascii="Times New Roman" w:hAnsi="Times New Roman"/>
          <w:b/>
          <w:bCs/>
          <w:color w:val="000000"/>
          <w:spacing w:val="15"/>
          <w:sz w:val="24"/>
          <w:szCs w:val="24"/>
        </w:rPr>
      </w:pPr>
      <w:r w:rsidRPr="00632791">
        <w:rPr>
          <w:rFonts w:ascii="Times New Roman" w:hAnsi="Times New Roman"/>
          <w:b/>
          <w:bCs/>
          <w:color w:val="000000"/>
          <w:spacing w:val="15"/>
          <w:sz w:val="24"/>
          <w:szCs w:val="24"/>
        </w:rPr>
        <w:t xml:space="preserve">2.4 </w:t>
      </w:r>
      <w:r w:rsidRPr="004914A1">
        <w:rPr>
          <w:rFonts w:ascii="Times New Roman" w:hAnsi="Times New Roman"/>
          <w:b/>
          <w:bCs/>
          <w:color w:val="000000"/>
          <w:spacing w:val="15"/>
          <w:sz w:val="24"/>
          <w:szCs w:val="24"/>
        </w:rPr>
        <w:t>Theoretical framework</w:t>
      </w:r>
    </w:p>
    <w:p w14:paraId="1336F084" w14:textId="77777777" w:rsidR="00F61CAE" w:rsidRPr="00632791" w:rsidRDefault="00F61CAE" w:rsidP="00CD0FBD">
      <w:pPr>
        <w:autoSpaceDE w:val="0"/>
        <w:autoSpaceDN w:val="0"/>
        <w:adjustRightInd w:val="0"/>
        <w:spacing w:after="0" w:line="480" w:lineRule="auto"/>
        <w:ind w:firstLine="720"/>
        <w:jc w:val="both"/>
        <w:rPr>
          <w:rFonts w:ascii="Times New Roman" w:hAnsi="Times New Roman"/>
          <w:color w:val="000000"/>
          <w:sz w:val="24"/>
          <w:szCs w:val="24"/>
        </w:rPr>
      </w:pPr>
      <w:r>
        <w:rPr>
          <w:rFonts w:ascii="Times New Roman" w:hAnsi="Times New Roman"/>
          <w:color w:val="000000"/>
          <w:sz w:val="24"/>
          <w:szCs w:val="24"/>
        </w:rPr>
        <w:t xml:space="preserve">This study </w:t>
      </w:r>
      <w:r w:rsidRPr="00632791">
        <w:rPr>
          <w:rFonts w:ascii="Times New Roman" w:hAnsi="Times New Roman"/>
          <w:color w:val="000000"/>
          <w:sz w:val="24"/>
          <w:szCs w:val="24"/>
        </w:rPr>
        <w:t>adopt</w:t>
      </w:r>
      <w:r>
        <w:rPr>
          <w:rFonts w:ascii="Times New Roman" w:hAnsi="Times New Roman"/>
          <w:color w:val="000000"/>
          <w:sz w:val="24"/>
          <w:szCs w:val="24"/>
        </w:rPr>
        <w:t>ed game and system theories</w:t>
      </w:r>
      <w:r w:rsidRPr="00632791">
        <w:rPr>
          <w:rFonts w:ascii="Times New Roman" w:hAnsi="Times New Roman"/>
          <w:color w:val="000000"/>
          <w:sz w:val="24"/>
          <w:szCs w:val="24"/>
        </w:rPr>
        <w:t xml:space="preserve"> as its theoretical framework. Both are considered relevan</w:t>
      </w:r>
      <w:r>
        <w:rPr>
          <w:rFonts w:ascii="Times New Roman" w:hAnsi="Times New Roman"/>
          <w:color w:val="000000"/>
          <w:sz w:val="24"/>
          <w:szCs w:val="24"/>
        </w:rPr>
        <w:t xml:space="preserve">t to the study because </w:t>
      </w:r>
      <w:r w:rsidRPr="00632791">
        <w:rPr>
          <w:rFonts w:ascii="Times New Roman" w:hAnsi="Times New Roman"/>
          <w:color w:val="000000"/>
          <w:sz w:val="24"/>
          <w:szCs w:val="24"/>
        </w:rPr>
        <w:t>the</w:t>
      </w:r>
      <w:r>
        <w:rPr>
          <w:rFonts w:ascii="Times New Roman" w:hAnsi="Times New Roman"/>
          <w:color w:val="000000"/>
          <w:sz w:val="24"/>
          <w:szCs w:val="24"/>
        </w:rPr>
        <w:t xml:space="preserve"> game theory emphasizes the</w:t>
      </w:r>
      <w:r w:rsidRPr="00632791">
        <w:rPr>
          <w:rFonts w:ascii="Times New Roman" w:hAnsi="Times New Roman"/>
          <w:color w:val="000000"/>
          <w:sz w:val="24"/>
          <w:szCs w:val="24"/>
        </w:rPr>
        <w:t xml:space="preserve"> people as stakeholders i</w:t>
      </w:r>
      <w:r>
        <w:rPr>
          <w:rFonts w:ascii="Times New Roman" w:hAnsi="Times New Roman"/>
          <w:color w:val="000000"/>
          <w:sz w:val="24"/>
          <w:szCs w:val="24"/>
        </w:rPr>
        <w:t>n the health sector, whereas the system theory views the health system as an interconnected whole, and changes in one area affect others.</w:t>
      </w:r>
    </w:p>
    <w:p w14:paraId="3DB5AD74" w14:textId="77777777" w:rsidR="00F61CAE" w:rsidRPr="00632791" w:rsidRDefault="00F61CAE" w:rsidP="00CD0FBD">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 xml:space="preserve">The game theory can be described as the formal study of rational decisions in situations where two or more individuals must make choices and preferences regarding outcomes and each has some knowledge of the choices available to the other and each other’s preferences. The theory deals with the processes in which the individual decision unit has only partial control over the strategic factors affecting its environment (Mbah, 2014). The game theory is essentially based on an abstract form of reasoning, with a combination of logic and mathematics, that utilizes games’ </w:t>
      </w:r>
      <w:r w:rsidRPr="00632791">
        <w:rPr>
          <w:rFonts w:ascii="Times New Roman" w:hAnsi="Times New Roman"/>
          <w:color w:val="000000"/>
          <w:sz w:val="24"/>
          <w:szCs w:val="24"/>
        </w:rPr>
        <w:lastRenderedPageBreak/>
        <w:t>model characteristics to tackle decision-making, conflicts, and cooperation in relationships at all levels of interaction. The most important aspect of the theory is that no one player can choose because whatever choice made by him depends largely on the choice or the choices made by the other players. So, it addresses mainly what is ‘rationally-correct’ behavior in interactional or conflict situations where the participants try to ‘win’, rather than the way individuals behave in such situations (Dougherty &amp; Pfaltzgraff, 1981).</w:t>
      </w:r>
    </w:p>
    <w:p w14:paraId="7DCC0923" w14:textId="49DEA425" w:rsidR="00F61CAE" w:rsidRDefault="00F61CAE" w:rsidP="00CD0FBD">
      <w:pPr>
        <w:autoSpaceDE w:val="0"/>
        <w:autoSpaceDN w:val="0"/>
        <w:adjustRightInd w:val="0"/>
        <w:spacing w:after="0" w:line="480" w:lineRule="auto"/>
        <w:ind w:firstLine="720"/>
        <w:jc w:val="both"/>
        <w:rPr>
          <w:rFonts w:ascii="Times New Roman" w:hAnsi="Times New Roman"/>
          <w:color w:val="000000"/>
          <w:sz w:val="24"/>
          <w:szCs w:val="24"/>
        </w:rPr>
      </w:pPr>
      <w:r w:rsidRPr="00632791">
        <w:rPr>
          <w:rFonts w:ascii="Times New Roman" w:hAnsi="Times New Roman"/>
          <w:color w:val="000000"/>
          <w:sz w:val="24"/>
          <w:szCs w:val="24"/>
        </w:rPr>
        <w:t>By application to this study, the theory posits that where the citizens in trying to negotiate and benefit from the primary healthcare service delivery and to achieve universal health coverage in the advancement of their overall health and well-being, the processes involving decisions-made depend on the choices of both service provider and the people. However, the consequences will not be known because the outcomes depend on circumstances that are beyond the control of the decision-makers (Akinboye</w:t>
      </w:r>
      <w:r>
        <w:rPr>
          <w:rFonts w:ascii="Times New Roman" w:hAnsi="Times New Roman"/>
          <w:color w:val="000000"/>
          <w:sz w:val="24"/>
          <w:szCs w:val="24"/>
        </w:rPr>
        <w:t xml:space="preserve"> </w:t>
      </w:r>
      <w:r w:rsidRPr="00632791">
        <w:rPr>
          <w:rFonts w:ascii="Times New Roman" w:hAnsi="Times New Roman"/>
          <w:color w:val="000000"/>
          <w:sz w:val="24"/>
          <w:szCs w:val="24"/>
        </w:rPr>
        <w:t>&amp;</w:t>
      </w:r>
      <w:r>
        <w:rPr>
          <w:rFonts w:ascii="Times New Roman" w:hAnsi="Times New Roman"/>
          <w:color w:val="000000"/>
          <w:sz w:val="24"/>
          <w:szCs w:val="24"/>
        </w:rPr>
        <w:t xml:space="preserve"> </w:t>
      </w:r>
      <w:r w:rsidRPr="00632791">
        <w:rPr>
          <w:rFonts w:ascii="Times New Roman" w:hAnsi="Times New Roman"/>
          <w:color w:val="000000"/>
          <w:sz w:val="24"/>
          <w:szCs w:val="24"/>
        </w:rPr>
        <w:t>Ottoh, 2007). Critics of the theory, however, are of the view that the theory does not find expression in the Nigerian setting, as the people are not carried along as partners in the primary healthcare service provision process leading to a seeming marginalization of the people and an uneven distribution of healthcare service delivery across the country (Olusola, 2011). According to Omaliko (2016), the roles of the service providers include mounting a bulwark to forestall factors that are averse to the delivery of primary healthcare services, and being closer to the people, as they are more conversant with the service needs of the residents. Hence, the above-mentioned theory may explain in-depth the factors that affect the delivery of primary healthcare services to the citizenry.</w:t>
      </w:r>
    </w:p>
    <w:p w14:paraId="1787874B" w14:textId="77777777" w:rsidR="00F61CAE" w:rsidRPr="00EC723F" w:rsidRDefault="00F61CAE" w:rsidP="00CD0FBD">
      <w:pPr>
        <w:spacing w:after="0" w:line="480" w:lineRule="auto"/>
        <w:ind w:firstLine="720"/>
        <w:jc w:val="both"/>
        <w:rPr>
          <w:rFonts w:ascii="Times New Roman" w:eastAsia="Times New Roman" w:hAnsi="Times New Roman"/>
          <w:sz w:val="24"/>
          <w:szCs w:val="24"/>
        </w:rPr>
      </w:pPr>
      <w:r w:rsidRPr="00247835">
        <w:rPr>
          <w:rFonts w:ascii="Times New Roman" w:hAnsi="Times New Roman"/>
          <w:sz w:val="24"/>
          <w:szCs w:val="24"/>
        </w:rPr>
        <w:t>System theory pro</w:t>
      </w:r>
      <w:r>
        <w:rPr>
          <w:rFonts w:ascii="Times New Roman" w:hAnsi="Times New Roman"/>
          <w:sz w:val="24"/>
          <w:szCs w:val="24"/>
        </w:rPr>
        <w:t>p</w:t>
      </w:r>
      <w:r w:rsidRPr="00247835">
        <w:rPr>
          <w:rFonts w:ascii="Times New Roman" w:hAnsi="Times New Roman"/>
          <w:sz w:val="24"/>
          <w:szCs w:val="24"/>
        </w:rPr>
        <w:t>ounded by Ludwig von Bertalanffy</w:t>
      </w:r>
      <w:r w:rsidRPr="00247835">
        <w:rPr>
          <w:rFonts w:ascii="Times New Roman" w:eastAsia="Times New Roman" w:hAnsi="Times New Roman"/>
          <w:sz w:val="24"/>
          <w:szCs w:val="24"/>
        </w:rPr>
        <w:t xml:space="preserve"> assumes that a system's constituent pieces are connected to one another and to other systems. S</w:t>
      </w:r>
      <w:r w:rsidRPr="00247835">
        <w:rPr>
          <w:rFonts w:ascii="Times New Roman" w:hAnsi="Times New Roman"/>
          <w:sz w:val="24"/>
          <w:szCs w:val="24"/>
        </w:rPr>
        <w:t xml:space="preserve">everal researchers such as </w:t>
      </w:r>
      <w:r w:rsidRPr="00247835">
        <w:rPr>
          <w:rFonts w:ascii="Times New Roman" w:hAnsi="Times New Roman"/>
          <w:color w:val="222222"/>
          <w:sz w:val="24"/>
          <w:szCs w:val="24"/>
          <w:shd w:val="clear" w:color="auto" w:fill="FFFFFF"/>
        </w:rPr>
        <w:t>De Savigny and Adam (2009)</w:t>
      </w:r>
      <w:r w:rsidRPr="00247835">
        <w:rPr>
          <w:rFonts w:ascii="Times New Roman" w:hAnsi="Times New Roman"/>
          <w:sz w:val="24"/>
          <w:szCs w:val="24"/>
        </w:rPr>
        <w:t xml:space="preserve"> </w:t>
      </w:r>
      <w:r w:rsidRPr="00247835">
        <w:rPr>
          <w:rFonts w:ascii="Times New Roman" w:hAnsi="Times New Roman"/>
          <w:color w:val="222222"/>
          <w:sz w:val="24"/>
          <w:szCs w:val="24"/>
          <w:shd w:val="clear" w:color="auto" w:fill="FFFFFF"/>
        </w:rPr>
        <w:t xml:space="preserve">Atun (2012) </w:t>
      </w:r>
      <w:r w:rsidRPr="00247835">
        <w:rPr>
          <w:rStyle w:val="Strong"/>
          <w:rFonts w:ascii="Times New Roman" w:hAnsi="Times New Roman"/>
          <w:b w:val="0"/>
          <w:sz w:val="24"/>
          <w:szCs w:val="24"/>
        </w:rPr>
        <w:t xml:space="preserve">and van Olmen et al. (2012) </w:t>
      </w:r>
      <w:r w:rsidRPr="00247835">
        <w:rPr>
          <w:rFonts w:ascii="Times New Roman" w:hAnsi="Times New Roman"/>
          <w:sz w:val="24"/>
          <w:szCs w:val="24"/>
        </w:rPr>
        <w:t xml:space="preserve">have applied systems theory to health </w:t>
      </w:r>
      <w:r w:rsidRPr="00247835">
        <w:rPr>
          <w:rFonts w:ascii="Times New Roman" w:hAnsi="Times New Roman"/>
          <w:sz w:val="24"/>
          <w:szCs w:val="24"/>
        </w:rPr>
        <w:lastRenderedPageBreak/>
        <w:t>system analysis.  They emphasized that system interactions and feedback loops for strengthening PHC. And they emphasized on the role of systems theory in understanding complexity in health reform.</w:t>
      </w:r>
      <w:r>
        <w:rPr>
          <w:rFonts w:ascii="Times New Roman" w:hAnsi="Times New Roman"/>
          <w:sz w:val="24"/>
          <w:szCs w:val="24"/>
        </w:rPr>
        <w:t xml:space="preserve"> </w:t>
      </w:r>
      <w:r w:rsidRPr="00EC723F">
        <w:rPr>
          <w:rFonts w:ascii="Times New Roman" w:hAnsi="Times New Roman"/>
          <w:color w:val="222222"/>
          <w:sz w:val="24"/>
          <w:szCs w:val="24"/>
          <w:shd w:val="clear" w:color="auto" w:fill="FFFFFF"/>
        </w:rPr>
        <w:t xml:space="preserve">The theory sees </w:t>
      </w:r>
      <w:r w:rsidRPr="00EC723F">
        <w:rPr>
          <w:rStyle w:val="Strong"/>
          <w:rFonts w:ascii="Times New Roman" w:hAnsi="Times New Roman"/>
          <w:b w:val="0"/>
          <w:sz w:val="24"/>
          <w:szCs w:val="24"/>
        </w:rPr>
        <w:t xml:space="preserve">the </w:t>
      </w:r>
      <w:r w:rsidRPr="00EC723F">
        <w:rPr>
          <w:rStyle w:val="Strong"/>
          <w:rFonts w:ascii="Times New Roman" w:hAnsi="Times New Roman"/>
          <w:b w:val="0"/>
          <w:bCs w:val="0"/>
          <w:sz w:val="24"/>
          <w:szCs w:val="24"/>
        </w:rPr>
        <w:t>PHC system holistically through i</w:t>
      </w:r>
      <w:r w:rsidRPr="00EC723F">
        <w:rPr>
          <w:rFonts w:ascii="Times New Roman" w:hAnsi="Times New Roman"/>
          <w:sz w:val="24"/>
          <w:szCs w:val="24"/>
        </w:rPr>
        <w:t>nfrastructure, personnel, funding, leadership, community engagement, and policy environment which are all parts of one interconnected system (</w:t>
      </w:r>
      <w:r w:rsidRPr="00EC723F">
        <w:rPr>
          <w:rFonts w:ascii="Times New Roman" w:hAnsi="Times New Roman"/>
          <w:color w:val="222222"/>
          <w:sz w:val="24"/>
          <w:szCs w:val="24"/>
          <w:shd w:val="clear" w:color="auto" w:fill="FFFFFF"/>
        </w:rPr>
        <w:t>Silvestre, 2025).</w:t>
      </w:r>
      <w:r w:rsidRPr="00EC723F">
        <w:rPr>
          <w:rFonts w:ascii="Times New Roman" w:hAnsi="Times New Roman"/>
          <w:sz w:val="24"/>
          <w:szCs w:val="24"/>
        </w:rPr>
        <w:t xml:space="preserve"> It helps to explain why isolated interventions (like only building more PHCs) may fail without addressing the entire system (</w:t>
      </w:r>
      <w:r w:rsidRPr="00EC723F">
        <w:rPr>
          <w:rFonts w:ascii="Times New Roman" w:hAnsi="Times New Roman"/>
          <w:color w:val="222222"/>
          <w:sz w:val="24"/>
          <w:szCs w:val="24"/>
          <w:shd w:val="clear" w:color="auto" w:fill="FFFFFF"/>
        </w:rPr>
        <w:t>Cambon &amp; Alla, 2021)</w:t>
      </w:r>
      <w:r w:rsidRPr="00EC723F">
        <w:rPr>
          <w:rFonts w:ascii="Times New Roman" w:hAnsi="Times New Roman"/>
          <w:sz w:val="24"/>
          <w:szCs w:val="24"/>
        </w:rPr>
        <w:t>. The theory helps to a</w:t>
      </w:r>
      <w:r w:rsidRPr="00EC723F">
        <w:rPr>
          <w:rStyle w:val="Strong"/>
          <w:rFonts w:ascii="Times New Roman" w:hAnsi="Times New Roman"/>
          <w:b w:val="0"/>
          <w:bCs w:val="0"/>
          <w:sz w:val="24"/>
          <w:szCs w:val="24"/>
        </w:rPr>
        <w:t>nalyzing systemic weaknesses</w:t>
      </w:r>
      <w:r w:rsidRPr="00EC723F">
        <w:rPr>
          <w:rFonts w:ascii="Times New Roman" w:hAnsi="Times New Roman"/>
          <w:sz w:val="24"/>
          <w:szCs w:val="24"/>
        </w:rPr>
        <w:t xml:space="preserve"> such as poor funding (input), demotivated staff (process), low-quality service (output), poor health outcomes and reduced trust (feedback). If PHCs lack equipment or drugs (input failure), even the best health workers cannot provide quality care (process impact), thereby harming the UHC goals. For instance, poor funding (input) affects staff motivation (process), which affects service delivery (output).</w:t>
      </w:r>
    </w:p>
    <w:p w14:paraId="455DFA39" w14:textId="77777777" w:rsidR="00F61CAE" w:rsidRPr="00390493" w:rsidRDefault="00F61CAE" w:rsidP="000E1F24">
      <w:pPr>
        <w:pStyle w:val="NormalWeb"/>
        <w:spacing w:before="0" w:beforeAutospacing="0" w:after="0" w:afterAutospacing="0" w:line="480" w:lineRule="auto"/>
        <w:ind w:firstLine="720"/>
        <w:jc w:val="both"/>
      </w:pPr>
      <w:r>
        <w:rPr>
          <w:rStyle w:val="Strong"/>
          <w:b w:val="0"/>
          <w:bCs w:val="0"/>
        </w:rPr>
        <w:t>Therefore, the</w:t>
      </w:r>
      <w:r w:rsidRPr="00632791">
        <w:rPr>
          <w:rStyle w:val="Strong"/>
          <w:bCs w:val="0"/>
        </w:rPr>
        <w:t xml:space="preserve"> </w:t>
      </w:r>
      <w:r w:rsidRPr="00632791">
        <w:t xml:space="preserve">systems theory provides a powerful lens for assessing the </w:t>
      </w:r>
      <w:r w:rsidRPr="00632791">
        <w:rPr>
          <w:rStyle w:val="Strong"/>
          <w:b w:val="0"/>
        </w:rPr>
        <w:t>performance of primary healthcare service delivery in Cross River State</w:t>
      </w:r>
      <w:r w:rsidRPr="00632791">
        <w:t>, as it emphasizes the interdependence of PHC components and can helps trace the causes of poor performance of PHCs. A weak or fragmented PHC system in Cross River threatens e</w:t>
      </w:r>
      <w:r w:rsidRPr="00632791">
        <w:rPr>
          <w:rStyle w:val="Strong"/>
          <w:b w:val="0"/>
        </w:rPr>
        <w:t>quitable access to essential services, quality of care</w:t>
      </w:r>
      <w:r w:rsidRPr="00632791">
        <w:rPr>
          <w:b/>
        </w:rPr>
        <w:t xml:space="preserve"> </w:t>
      </w:r>
      <w:r w:rsidRPr="00632791">
        <w:t>and f</w:t>
      </w:r>
      <w:r w:rsidRPr="00632791">
        <w:rPr>
          <w:rStyle w:val="Strong"/>
          <w:b w:val="0"/>
        </w:rPr>
        <w:t>inancial protection</w:t>
      </w:r>
      <w:r>
        <w:t xml:space="preserve">. </w:t>
      </w:r>
      <w:r w:rsidRPr="00632791">
        <w:t>Sustainable UHC requires integrated improveme</w:t>
      </w:r>
      <w:r>
        <w:t xml:space="preserve">nts, not piecemeal approaches. The theory also </w:t>
      </w:r>
      <w:r w:rsidRPr="00632791">
        <w:t>helps to supports reforms that can enhance access, quality, and efficiency as the key elements of UHC (</w:t>
      </w:r>
      <w:r w:rsidRPr="00632791">
        <w:rPr>
          <w:color w:val="222222"/>
          <w:shd w:val="clear" w:color="auto" w:fill="FFFFFF"/>
        </w:rPr>
        <w:t>Teater, 2024). </w:t>
      </w:r>
      <w:r>
        <w:t xml:space="preserve"> </w:t>
      </w:r>
    </w:p>
    <w:p w14:paraId="41553C77" w14:textId="77777777" w:rsidR="00F61CAE" w:rsidRPr="00632791" w:rsidRDefault="00F61CAE" w:rsidP="00192F6E">
      <w:pPr>
        <w:tabs>
          <w:tab w:val="left" w:pos="-810"/>
        </w:tabs>
        <w:spacing w:after="0" w:line="480" w:lineRule="auto"/>
        <w:jc w:val="both"/>
        <w:rPr>
          <w:rFonts w:ascii="Times New Roman" w:eastAsia="Times New Roman" w:hAnsi="Times New Roman"/>
          <w:color w:val="000000"/>
          <w:sz w:val="24"/>
          <w:szCs w:val="24"/>
        </w:rPr>
      </w:pPr>
      <w:r w:rsidRPr="00632791">
        <w:rPr>
          <w:rFonts w:ascii="Times New Roman" w:eastAsia="Times New Roman" w:hAnsi="Times New Roman"/>
          <w:b/>
          <w:color w:val="000000"/>
          <w:sz w:val="24"/>
          <w:szCs w:val="24"/>
        </w:rPr>
        <w:t>2.5 Research propositions</w:t>
      </w:r>
    </w:p>
    <w:p w14:paraId="7DFD8050" w14:textId="3DADA366" w:rsidR="00F61CAE" w:rsidRPr="00632791" w:rsidRDefault="000E1F24" w:rsidP="00192F6E">
      <w:pPr>
        <w:tabs>
          <w:tab w:val="left" w:pos="-810"/>
        </w:tabs>
        <w:spacing w:after="0" w:line="48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r>
      <w:r w:rsidR="00F61CAE" w:rsidRPr="00632791">
        <w:rPr>
          <w:rFonts w:ascii="Times New Roman" w:eastAsia="Times New Roman" w:hAnsi="Times New Roman"/>
          <w:color w:val="000000"/>
          <w:sz w:val="24"/>
          <w:szCs w:val="24"/>
        </w:rPr>
        <w:t>The following propositions were set out to guide the search for answers to the research questions in this study:</w:t>
      </w:r>
    </w:p>
    <w:p w14:paraId="01306A2A" w14:textId="77777777" w:rsidR="00F61CAE" w:rsidRPr="00632791" w:rsidRDefault="00F61CAE" w:rsidP="00192F6E">
      <w:pPr>
        <w:pStyle w:val="ListParagraph"/>
        <w:numPr>
          <w:ilvl w:val="0"/>
          <w:numId w:val="3"/>
        </w:numPr>
        <w:tabs>
          <w:tab w:val="left" w:pos="-810"/>
        </w:tabs>
        <w:spacing w:after="0" w:line="480" w:lineRule="auto"/>
        <w:jc w:val="both"/>
        <w:rPr>
          <w:rFonts w:ascii="Times New Roman" w:eastAsia="Times New Roman" w:hAnsi="Times New Roman"/>
          <w:color w:val="000000"/>
          <w:sz w:val="24"/>
          <w:szCs w:val="24"/>
        </w:rPr>
      </w:pPr>
      <w:r w:rsidRPr="00632791">
        <w:rPr>
          <w:rFonts w:ascii="Times New Roman" w:eastAsia="Times New Roman" w:hAnsi="Times New Roman"/>
          <w:color w:val="000000"/>
          <w:sz w:val="24"/>
          <w:szCs w:val="24"/>
        </w:rPr>
        <w:t>The existing PHC services are not adequately meeting the needs of the citizens</w:t>
      </w:r>
    </w:p>
    <w:p w14:paraId="39656C5B" w14:textId="77777777" w:rsidR="00F61CAE" w:rsidRPr="00632791" w:rsidRDefault="00F61CAE" w:rsidP="00192F6E">
      <w:pPr>
        <w:pStyle w:val="ListParagraph"/>
        <w:numPr>
          <w:ilvl w:val="0"/>
          <w:numId w:val="3"/>
        </w:numPr>
        <w:tabs>
          <w:tab w:val="left" w:pos="-810"/>
        </w:tabs>
        <w:spacing w:after="0" w:line="480" w:lineRule="auto"/>
        <w:jc w:val="both"/>
        <w:rPr>
          <w:rFonts w:ascii="Times New Roman" w:eastAsia="Times New Roman" w:hAnsi="Times New Roman"/>
          <w:color w:val="000000"/>
          <w:sz w:val="24"/>
          <w:szCs w:val="24"/>
        </w:rPr>
      </w:pPr>
      <w:r w:rsidRPr="00632791">
        <w:rPr>
          <w:rFonts w:ascii="Times New Roman" w:hAnsi="Times New Roman"/>
          <w:color w:val="000000"/>
          <w:sz w:val="24"/>
          <w:szCs w:val="24"/>
        </w:rPr>
        <w:t>There are many determinants and barriers that influence service delivery by PHCs</w:t>
      </w:r>
    </w:p>
    <w:p w14:paraId="02FAA127" w14:textId="77777777" w:rsidR="00F61CAE" w:rsidRPr="00632791" w:rsidRDefault="00F61CAE" w:rsidP="00192F6E">
      <w:pPr>
        <w:pStyle w:val="ListParagraph"/>
        <w:numPr>
          <w:ilvl w:val="0"/>
          <w:numId w:val="4"/>
        </w:numPr>
        <w:spacing w:after="0" w:line="480" w:lineRule="auto"/>
        <w:jc w:val="both"/>
        <w:rPr>
          <w:rFonts w:ascii="Times New Roman" w:eastAsia="Times New Roman" w:hAnsi="Times New Roman"/>
          <w:color w:val="000000"/>
          <w:sz w:val="24"/>
          <w:szCs w:val="24"/>
        </w:rPr>
      </w:pPr>
      <w:r w:rsidRPr="00632791">
        <w:rPr>
          <w:rFonts w:ascii="Times New Roman" w:eastAsia="Times New Roman" w:hAnsi="Times New Roman"/>
          <w:color w:val="000000"/>
          <w:sz w:val="24"/>
          <w:szCs w:val="24"/>
        </w:rPr>
        <w:lastRenderedPageBreak/>
        <w:t>There are so many innovative ideas that can enhance the services of PHC to enable them meet the UHC targets</w:t>
      </w:r>
    </w:p>
    <w:p w14:paraId="6404F5AF" w14:textId="77777777" w:rsidR="00F61CAE" w:rsidRPr="00632791" w:rsidRDefault="00F61CAE" w:rsidP="00192F6E">
      <w:pPr>
        <w:pStyle w:val="ListParagraph"/>
        <w:numPr>
          <w:ilvl w:val="0"/>
          <w:numId w:val="4"/>
        </w:numPr>
        <w:spacing w:after="0" w:line="480" w:lineRule="auto"/>
        <w:jc w:val="both"/>
        <w:rPr>
          <w:rFonts w:ascii="Times New Roman" w:eastAsia="Times New Roman" w:hAnsi="Times New Roman"/>
          <w:color w:val="000000"/>
          <w:sz w:val="24"/>
          <w:szCs w:val="24"/>
        </w:rPr>
      </w:pPr>
      <w:r w:rsidRPr="00632791">
        <w:rPr>
          <w:rFonts w:ascii="Times New Roman" w:eastAsia="Times New Roman" w:hAnsi="Times New Roman"/>
          <w:color w:val="000000"/>
          <w:sz w:val="24"/>
          <w:szCs w:val="24"/>
        </w:rPr>
        <w:t>Social worker’s exclusion from PHC has an effect in their inability to meet the UHC targets</w:t>
      </w:r>
    </w:p>
    <w:p w14:paraId="2D523456" w14:textId="77777777" w:rsidR="00F61CAE" w:rsidRPr="00632791" w:rsidRDefault="00F61CAE" w:rsidP="00192F6E">
      <w:pPr>
        <w:spacing w:after="0" w:line="259" w:lineRule="auto"/>
        <w:rPr>
          <w:rFonts w:ascii="Times New Roman" w:hAnsi="Times New Roman"/>
          <w:b/>
          <w:bCs/>
          <w:color w:val="000000"/>
          <w:sz w:val="24"/>
          <w:szCs w:val="24"/>
        </w:rPr>
      </w:pPr>
    </w:p>
    <w:p w14:paraId="45AE9817" w14:textId="77777777" w:rsidR="00F61CAE" w:rsidRPr="00695D02" w:rsidRDefault="00F61CAE" w:rsidP="00192F6E">
      <w:pPr>
        <w:autoSpaceDE w:val="0"/>
        <w:autoSpaceDN w:val="0"/>
        <w:adjustRightInd w:val="0"/>
        <w:spacing w:after="0" w:line="480" w:lineRule="auto"/>
        <w:jc w:val="center"/>
        <w:rPr>
          <w:rFonts w:ascii="Times New Roman" w:hAnsi="Times New Roman"/>
          <w:b/>
          <w:bCs/>
          <w:color w:val="000000"/>
          <w:sz w:val="24"/>
          <w:szCs w:val="24"/>
        </w:rPr>
      </w:pPr>
      <w:r w:rsidRPr="00695D02">
        <w:rPr>
          <w:rFonts w:ascii="Times New Roman" w:hAnsi="Times New Roman"/>
          <w:b/>
          <w:bCs/>
          <w:color w:val="000000"/>
          <w:sz w:val="24"/>
          <w:szCs w:val="24"/>
        </w:rPr>
        <w:t>CHAPTER THREE</w:t>
      </w:r>
    </w:p>
    <w:p w14:paraId="560D83D2" w14:textId="77777777" w:rsidR="00F61CAE" w:rsidRPr="00695D02" w:rsidRDefault="00F61CAE" w:rsidP="00192F6E">
      <w:pPr>
        <w:autoSpaceDE w:val="0"/>
        <w:autoSpaceDN w:val="0"/>
        <w:adjustRightInd w:val="0"/>
        <w:spacing w:after="0" w:line="480" w:lineRule="auto"/>
        <w:jc w:val="center"/>
        <w:rPr>
          <w:rFonts w:ascii="Times New Roman" w:hAnsi="Times New Roman"/>
          <w:b/>
          <w:bCs/>
          <w:color w:val="000000"/>
          <w:sz w:val="24"/>
          <w:szCs w:val="24"/>
        </w:rPr>
      </w:pPr>
      <w:r w:rsidRPr="00695D02">
        <w:rPr>
          <w:rFonts w:ascii="Times New Roman" w:hAnsi="Times New Roman"/>
          <w:b/>
          <w:bCs/>
          <w:color w:val="000000"/>
          <w:sz w:val="24"/>
          <w:szCs w:val="24"/>
        </w:rPr>
        <w:t>RESEARCH METHODOLOGY</w:t>
      </w:r>
    </w:p>
    <w:p w14:paraId="5F86E47B" w14:textId="77777777" w:rsidR="00F61CAE" w:rsidRPr="00192F6E" w:rsidRDefault="0079591F" w:rsidP="00192F6E">
      <w:pPr>
        <w:autoSpaceDE w:val="0"/>
        <w:autoSpaceDN w:val="0"/>
        <w:adjustRightInd w:val="0"/>
        <w:spacing w:after="0" w:line="480" w:lineRule="auto"/>
        <w:ind w:left="720" w:hanging="720"/>
        <w:jc w:val="both"/>
        <w:rPr>
          <w:rFonts w:ascii="Times New Roman" w:hAnsi="Times New Roman"/>
          <w:b/>
          <w:bCs/>
          <w:color w:val="000000"/>
          <w:sz w:val="24"/>
          <w:szCs w:val="24"/>
        </w:rPr>
      </w:pPr>
      <w:r w:rsidRPr="00192F6E">
        <w:rPr>
          <w:rFonts w:ascii="Times New Roman" w:hAnsi="Times New Roman"/>
          <w:b/>
          <w:bCs/>
          <w:color w:val="000000"/>
          <w:sz w:val="24"/>
          <w:szCs w:val="24"/>
        </w:rPr>
        <w:t xml:space="preserve">3.1 </w:t>
      </w:r>
      <w:r w:rsidR="00F61CAE" w:rsidRPr="00192F6E">
        <w:rPr>
          <w:rFonts w:ascii="Times New Roman" w:hAnsi="Times New Roman"/>
          <w:b/>
          <w:bCs/>
          <w:color w:val="000000"/>
          <w:sz w:val="24"/>
          <w:szCs w:val="24"/>
        </w:rPr>
        <w:t>Research design</w:t>
      </w:r>
    </w:p>
    <w:p w14:paraId="54F830AD" w14:textId="77777777" w:rsidR="00F61CAE" w:rsidRPr="00695D02" w:rsidRDefault="00F61CAE" w:rsidP="000E1F24">
      <w:pPr>
        <w:shd w:val="clear" w:color="auto" w:fill="FFFFFF"/>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 xml:space="preserve">The phenomenological design of the qualitative research method was adopted in collecting data for this study. This design aimed at understanding context through narratives that describe the lived experiences of people. Again, this research design was appropriate, economical, efficient and flexible to the researcher who assessed </w:t>
      </w:r>
      <w:r w:rsidRPr="00695D02">
        <w:rPr>
          <w:rFonts w:ascii="Times New Roman" w:hAnsi="Times New Roman"/>
          <w:bCs/>
          <w:color w:val="000000"/>
          <w:sz w:val="24"/>
          <w:szCs w:val="24"/>
        </w:rPr>
        <w:t>the performance of the Cross River State primary healthcare service delivery and its implications for universal health coverage</w:t>
      </w:r>
      <w:r w:rsidRPr="00695D02">
        <w:rPr>
          <w:rFonts w:ascii="Times New Roman" w:hAnsi="Times New Roman"/>
          <w:color w:val="000000"/>
          <w:sz w:val="24"/>
          <w:szCs w:val="24"/>
        </w:rPr>
        <w:t xml:space="preserve"> within a period of time. Qualitative research design was used because of it is flexible in helping to understand the approaches and processes of decisions that involves individual behaviour in service delivery in PHC in Cross River State (Kalof, et al., 2008; Alase, 2017; Teherani, et al., 2015). Qualitative research was chosen for this study because it depended on what was observed and experienced in the field, having access to the detailed understanding and account of decisions and perceptions of the people and the professionals in the medical setting.</w:t>
      </w:r>
    </w:p>
    <w:p w14:paraId="50704F90" w14:textId="77777777" w:rsidR="00F61CAE" w:rsidRPr="00192F6E" w:rsidRDefault="0079591F" w:rsidP="00192F6E">
      <w:pPr>
        <w:autoSpaceDE w:val="0"/>
        <w:autoSpaceDN w:val="0"/>
        <w:adjustRightInd w:val="0"/>
        <w:spacing w:after="0" w:line="480" w:lineRule="auto"/>
        <w:ind w:left="720" w:hanging="720"/>
        <w:jc w:val="both"/>
        <w:rPr>
          <w:rFonts w:ascii="Times New Roman" w:hAnsi="Times New Roman"/>
          <w:b/>
          <w:bCs/>
          <w:color w:val="000000"/>
          <w:sz w:val="24"/>
          <w:szCs w:val="24"/>
        </w:rPr>
      </w:pPr>
      <w:r w:rsidRPr="00192F6E">
        <w:rPr>
          <w:rFonts w:ascii="Times New Roman" w:hAnsi="Times New Roman"/>
          <w:b/>
          <w:bCs/>
          <w:color w:val="000000"/>
          <w:sz w:val="24"/>
          <w:szCs w:val="24"/>
        </w:rPr>
        <w:t>3.2</w:t>
      </w:r>
      <w:r w:rsidR="00F61CAE" w:rsidRPr="00192F6E">
        <w:rPr>
          <w:rFonts w:ascii="Times New Roman" w:hAnsi="Times New Roman"/>
          <w:b/>
          <w:bCs/>
          <w:color w:val="000000"/>
          <w:sz w:val="24"/>
          <w:szCs w:val="24"/>
        </w:rPr>
        <w:t xml:space="preserve"> Study area </w:t>
      </w:r>
    </w:p>
    <w:p w14:paraId="7FA924AB" w14:textId="77777777" w:rsidR="00F61CAE" w:rsidRPr="00695D02" w:rsidRDefault="00F61CAE" w:rsidP="000E1F24">
      <w:pPr>
        <w:spacing w:after="0" w:line="480" w:lineRule="auto"/>
        <w:ind w:firstLine="720"/>
        <w:contextualSpacing/>
        <w:jc w:val="both"/>
        <w:rPr>
          <w:rFonts w:ascii="Times New Roman" w:hAnsi="Times New Roman"/>
          <w:noProof/>
          <w:color w:val="000000"/>
          <w:sz w:val="24"/>
          <w:szCs w:val="24"/>
        </w:rPr>
      </w:pPr>
      <w:r w:rsidRPr="00695D02">
        <w:rPr>
          <w:rFonts w:ascii="Times New Roman" w:hAnsi="Times New Roman"/>
          <w:color w:val="000000"/>
          <w:sz w:val="24"/>
          <w:szCs w:val="24"/>
        </w:rPr>
        <w:t xml:space="preserve">The study area is Cross River State, Nigeria. Cross River State is in the Niger Delta region South Eastern Nigeria with the State capital located in Calabar. The area has three senatorial districts namely: Southern, Central, and Northern Senatorial Districts, with eighteen (18) Local Government Areas and one hundred and ninety-six (196) political wards. Primary healthcare </w:t>
      </w:r>
      <w:r w:rsidRPr="00695D02">
        <w:rPr>
          <w:rFonts w:ascii="Times New Roman" w:hAnsi="Times New Roman"/>
          <w:color w:val="000000"/>
          <w:sz w:val="24"/>
          <w:szCs w:val="24"/>
        </w:rPr>
        <w:lastRenderedPageBreak/>
        <w:t>(PHC) services are adopted and modified to suit local needs and cultures. Consequently, community leaders, traditional birth attendants (TBAs), civil society, prominent citizens even churches and mosques get involved in the delivery of primary healthcare services (Ibor et al., 2016). T</w:t>
      </w:r>
      <w:r w:rsidRPr="00695D02">
        <w:rPr>
          <w:rFonts w:ascii="Times New Roman" w:hAnsi="Times New Roman"/>
          <w:noProof/>
          <w:color w:val="000000"/>
          <w:sz w:val="24"/>
          <w:szCs w:val="24"/>
        </w:rPr>
        <w:t xml:space="preserve">he choice of Cross River State for this study is as a result of the researcher’s interest to determine the extent to which the assertion that </w:t>
      </w:r>
      <w:r w:rsidRPr="00695D02">
        <w:rPr>
          <w:rFonts w:ascii="Times New Roman" w:hAnsi="Times New Roman"/>
          <w:color w:val="000000"/>
          <w:sz w:val="24"/>
          <w:szCs w:val="24"/>
        </w:rPr>
        <w:t>primary healthcare service delivery</w:t>
      </w:r>
      <w:r w:rsidRPr="00695D02">
        <w:rPr>
          <w:rFonts w:ascii="Times New Roman" w:hAnsi="Times New Roman"/>
          <w:noProof/>
          <w:color w:val="000000"/>
          <w:sz w:val="24"/>
          <w:szCs w:val="24"/>
        </w:rPr>
        <w:t xml:space="preserve"> in Cross River State is relatively low, as well as, to ascertain  the overall performance of </w:t>
      </w:r>
      <w:r w:rsidRPr="00695D02">
        <w:rPr>
          <w:rFonts w:ascii="Times New Roman" w:hAnsi="Times New Roman"/>
          <w:color w:val="000000"/>
          <w:sz w:val="24"/>
          <w:szCs w:val="24"/>
        </w:rPr>
        <w:t>primary healthcare service delivery</w:t>
      </w:r>
      <w:r w:rsidRPr="00695D02">
        <w:rPr>
          <w:rFonts w:ascii="Times New Roman" w:hAnsi="Times New Roman"/>
          <w:noProof/>
          <w:color w:val="000000"/>
          <w:sz w:val="24"/>
          <w:szCs w:val="24"/>
        </w:rPr>
        <w:t xml:space="preserve"> in the State.</w:t>
      </w:r>
    </w:p>
    <w:p w14:paraId="16F0C0C4" w14:textId="77777777" w:rsidR="00F61CAE" w:rsidRPr="00695D02" w:rsidRDefault="00F61CAE" w:rsidP="000E1F24">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Cross River State occupies a total area of 20,156 km</w:t>
      </w:r>
      <w:r w:rsidRPr="00695D02">
        <w:rPr>
          <w:rFonts w:ascii="Times New Roman" w:hAnsi="Times New Roman"/>
          <w:color w:val="000000"/>
          <w:sz w:val="24"/>
          <w:szCs w:val="24"/>
          <w:vertAlign w:val="superscript"/>
        </w:rPr>
        <w:t>2</w:t>
      </w:r>
      <w:r w:rsidRPr="00695D02">
        <w:rPr>
          <w:rFonts w:ascii="Times New Roman" w:hAnsi="Times New Roman"/>
          <w:color w:val="000000"/>
          <w:sz w:val="24"/>
          <w:szCs w:val="24"/>
        </w:rPr>
        <w:t xml:space="preserve"> (7,782 sqm) and has an average population density of 93 km</w:t>
      </w:r>
      <w:r w:rsidRPr="00695D02">
        <w:rPr>
          <w:rFonts w:ascii="Times New Roman" w:hAnsi="Times New Roman"/>
          <w:color w:val="000000"/>
          <w:sz w:val="24"/>
          <w:szCs w:val="24"/>
          <w:vertAlign w:val="superscript"/>
        </w:rPr>
        <w:t>2</w:t>
      </w:r>
      <w:r w:rsidRPr="00695D02">
        <w:rPr>
          <w:rFonts w:ascii="Times New Roman" w:hAnsi="Times New Roman"/>
          <w:color w:val="000000"/>
          <w:sz w:val="24"/>
          <w:szCs w:val="24"/>
        </w:rPr>
        <w:t xml:space="preserve"> (240 sqm) and a total GDP of 9,292 million dollars at 3,150 dollars per capita. The State shares boundary in the West with Enugu and Abia States. Further, geographical description of </w:t>
      </w:r>
      <w:r w:rsidRPr="00695D02">
        <w:rPr>
          <w:rFonts w:ascii="Times New Roman" w:hAnsi="Times New Roman"/>
          <w:noProof/>
          <w:color w:val="000000"/>
          <w:sz w:val="24"/>
          <w:szCs w:val="24"/>
        </w:rPr>
        <w:t>Cross River State</w:t>
      </w:r>
      <w:r w:rsidRPr="00695D02">
        <w:rPr>
          <w:rFonts w:ascii="Times New Roman" w:hAnsi="Times New Roman"/>
          <w:color w:val="000000"/>
          <w:sz w:val="24"/>
          <w:szCs w:val="24"/>
        </w:rPr>
        <w:t xml:space="preserve"> showed that the State shares boundary in the North with Benue State, in the East by Cameroon Republic and to the South by Akwa Ibom and the Atlantic Ocean. The State is covered by a body of water from the tributaries of the Calabar River and the Atlantic Ocean.</w:t>
      </w:r>
      <w:r>
        <w:rPr>
          <w:rFonts w:ascii="Times New Roman" w:hAnsi="Times New Roman"/>
          <w:color w:val="000000"/>
          <w:sz w:val="24"/>
          <w:szCs w:val="24"/>
        </w:rPr>
        <w:t xml:space="preserve"> </w:t>
      </w:r>
      <w:r w:rsidRPr="00695D02">
        <w:rPr>
          <w:rFonts w:ascii="Times New Roman" w:hAnsi="Times New Roman"/>
          <w:color w:val="000000"/>
          <w:sz w:val="24"/>
          <w:szCs w:val="24"/>
        </w:rPr>
        <w:t>This makes the land fertile and provides abundant aquatic resources for exploitation. Two third of Cross River State is covered by tropical rain forest, making it one of the world’s biodiversity hotspots.</w:t>
      </w:r>
    </w:p>
    <w:p w14:paraId="2D1FD06F" w14:textId="77777777" w:rsidR="00F61CAE" w:rsidRPr="00695D02" w:rsidRDefault="00F61CAE" w:rsidP="000E1F24">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 xml:space="preserve">Primary healthcare centers in Cross River State are decentralized with each Local Government Area having an office controlled by a Director answerable to the State Minister of Health. At the state level, there exists an agency called Cross River State Primary Development Agency aimed at repositioning, and supervising primary health centers to ensure it provision of quality health services to its citizens and achieve Universal Health Coverage (Ibor et al., 2016). Cross River State currently has a total of one thousand and thirty-nine (1,039) primary healthcare centers, spread across the three senatorial zones. The Southern senatorial zone has two hundred </w:t>
      </w:r>
      <w:r w:rsidRPr="00695D02">
        <w:rPr>
          <w:rFonts w:ascii="Times New Roman" w:hAnsi="Times New Roman"/>
          <w:color w:val="000000"/>
          <w:sz w:val="24"/>
          <w:szCs w:val="24"/>
        </w:rPr>
        <w:lastRenderedPageBreak/>
        <w:t>and eighty-two (282), the Central senatorial zone has three hundred and ninety-three (393) and the Northern senatorial zone has three hundred and sixty-four (364) primary healthcare centers (FMOH, 2019).</w:t>
      </w:r>
    </w:p>
    <w:p w14:paraId="388BF2C3" w14:textId="77777777" w:rsidR="00F61CAE" w:rsidRPr="00695D02" w:rsidRDefault="00F61CAE" w:rsidP="000E1F24">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However, the geometric increase in the population of people in the state has met with a decrease in medical facilities in the entire area (see projected population). Hospitals and clinics are not easily accessible to care seekers due to spatial inequalities and contradictions inherent in the urban distribution of health services (Eni et al., 2012). The available primary healthcare centers lack the necessary facilities and personnel. The state remained the same in terms of health care delivery. The population increase would normally warrant new health centers, up-grading of the existing facilities, especially at the primary healthcare centers, and location of health centers in hitherto un-served areas. The deplorable conditions of most public health institutions and the type of services provided by these health centers if they actually, meet the target of universal health coverage are the basis for this study.</w:t>
      </w:r>
    </w:p>
    <w:p w14:paraId="6BED04C5" w14:textId="77777777" w:rsidR="00F61CAE" w:rsidRPr="00192F6E"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192F6E">
        <w:rPr>
          <w:rFonts w:ascii="Times New Roman" w:hAnsi="Times New Roman"/>
          <w:b/>
          <w:bCs/>
          <w:color w:val="000000"/>
          <w:sz w:val="24"/>
          <w:szCs w:val="24"/>
        </w:rPr>
        <w:t>3.3 Study population</w:t>
      </w:r>
    </w:p>
    <w:p w14:paraId="7EDCE2E9" w14:textId="77777777" w:rsidR="00F61CAE" w:rsidRPr="00695D02" w:rsidRDefault="00F61CAE" w:rsidP="000E1F24">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 xml:space="preserve">The target population for this study are persons who are 18 years and above, who patronise PHC as health care receivers, as well as, staff of PHC who could, also, be known as healthcare givers or medical practitioners. These categories of person would be considered far knowledgeable than anyone who has never visited any PHC centre.  From the 2006 National Census in Nigeria, the population of Cross River state stands at 2,892,988 persons, comprising 1,471,967 males and 1,421,021 females. Those who are 18 years and above are 1,298,604 persons (National Bureau of Statistics [NBS], 2012). Projecting the population of persons that are 18 years and above to the current year (2023) places the figure at 2,042,704. From this population, the study will draw responses from citizens of the three senatorial districts of Southern, Central, and Northern, within </w:t>
      </w:r>
      <w:r w:rsidRPr="00695D02">
        <w:rPr>
          <w:rFonts w:ascii="Times New Roman" w:hAnsi="Times New Roman"/>
          <w:color w:val="000000"/>
          <w:sz w:val="24"/>
          <w:szCs w:val="24"/>
        </w:rPr>
        <w:lastRenderedPageBreak/>
        <w:t xml:space="preserve">three local government areas of </w:t>
      </w:r>
      <w:r w:rsidRPr="00695D02">
        <w:rPr>
          <w:rFonts w:ascii="Times New Roman" w:hAnsi="Times New Roman"/>
          <w:sz w:val="24"/>
          <w:szCs w:val="24"/>
        </w:rPr>
        <w:t>Akpabuyo,</w:t>
      </w:r>
      <w:r w:rsidRPr="00695D02">
        <w:rPr>
          <w:rFonts w:ascii="Times New Roman" w:hAnsi="Times New Roman"/>
          <w:color w:val="000000"/>
          <w:sz w:val="24"/>
          <w:szCs w:val="24"/>
        </w:rPr>
        <w:t xml:space="preserve"> Ikom, and Ogoja in the respective senatorial districts. </w:t>
      </w:r>
      <w:r w:rsidRPr="00695D02">
        <w:rPr>
          <w:rFonts w:ascii="Times New Roman" w:hAnsi="Times New Roman"/>
          <w:sz w:val="24"/>
          <w:szCs w:val="24"/>
        </w:rPr>
        <w:t>These included medical practitioners of selected healthcare institutions were interviewed to elicit responses from them in relation to the performance of Cross River State primary healthcare service delivery in pursuit of universal health coverage. While, the health care receivers of the primary healthcare center of the study area or institution formed the audience for the focused group discussion in each local government area.</w:t>
      </w:r>
    </w:p>
    <w:p w14:paraId="7AFA13AE" w14:textId="77777777" w:rsidR="00F61CAE" w:rsidRPr="00192F6E"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192F6E">
        <w:rPr>
          <w:rFonts w:ascii="Times New Roman" w:hAnsi="Times New Roman"/>
          <w:b/>
          <w:bCs/>
          <w:color w:val="000000"/>
          <w:sz w:val="24"/>
          <w:szCs w:val="24"/>
        </w:rPr>
        <w:t>3.4 Sample size</w:t>
      </w:r>
    </w:p>
    <w:p w14:paraId="66D1F0F8" w14:textId="77777777" w:rsidR="00F61CAE" w:rsidRPr="00695D02" w:rsidRDefault="00F61CAE" w:rsidP="000E1F24">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lang w:val="en-GB"/>
        </w:rPr>
        <w:t>The sample size was made up of</w:t>
      </w:r>
      <w:r w:rsidRPr="00695D02">
        <w:rPr>
          <w:rFonts w:ascii="Times New Roman" w:hAnsi="Times New Roman"/>
          <w:color w:val="000000"/>
          <w:sz w:val="24"/>
          <w:szCs w:val="24"/>
        </w:rPr>
        <w:t xml:space="preserve"> 57 participants. Four-eight (48) respondents were </w:t>
      </w:r>
      <w:r w:rsidRPr="00695D02">
        <w:rPr>
          <w:rFonts w:ascii="Times New Roman" w:hAnsi="Times New Roman"/>
          <w:sz w:val="24"/>
          <w:szCs w:val="24"/>
        </w:rPr>
        <w:t>health care receivers of the selected available PHC across the state, who formed the audience for the Focused Group Discussion (FGD). That is, 16</w:t>
      </w:r>
      <w:r>
        <w:rPr>
          <w:rFonts w:ascii="Times New Roman" w:hAnsi="Times New Roman"/>
          <w:sz w:val="24"/>
          <w:szCs w:val="24"/>
        </w:rPr>
        <w:t xml:space="preserve"> participants from each of the</w:t>
      </w:r>
      <w:r w:rsidRPr="00695D02">
        <w:rPr>
          <w:rFonts w:ascii="Times New Roman" w:hAnsi="Times New Roman"/>
          <w:sz w:val="24"/>
          <w:szCs w:val="24"/>
        </w:rPr>
        <w:t xml:space="preserve"> LGA selected</w:t>
      </w:r>
      <w:r w:rsidRPr="00695D02">
        <w:rPr>
          <w:rFonts w:ascii="Times New Roman" w:hAnsi="Times New Roman"/>
          <w:color w:val="000000"/>
          <w:sz w:val="24"/>
          <w:szCs w:val="24"/>
        </w:rPr>
        <w:t xml:space="preserve">. </w:t>
      </w:r>
      <w:r w:rsidRPr="00695D02">
        <w:rPr>
          <w:rFonts w:ascii="Times New Roman" w:hAnsi="Times New Roman"/>
          <w:sz w:val="24"/>
          <w:szCs w:val="24"/>
        </w:rPr>
        <w:t xml:space="preserve">And 9 medical practitioners of the primary healthcare </w:t>
      </w:r>
      <w:r>
        <w:rPr>
          <w:rFonts w:ascii="Times New Roman" w:hAnsi="Times New Roman"/>
          <w:sz w:val="24"/>
          <w:szCs w:val="24"/>
        </w:rPr>
        <w:t>c</w:t>
      </w:r>
      <w:r w:rsidRPr="00695D02">
        <w:rPr>
          <w:rFonts w:ascii="Times New Roman" w:hAnsi="Times New Roman"/>
          <w:sz w:val="24"/>
          <w:szCs w:val="24"/>
        </w:rPr>
        <w:t>enter of the study area participated</w:t>
      </w:r>
      <w:r>
        <w:rPr>
          <w:rFonts w:ascii="Times New Roman" w:hAnsi="Times New Roman"/>
          <w:sz w:val="24"/>
          <w:szCs w:val="24"/>
        </w:rPr>
        <w:t xml:space="preserve"> in the IDI sessions (that is, three</w:t>
      </w:r>
      <w:r w:rsidRPr="00695D02">
        <w:rPr>
          <w:rFonts w:ascii="Times New Roman" w:hAnsi="Times New Roman"/>
          <w:sz w:val="24"/>
          <w:szCs w:val="24"/>
        </w:rPr>
        <w:t xml:space="preserve"> from each LGA selected).</w:t>
      </w:r>
      <w:r w:rsidRPr="00695D02">
        <w:rPr>
          <w:rFonts w:ascii="Times New Roman" w:hAnsi="Times New Roman"/>
          <w:color w:val="000000"/>
          <w:sz w:val="24"/>
          <w:szCs w:val="24"/>
        </w:rPr>
        <w:t xml:space="preserve"> These figures are deemed appropriate, due to the fact that it helped the researcher for effective coverage and result management from the various locations that make up the study area.</w:t>
      </w:r>
    </w:p>
    <w:p w14:paraId="1F16568D" w14:textId="77777777" w:rsidR="00F61CAE" w:rsidRPr="00192F6E" w:rsidRDefault="00F61CAE" w:rsidP="00192F6E">
      <w:pPr>
        <w:autoSpaceDE w:val="0"/>
        <w:autoSpaceDN w:val="0"/>
        <w:adjustRightInd w:val="0"/>
        <w:spacing w:after="0" w:line="480" w:lineRule="auto"/>
        <w:jc w:val="both"/>
        <w:rPr>
          <w:rFonts w:ascii="Times New Roman" w:hAnsi="Times New Roman"/>
          <w:b/>
          <w:bCs/>
          <w:color w:val="000000"/>
          <w:sz w:val="24"/>
          <w:szCs w:val="24"/>
        </w:rPr>
      </w:pPr>
      <w:r w:rsidRPr="00192F6E">
        <w:rPr>
          <w:rFonts w:ascii="Times New Roman" w:hAnsi="Times New Roman"/>
          <w:b/>
          <w:bCs/>
          <w:color w:val="000000"/>
          <w:sz w:val="24"/>
          <w:szCs w:val="24"/>
        </w:rPr>
        <w:t>3.5 Sampling technique</w:t>
      </w:r>
    </w:p>
    <w:p w14:paraId="0FFEE004" w14:textId="09A263B5" w:rsidR="00F61CAE" w:rsidRPr="00695D02" w:rsidRDefault="00F61CAE" w:rsidP="002A5E42">
      <w:pPr>
        <w:autoSpaceDE w:val="0"/>
        <w:autoSpaceDN w:val="0"/>
        <w:adjustRightInd w:val="0"/>
        <w:spacing w:after="0" w:line="480" w:lineRule="auto"/>
        <w:ind w:right="-241" w:firstLine="720"/>
        <w:jc w:val="both"/>
        <w:rPr>
          <w:rFonts w:ascii="Times New Roman" w:hAnsi="Times New Roman"/>
          <w:color w:val="000000"/>
          <w:sz w:val="24"/>
          <w:szCs w:val="24"/>
        </w:rPr>
      </w:pPr>
      <w:r w:rsidRPr="00695D02">
        <w:rPr>
          <w:rFonts w:ascii="Times New Roman" w:hAnsi="Times New Roman"/>
          <w:color w:val="000000"/>
          <w:sz w:val="24"/>
          <w:szCs w:val="24"/>
        </w:rPr>
        <w:t>This study utilized cluster techniques, simple random sampling, purposive, and availability sampling techniques. Cross Rive</w:t>
      </w:r>
      <w:r>
        <w:rPr>
          <w:rFonts w:ascii="Times New Roman" w:hAnsi="Times New Roman"/>
          <w:color w:val="000000"/>
          <w:sz w:val="24"/>
          <w:szCs w:val="24"/>
        </w:rPr>
        <w:t xml:space="preserve">r State is made up of three </w:t>
      </w:r>
      <w:r w:rsidRPr="00695D02">
        <w:rPr>
          <w:rFonts w:ascii="Times New Roman" w:hAnsi="Times New Roman"/>
          <w:color w:val="000000"/>
          <w:sz w:val="24"/>
          <w:szCs w:val="24"/>
        </w:rPr>
        <w:t>senatorial districts with 18 LGA comprising both urban and rural communities with a total of 1,039 primary healthcare centers located across the State (Cross River State Diary, 2009; FMOH, 2019). The Local Government Areas in Cross-River Sta</w:t>
      </w:r>
      <w:r>
        <w:rPr>
          <w:rFonts w:ascii="Times New Roman" w:hAnsi="Times New Roman"/>
          <w:color w:val="000000"/>
          <w:sz w:val="24"/>
          <w:szCs w:val="24"/>
        </w:rPr>
        <w:t>te were clustered into three</w:t>
      </w:r>
      <w:r w:rsidRPr="00695D02">
        <w:rPr>
          <w:rFonts w:ascii="Times New Roman" w:hAnsi="Times New Roman"/>
          <w:color w:val="000000"/>
          <w:sz w:val="24"/>
          <w:szCs w:val="24"/>
        </w:rPr>
        <w:t xml:space="preserve"> senatorial districts namely Southern (7 LGA), Central (6 LGA), and Northern (5 LGA) Senatorial Dis</w:t>
      </w:r>
      <w:r>
        <w:rPr>
          <w:rFonts w:ascii="Times New Roman" w:hAnsi="Times New Roman"/>
          <w:color w:val="000000"/>
          <w:sz w:val="24"/>
          <w:szCs w:val="24"/>
        </w:rPr>
        <w:t>tricts, with a total of</w:t>
      </w:r>
      <w:r w:rsidRPr="00695D02">
        <w:rPr>
          <w:rFonts w:ascii="Times New Roman" w:hAnsi="Times New Roman"/>
          <w:color w:val="000000"/>
          <w:sz w:val="24"/>
          <w:szCs w:val="24"/>
        </w:rPr>
        <w:t xml:space="preserve"> (18) Local Government Areas. One LGA was selected from each district through simple random sam</w:t>
      </w:r>
      <w:r>
        <w:rPr>
          <w:rFonts w:ascii="Times New Roman" w:hAnsi="Times New Roman"/>
          <w:color w:val="000000"/>
          <w:sz w:val="24"/>
          <w:szCs w:val="24"/>
        </w:rPr>
        <w:t>pling. Thus a total of three</w:t>
      </w:r>
      <w:r w:rsidRPr="00695D02">
        <w:rPr>
          <w:rFonts w:ascii="Times New Roman" w:hAnsi="Times New Roman"/>
          <w:color w:val="000000"/>
          <w:sz w:val="24"/>
          <w:szCs w:val="24"/>
        </w:rPr>
        <w:t xml:space="preserve"> LGAs </w:t>
      </w:r>
      <w:r w:rsidRPr="00695D02">
        <w:rPr>
          <w:rFonts w:ascii="Times New Roman" w:hAnsi="Times New Roman"/>
          <w:color w:val="000000"/>
          <w:sz w:val="24"/>
          <w:szCs w:val="24"/>
        </w:rPr>
        <w:lastRenderedPageBreak/>
        <w:t xml:space="preserve">were included in the study. The rationale behind this, was to enable the study to have adequate representation from each district and to have a state wide coverage. </w:t>
      </w:r>
    </w:p>
    <w:p w14:paraId="3FE4B4F2" w14:textId="77777777" w:rsidR="00F61CAE" w:rsidRPr="00695D02" w:rsidRDefault="00F61CAE" w:rsidP="00D752AA">
      <w:pPr>
        <w:autoSpaceDE w:val="0"/>
        <w:autoSpaceDN w:val="0"/>
        <w:adjustRightInd w:val="0"/>
        <w:spacing w:after="0" w:line="480" w:lineRule="auto"/>
        <w:ind w:right="-241" w:firstLine="720"/>
        <w:jc w:val="both"/>
        <w:rPr>
          <w:rFonts w:ascii="Times New Roman" w:hAnsi="Times New Roman"/>
          <w:color w:val="000000"/>
          <w:sz w:val="24"/>
          <w:szCs w:val="24"/>
        </w:rPr>
      </w:pPr>
      <w:r w:rsidRPr="00695D02">
        <w:rPr>
          <w:rFonts w:ascii="Times New Roman" w:hAnsi="Times New Roman"/>
          <w:color w:val="000000"/>
          <w:sz w:val="24"/>
          <w:szCs w:val="24"/>
        </w:rPr>
        <w:t>Furthermore, the researcher grouped the communities in each selected LGA in each district into urban and rural communities. This enabled the researcher to ascertain the effect of location on PHC delivery and performance and the achievement of universal health coverage in Cross River State. A simple random sampling technique b</w:t>
      </w:r>
      <w:r>
        <w:rPr>
          <w:rFonts w:ascii="Times New Roman" w:hAnsi="Times New Roman"/>
          <w:color w:val="000000"/>
          <w:sz w:val="24"/>
          <w:szCs w:val="24"/>
        </w:rPr>
        <w:t>y balloting was used to select one urban and one</w:t>
      </w:r>
      <w:r w:rsidRPr="00695D02">
        <w:rPr>
          <w:rFonts w:ascii="Times New Roman" w:hAnsi="Times New Roman"/>
          <w:color w:val="000000"/>
          <w:sz w:val="24"/>
          <w:szCs w:val="24"/>
        </w:rPr>
        <w:t xml:space="preserve"> rural community from each selected LGA. This was done by writing the communities’ names on pieces of papers, folded, and dropped in a separate container labeled urban and rural communities in each LGA respectively. The urban community selected in the Northern district was Igoli and Benkpe was the rural community selected. Okim Osa</w:t>
      </w:r>
      <w:r>
        <w:rPr>
          <w:rFonts w:ascii="Times New Roman" w:hAnsi="Times New Roman"/>
          <w:color w:val="000000"/>
          <w:sz w:val="24"/>
          <w:szCs w:val="24"/>
        </w:rPr>
        <w:t>bo (urban community) and Akpara</w:t>
      </w:r>
      <w:r w:rsidRPr="00695D02">
        <w:rPr>
          <w:rFonts w:ascii="Times New Roman" w:hAnsi="Times New Roman"/>
          <w:color w:val="000000"/>
          <w:sz w:val="24"/>
          <w:szCs w:val="24"/>
        </w:rPr>
        <w:t>bong (rural community) were selected from the central senatorial district and Affiong</w:t>
      </w:r>
      <w:r>
        <w:rPr>
          <w:rFonts w:ascii="Times New Roman" w:hAnsi="Times New Roman"/>
          <w:color w:val="000000"/>
          <w:sz w:val="24"/>
          <w:szCs w:val="24"/>
        </w:rPr>
        <w:t xml:space="preserve"> Anbai</w:t>
      </w:r>
      <w:r w:rsidRPr="00695D02">
        <w:rPr>
          <w:rFonts w:ascii="Times New Roman" w:hAnsi="Times New Roman"/>
          <w:color w:val="000000"/>
          <w:sz w:val="24"/>
          <w:szCs w:val="24"/>
        </w:rPr>
        <w:t xml:space="preserve"> (urban community) and Ikot Nakanda (rural community) in the Southern senatorial district were selected.</w:t>
      </w:r>
    </w:p>
    <w:p w14:paraId="170C4C0B" w14:textId="73C356B9" w:rsidR="00192F6E" w:rsidRPr="00D752AA" w:rsidRDefault="00F61CAE" w:rsidP="00D752AA">
      <w:pPr>
        <w:autoSpaceDE w:val="0"/>
        <w:autoSpaceDN w:val="0"/>
        <w:adjustRightInd w:val="0"/>
        <w:spacing w:after="0" w:line="480" w:lineRule="auto"/>
        <w:ind w:right="-241" w:firstLine="720"/>
        <w:jc w:val="both"/>
        <w:rPr>
          <w:rFonts w:ascii="Times New Roman" w:hAnsi="Times New Roman"/>
          <w:sz w:val="24"/>
          <w:szCs w:val="24"/>
        </w:rPr>
      </w:pPr>
      <w:r>
        <w:rPr>
          <w:rFonts w:ascii="Times New Roman" w:hAnsi="Times New Roman"/>
          <w:color w:val="000000"/>
          <w:sz w:val="24"/>
          <w:szCs w:val="24"/>
        </w:rPr>
        <w:t xml:space="preserve">One </w:t>
      </w:r>
      <w:r w:rsidRPr="00695D02">
        <w:rPr>
          <w:rFonts w:ascii="Times New Roman" w:hAnsi="Times New Roman"/>
          <w:color w:val="000000"/>
          <w:sz w:val="24"/>
          <w:szCs w:val="24"/>
        </w:rPr>
        <w:t>PHC located in each selected community were purposively selected to reach the re</w:t>
      </w:r>
      <w:r>
        <w:rPr>
          <w:rFonts w:ascii="Times New Roman" w:hAnsi="Times New Roman"/>
          <w:color w:val="000000"/>
          <w:sz w:val="24"/>
          <w:szCs w:val="24"/>
        </w:rPr>
        <w:t>spondents. That is, a total of six</w:t>
      </w:r>
      <w:r w:rsidRPr="00695D02">
        <w:rPr>
          <w:rFonts w:ascii="Times New Roman" w:hAnsi="Times New Roman"/>
          <w:color w:val="000000"/>
          <w:sz w:val="24"/>
          <w:szCs w:val="24"/>
        </w:rPr>
        <w:t xml:space="preserve"> PHC were includ</w:t>
      </w:r>
      <w:r>
        <w:rPr>
          <w:rFonts w:ascii="Times New Roman" w:hAnsi="Times New Roman"/>
          <w:color w:val="000000"/>
          <w:sz w:val="24"/>
          <w:szCs w:val="24"/>
        </w:rPr>
        <w:t>ed in the study. In Igoli PHC, two IDI sessions and one</w:t>
      </w:r>
      <w:r w:rsidRPr="00695D02">
        <w:rPr>
          <w:rFonts w:ascii="Times New Roman" w:hAnsi="Times New Roman"/>
          <w:color w:val="000000"/>
          <w:sz w:val="24"/>
          <w:szCs w:val="24"/>
        </w:rPr>
        <w:t xml:space="preserve"> FGD session comprising only females were conducted by the researcher and research</w:t>
      </w:r>
      <w:r>
        <w:rPr>
          <w:rFonts w:ascii="Times New Roman" w:hAnsi="Times New Roman"/>
          <w:color w:val="000000"/>
          <w:sz w:val="24"/>
          <w:szCs w:val="24"/>
        </w:rPr>
        <w:t xml:space="preserve"> assistants and in Benkpe PHC, one IDI session and one</w:t>
      </w:r>
      <w:r w:rsidRPr="00695D02">
        <w:rPr>
          <w:rFonts w:ascii="Times New Roman" w:hAnsi="Times New Roman"/>
          <w:color w:val="000000"/>
          <w:sz w:val="24"/>
          <w:szCs w:val="24"/>
        </w:rPr>
        <w:t xml:space="preserve"> females FGD session were</w:t>
      </w:r>
      <w:r>
        <w:rPr>
          <w:rFonts w:ascii="Times New Roman" w:hAnsi="Times New Roman"/>
          <w:color w:val="000000"/>
          <w:sz w:val="24"/>
          <w:szCs w:val="24"/>
        </w:rPr>
        <w:t xml:space="preserve"> conducted. In Okim Osabo PHC, two IDI sessions and one</w:t>
      </w:r>
      <w:r w:rsidRPr="00695D02">
        <w:rPr>
          <w:rFonts w:ascii="Times New Roman" w:hAnsi="Times New Roman"/>
          <w:color w:val="000000"/>
          <w:sz w:val="24"/>
          <w:szCs w:val="24"/>
        </w:rPr>
        <w:t xml:space="preserve"> FGD session comprising only males were con</w:t>
      </w:r>
      <w:r>
        <w:rPr>
          <w:rFonts w:ascii="Times New Roman" w:hAnsi="Times New Roman"/>
          <w:color w:val="000000"/>
          <w:sz w:val="24"/>
          <w:szCs w:val="24"/>
        </w:rPr>
        <w:t>ducted and in Akparabong PHC, one IDI sessions and one</w:t>
      </w:r>
      <w:r w:rsidRPr="00695D02">
        <w:rPr>
          <w:rFonts w:ascii="Times New Roman" w:hAnsi="Times New Roman"/>
          <w:color w:val="000000"/>
          <w:sz w:val="24"/>
          <w:szCs w:val="24"/>
        </w:rPr>
        <w:t xml:space="preserve"> FGD session comprising only males w</w:t>
      </w:r>
      <w:r>
        <w:rPr>
          <w:rFonts w:ascii="Times New Roman" w:hAnsi="Times New Roman"/>
          <w:color w:val="000000"/>
          <w:sz w:val="24"/>
          <w:szCs w:val="24"/>
        </w:rPr>
        <w:t>ere conducted. In Affiong Anbai PHC, two IDI sessions and one</w:t>
      </w:r>
      <w:r w:rsidRPr="00695D02">
        <w:rPr>
          <w:rFonts w:ascii="Times New Roman" w:hAnsi="Times New Roman"/>
          <w:color w:val="000000"/>
          <w:sz w:val="24"/>
          <w:szCs w:val="24"/>
        </w:rPr>
        <w:t xml:space="preserve"> FGD session comprising only females were cond</w:t>
      </w:r>
      <w:r>
        <w:rPr>
          <w:rFonts w:ascii="Times New Roman" w:hAnsi="Times New Roman"/>
          <w:color w:val="000000"/>
          <w:sz w:val="24"/>
          <w:szCs w:val="24"/>
        </w:rPr>
        <w:t>ucted and in Ikot Nakanda PHC, one IDI sessions and one</w:t>
      </w:r>
      <w:r w:rsidRPr="00695D02">
        <w:rPr>
          <w:rFonts w:ascii="Times New Roman" w:hAnsi="Times New Roman"/>
          <w:color w:val="000000"/>
          <w:sz w:val="24"/>
          <w:szCs w:val="24"/>
        </w:rPr>
        <w:t xml:space="preserve"> FGD session comprising only males were conducted. </w:t>
      </w:r>
      <w:r>
        <w:rPr>
          <w:rFonts w:ascii="Times New Roman" w:hAnsi="Times New Roman"/>
          <w:sz w:val="24"/>
          <w:szCs w:val="24"/>
        </w:rPr>
        <w:t>A total of nine</w:t>
      </w:r>
      <w:r w:rsidRPr="00695D02">
        <w:rPr>
          <w:rFonts w:ascii="Times New Roman" w:hAnsi="Times New Roman"/>
          <w:sz w:val="24"/>
          <w:szCs w:val="24"/>
        </w:rPr>
        <w:t xml:space="preserve"> IDIs sessions were conducted comprising a doct</w:t>
      </w:r>
      <w:r>
        <w:rPr>
          <w:rFonts w:ascii="Times New Roman" w:hAnsi="Times New Roman"/>
          <w:sz w:val="24"/>
          <w:szCs w:val="24"/>
        </w:rPr>
        <w:t>or, a community health worker, two nurses, three</w:t>
      </w:r>
      <w:r w:rsidRPr="00695D02">
        <w:rPr>
          <w:rFonts w:ascii="Times New Roman" w:hAnsi="Times New Roman"/>
          <w:sz w:val="24"/>
          <w:szCs w:val="24"/>
        </w:rPr>
        <w:t xml:space="preserve"> midwiferies, a pharmacist and </w:t>
      </w:r>
      <w:r>
        <w:rPr>
          <w:rFonts w:ascii="Times New Roman" w:hAnsi="Times New Roman"/>
          <w:sz w:val="24"/>
          <w:szCs w:val="24"/>
        </w:rPr>
        <w:t>a health educator.  A total of six</w:t>
      </w:r>
      <w:r w:rsidRPr="00695D02">
        <w:rPr>
          <w:rFonts w:ascii="Times New Roman" w:hAnsi="Times New Roman"/>
          <w:sz w:val="24"/>
          <w:szCs w:val="24"/>
        </w:rPr>
        <w:t xml:space="preserve"> FGDs sess</w:t>
      </w:r>
      <w:r>
        <w:rPr>
          <w:rFonts w:ascii="Times New Roman" w:hAnsi="Times New Roman"/>
          <w:sz w:val="24"/>
          <w:szCs w:val="24"/>
        </w:rPr>
        <w:t>ions were conducted comprising eight</w:t>
      </w:r>
      <w:r w:rsidRPr="00695D02">
        <w:rPr>
          <w:rFonts w:ascii="Times New Roman" w:hAnsi="Times New Roman"/>
          <w:sz w:val="24"/>
          <w:szCs w:val="24"/>
        </w:rPr>
        <w:t xml:space="preserve"> participants per FGD giving a total of 48 </w:t>
      </w:r>
      <w:r w:rsidRPr="00695D02">
        <w:rPr>
          <w:rFonts w:ascii="Times New Roman" w:hAnsi="Times New Roman"/>
          <w:sz w:val="24"/>
          <w:szCs w:val="24"/>
        </w:rPr>
        <w:lastRenderedPageBreak/>
        <w:t>participants. Thus,</w:t>
      </w:r>
      <w:r w:rsidRPr="00695D02">
        <w:rPr>
          <w:rFonts w:ascii="Times New Roman" w:hAnsi="Times New Roman"/>
          <w:spacing w:val="-1"/>
          <w:sz w:val="24"/>
          <w:szCs w:val="24"/>
        </w:rPr>
        <w:t xml:space="preserve"> </w:t>
      </w:r>
      <w:r w:rsidRPr="00695D02">
        <w:rPr>
          <w:rFonts w:ascii="Times New Roman" w:hAnsi="Times New Roman"/>
          <w:sz w:val="24"/>
          <w:szCs w:val="24"/>
        </w:rPr>
        <w:t>a total of 57</w:t>
      </w:r>
      <w:r w:rsidRPr="00695D02">
        <w:rPr>
          <w:rFonts w:ascii="Times New Roman" w:hAnsi="Times New Roman"/>
          <w:spacing w:val="-1"/>
          <w:sz w:val="24"/>
          <w:szCs w:val="24"/>
        </w:rPr>
        <w:t xml:space="preserve"> </w:t>
      </w:r>
      <w:r w:rsidRPr="00695D02">
        <w:rPr>
          <w:rFonts w:ascii="Times New Roman" w:hAnsi="Times New Roman"/>
          <w:sz w:val="24"/>
          <w:szCs w:val="24"/>
        </w:rPr>
        <w:t>participants were</w:t>
      </w:r>
      <w:r w:rsidRPr="00695D02">
        <w:rPr>
          <w:rFonts w:ascii="Times New Roman" w:hAnsi="Times New Roman"/>
          <w:spacing w:val="-2"/>
          <w:sz w:val="24"/>
          <w:szCs w:val="24"/>
        </w:rPr>
        <w:t xml:space="preserve"> </w:t>
      </w:r>
      <w:r w:rsidRPr="00695D02">
        <w:rPr>
          <w:rFonts w:ascii="Times New Roman" w:hAnsi="Times New Roman"/>
          <w:sz w:val="24"/>
          <w:szCs w:val="24"/>
        </w:rPr>
        <w:t>used for this</w:t>
      </w:r>
      <w:r w:rsidRPr="00695D02">
        <w:rPr>
          <w:rFonts w:ascii="Times New Roman" w:hAnsi="Times New Roman"/>
          <w:spacing w:val="-1"/>
          <w:sz w:val="24"/>
          <w:szCs w:val="24"/>
        </w:rPr>
        <w:t xml:space="preserve"> </w:t>
      </w:r>
      <w:r>
        <w:rPr>
          <w:rFonts w:ascii="Times New Roman" w:hAnsi="Times New Roman"/>
          <w:sz w:val="24"/>
          <w:szCs w:val="24"/>
        </w:rPr>
        <w:t xml:space="preserve">qualitative study. </w:t>
      </w:r>
      <w:r w:rsidRPr="00695D02">
        <w:rPr>
          <w:rFonts w:ascii="Times New Roman" w:hAnsi="Times New Roman"/>
          <w:sz w:val="24"/>
          <w:szCs w:val="24"/>
        </w:rPr>
        <w:t>The participants were purposively included in the study during visiting hours to PHC because they are deemed duly informed to provide sufficient information about health services delivered at the PHC, hence, were in a better position to give clearer explanations of the subject matter</w:t>
      </w:r>
      <w:r w:rsidR="00D752AA">
        <w:rPr>
          <w:rFonts w:ascii="Times New Roman" w:hAnsi="Times New Roman"/>
          <w:sz w:val="24"/>
          <w:szCs w:val="24"/>
        </w:rPr>
        <w:t>.</w:t>
      </w:r>
    </w:p>
    <w:p w14:paraId="4DCE11F2" w14:textId="77777777" w:rsidR="00F61CAE" w:rsidRPr="00192F6E" w:rsidRDefault="00F61CAE" w:rsidP="00192F6E">
      <w:pPr>
        <w:autoSpaceDE w:val="0"/>
        <w:autoSpaceDN w:val="0"/>
        <w:adjustRightInd w:val="0"/>
        <w:spacing w:after="0" w:line="480" w:lineRule="auto"/>
        <w:ind w:left="720" w:hanging="720"/>
        <w:jc w:val="both"/>
        <w:rPr>
          <w:rFonts w:ascii="Times New Roman" w:hAnsi="Times New Roman"/>
          <w:b/>
          <w:bCs/>
          <w:color w:val="000000"/>
          <w:sz w:val="24"/>
          <w:szCs w:val="24"/>
        </w:rPr>
      </w:pPr>
      <w:r w:rsidRPr="00192F6E">
        <w:rPr>
          <w:rFonts w:ascii="Times New Roman" w:hAnsi="Times New Roman"/>
          <w:b/>
          <w:bCs/>
          <w:color w:val="000000"/>
          <w:sz w:val="24"/>
          <w:szCs w:val="24"/>
        </w:rPr>
        <w:t>3.6 Methods of data collection</w:t>
      </w:r>
    </w:p>
    <w:p w14:paraId="7593437B" w14:textId="77777777" w:rsidR="00F61CAE" w:rsidRPr="00695D02" w:rsidRDefault="00F61CAE" w:rsidP="003415F6">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 xml:space="preserve">This study utilized Focus Group Discussion (FGD) and In-Depth Interview (IDI) guides as tools for data collection. The in-depth </w:t>
      </w:r>
      <w:r w:rsidRPr="00695D02">
        <w:rPr>
          <w:rFonts w:ascii="Times New Roman" w:hAnsi="Times New Roman"/>
          <w:sz w:val="24"/>
          <w:szCs w:val="24"/>
        </w:rPr>
        <w:t xml:space="preserve">or semi-structured </w:t>
      </w:r>
      <w:r w:rsidRPr="00695D02">
        <w:rPr>
          <w:rFonts w:ascii="Times New Roman" w:hAnsi="Times New Roman"/>
          <w:color w:val="000000"/>
          <w:sz w:val="24"/>
          <w:szCs w:val="24"/>
        </w:rPr>
        <w:t xml:space="preserve">interview guides were used for data collection from health practitioners or medical officers employed in the PHCs. This interview guide </w:t>
      </w:r>
      <w:r w:rsidRPr="00695D02">
        <w:rPr>
          <w:rFonts w:ascii="Times New Roman" w:hAnsi="Times New Roman"/>
          <w:sz w:val="24"/>
          <w:szCs w:val="24"/>
        </w:rPr>
        <w:t xml:space="preserve">allowed the researcher explored the issues surrounding the performance of primary healthcare service delivery and the achievement of universal health coverage in Cross River State with the </w:t>
      </w:r>
      <w:r w:rsidRPr="00695D02">
        <w:rPr>
          <w:rFonts w:ascii="Times New Roman" w:hAnsi="Times New Roman"/>
          <w:color w:val="000000"/>
          <w:sz w:val="24"/>
          <w:szCs w:val="24"/>
        </w:rPr>
        <w:t>medical officers</w:t>
      </w:r>
      <w:r w:rsidRPr="00695D02">
        <w:rPr>
          <w:rFonts w:ascii="Times New Roman" w:hAnsi="Times New Roman"/>
          <w:sz w:val="24"/>
          <w:szCs w:val="24"/>
        </w:rPr>
        <w:t xml:space="preserve"> by tailoring the session</w:t>
      </w:r>
      <w:r w:rsidRPr="00695D02">
        <w:rPr>
          <w:rFonts w:ascii="Times New Roman" w:hAnsi="Times New Roman"/>
          <w:spacing w:val="1"/>
          <w:sz w:val="24"/>
          <w:szCs w:val="24"/>
        </w:rPr>
        <w:t xml:space="preserve"> </w:t>
      </w:r>
      <w:r w:rsidRPr="00695D02">
        <w:rPr>
          <w:rFonts w:ascii="Times New Roman" w:hAnsi="Times New Roman"/>
          <w:sz w:val="24"/>
          <w:szCs w:val="24"/>
        </w:rPr>
        <w:t>according</w:t>
      </w:r>
      <w:r w:rsidRPr="00695D02">
        <w:rPr>
          <w:rFonts w:ascii="Times New Roman" w:hAnsi="Times New Roman"/>
          <w:spacing w:val="-5"/>
          <w:sz w:val="24"/>
          <w:szCs w:val="24"/>
        </w:rPr>
        <w:t xml:space="preserve"> </w:t>
      </w:r>
      <w:r w:rsidRPr="00695D02">
        <w:rPr>
          <w:rFonts w:ascii="Times New Roman" w:hAnsi="Times New Roman"/>
          <w:sz w:val="24"/>
          <w:szCs w:val="24"/>
        </w:rPr>
        <w:t>to</w:t>
      </w:r>
      <w:r w:rsidRPr="00695D02">
        <w:rPr>
          <w:rFonts w:ascii="Times New Roman" w:hAnsi="Times New Roman"/>
          <w:spacing w:val="-3"/>
          <w:sz w:val="24"/>
          <w:szCs w:val="24"/>
        </w:rPr>
        <w:t xml:space="preserve"> </w:t>
      </w:r>
      <w:r w:rsidRPr="00695D02">
        <w:rPr>
          <w:rFonts w:ascii="Times New Roman" w:hAnsi="Times New Roman"/>
          <w:sz w:val="24"/>
          <w:szCs w:val="24"/>
        </w:rPr>
        <w:t>how</w:t>
      </w:r>
      <w:r w:rsidRPr="00695D02">
        <w:rPr>
          <w:rFonts w:ascii="Times New Roman" w:hAnsi="Times New Roman"/>
          <w:spacing w:val="-5"/>
          <w:sz w:val="24"/>
          <w:szCs w:val="24"/>
        </w:rPr>
        <w:t xml:space="preserve"> </w:t>
      </w:r>
      <w:r w:rsidRPr="00695D02">
        <w:rPr>
          <w:rFonts w:ascii="Times New Roman" w:hAnsi="Times New Roman"/>
          <w:sz w:val="24"/>
          <w:szCs w:val="24"/>
        </w:rPr>
        <w:t>the</w:t>
      </w:r>
      <w:r w:rsidRPr="00695D02">
        <w:rPr>
          <w:rFonts w:ascii="Times New Roman" w:hAnsi="Times New Roman"/>
          <w:spacing w:val="-4"/>
          <w:sz w:val="24"/>
          <w:szCs w:val="24"/>
        </w:rPr>
        <w:t xml:space="preserve"> </w:t>
      </w:r>
      <w:r w:rsidRPr="00695D02">
        <w:rPr>
          <w:rFonts w:ascii="Times New Roman" w:hAnsi="Times New Roman"/>
          <w:sz w:val="24"/>
          <w:szCs w:val="24"/>
        </w:rPr>
        <w:t>interview</w:t>
      </w:r>
      <w:r w:rsidRPr="00695D02">
        <w:rPr>
          <w:rFonts w:ascii="Times New Roman" w:hAnsi="Times New Roman"/>
          <w:spacing w:val="-5"/>
          <w:sz w:val="24"/>
          <w:szCs w:val="24"/>
        </w:rPr>
        <w:t xml:space="preserve"> </w:t>
      </w:r>
      <w:r w:rsidRPr="00695D02">
        <w:rPr>
          <w:rFonts w:ascii="Times New Roman" w:hAnsi="Times New Roman"/>
          <w:sz w:val="24"/>
          <w:szCs w:val="24"/>
        </w:rPr>
        <w:t>progressed.</w:t>
      </w:r>
      <w:r w:rsidRPr="00695D02">
        <w:rPr>
          <w:rFonts w:ascii="Times New Roman" w:hAnsi="Times New Roman"/>
          <w:spacing w:val="-4"/>
          <w:sz w:val="24"/>
          <w:szCs w:val="24"/>
        </w:rPr>
        <w:t xml:space="preserve"> </w:t>
      </w:r>
      <w:r w:rsidRPr="00695D02">
        <w:rPr>
          <w:rFonts w:ascii="Times New Roman" w:hAnsi="Times New Roman"/>
          <w:sz w:val="24"/>
          <w:szCs w:val="24"/>
        </w:rPr>
        <w:t xml:space="preserve">Hence, it allowed the researcher to probe the responses given and even gaining richer and better information from the </w:t>
      </w:r>
      <w:r w:rsidRPr="00695D02">
        <w:rPr>
          <w:rFonts w:ascii="Times New Roman" w:hAnsi="Times New Roman"/>
          <w:color w:val="000000"/>
          <w:sz w:val="24"/>
          <w:szCs w:val="24"/>
        </w:rPr>
        <w:t>medical officers, as they were well vast and knowledgeable on the topic.</w:t>
      </w:r>
    </w:p>
    <w:p w14:paraId="2D90CC55" w14:textId="77777777" w:rsidR="00F61CAE" w:rsidRPr="00695D02" w:rsidRDefault="00F61CAE" w:rsidP="00192F6E">
      <w:pPr>
        <w:autoSpaceDE w:val="0"/>
        <w:autoSpaceDN w:val="0"/>
        <w:adjustRightInd w:val="0"/>
        <w:spacing w:after="0" w:line="480" w:lineRule="auto"/>
        <w:jc w:val="both"/>
        <w:rPr>
          <w:rFonts w:ascii="Times New Roman" w:hAnsi="Times New Roman"/>
          <w:color w:val="000000"/>
          <w:sz w:val="24"/>
          <w:szCs w:val="24"/>
        </w:rPr>
      </w:pPr>
      <w:r w:rsidRPr="00695D02">
        <w:rPr>
          <w:rFonts w:ascii="Times New Roman" w:hAnsi="Times New Roman"/>
          <w:color w:val="000000"/>
          <w:sz w:val="24"/>
          <w:szCs w:val="24"/>
        </w:rPr>
        <w:t xml:space="preserve">The FGD guide was used to collect information from the healthcare receivers. According to </w:t>
      </w:r>
      <w:r w:rsidRPr="00695D02">
        <w:rPr>
          <w:rFonts w:ascii="Times New Roman" w:hAnsi="Times New Roman"/>
          <w:sz w:val="24"/>
          <w:szCs w:val="24"/>
        </w:rPr>
        <w:t>Ndejjo et al (2020), FGDs allow for collective brainstorming of</w:t>
      </w:r>
      <w:r w:rsidRPr="00695D02">
        <w:rPr>
          <w:rFonts w:ascii="Times New Roman" w:hAnsi="Times New Roman"/>
          <w:spacing w:val="1"/>
          <w:sz w:val="24"/>
          <w:szCs w:val="24"/>
        </w:rPr>
        <w:t xml:space="preserve"> </w:t>
      </w:r>
      <w:r w:rsidRPr="00695D02">
        <w:rPr>
          <w:rFonts w:ascii="Times New Roman" w:hAnsi="Times New Roman"/>
          <w:sz w:val="24"/>
          <w:szCs w:val="24"/>
        </w:rPr>
        <w:t>ideas, issues, and solutions thereby creating an interrelated assemblage outcome. Thus, the researcher gain diversified grand information on the topic under study.</w:t>
      </w:r>
    </w:p>
    <w:p w14:paraId="26FB9C17" w14:textId="77777777" w:rsidR="00F61CAE" w:rsidRPr="00192F6E" w:rsidRDefault="00F61CAE" w:rsidP="00192F6E">
      <w:pPr>
        <w:autoSpaceDE w:val="0"/>
        <w:autoSpaceDN w:val="0"/>
        <w:adjustRightInd w:val="0"/>
        <w:spacing w:after="0" w:line="480" w:lineRule="auto"/>
        <w:ind w:left="720" w:hanging="720"/>
        <w:jc w:val="both"/>
        <w:rPr>
          <w:rFonts w:ascii="Times New Roman" w:hAnsi="Times New Roman"/>
          <w:b/>
          <w:bCs/>
          <w:color w:val="000000"/>
          <w:sz w:val="24"/>
          <w:szCs w:val="24"/>
        </w:rPr>
      </w:pPr>
      <w:r w:rsidRPr="00192F6E">
        <w:rPr>
          <w:rFonts w:ascii="Times New Roman" w:hAnsi="Times New Roman"/>
          <w:b/>
          <w:bCs/>
          <w:color w:val="000000"/>
          <w:sz w:val="24"/>
          <w:szCs w:val="24"/>
        </w:rPr>
        <w:t>3.7 Administration of research instruments</w:t>
      </w:r>
    </w:p>
    <w:p w14:paraId="1D9FF593" w14:textId="77777777" w:rsidR="00F61CAE" w:rsidRPr="00695D02" w:rsidRDefault="00F61CAE" w:rsidP="003415F6">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The researche</w:t>
      </w:r>
      <w:r>
        <w:rPr>
          <w:rFonts w:ascii="Times New Roman" w:hAnsi="Times New Roman"/>
          <w:color w:val="000000"/>
          <w:sz w:val="24"/>
          <w:szCs w:val="24"/>
        </w:rPr>
        <w:t xml:space="preserve">r recruited and trained five </w:t>
      </w:r>
      <w:r w:rsidRPr="00695D02">
        <w:rPr>
          <w:rFonts w:ascii="Times New Roman" w:hAnsi="Times New Roman"/>
          <w:color w:val="000000"/>
          <w:sz w:val="24"/>
          <w:szCs w:val="24"/>
        </w:rPr>
        <w:t xml:space="preserve">research assistants who were 400 level undergraduates in the Department of Social Work, University of Calabar. They </w:t>
      </w:r>
      <w:r w:rsidRPr="00695D02">
        <w:rPr>
          <w:rFonts w:ascii="Times New Roman" w:hAnsi="Times New Roman"/>
          <w:sz w:val="24"/>
          <w:szCs w:val="24"/>
        </w:rPr>
        <w:t>were given intens</w:t>
      </w:r>
      <w:r>
        <w:rPr>
          <w:rFonts w:ascii="Times New Roman" w:hAnsi="Times New Roman"/>
          <w:sz w:val="24"/>
          <w:szCs w:val="24"/>
        </w:rPr>
        <w:t>ive training for the period of three</w:t>
      </w:r>
      <w:r w:rsidRPr="00695D02">
        <w:rPr>
          <w:rFonts w:ascii="Times New Roman" w:hAnsi="Times New Roman"/>
          <w:sz w:val="24"/>
          <w:szCs w:val="24"/>
        </w:rPr>
        <w:t xml:space="preserve"> days on</w:t>
      </w:r>
      <w:r w:rsidRPr="00695D02">
        <w:rPr>
          <w:rFonts w:ascii="Times New Roman" w:hAnsi="Times New Roman"/>
          <w:spacing w:val="1"/>
          <w:sz w:val="24"/>
          <w:szCs w:val="24"/>
        </w:rPr>
        <w:t xml:space="preserve"> </w:t>
      </w:r>
      <w:r w:rsidRPr="00695D02">
        <w:rPr>
          <w:rFonts w:ascii="Times New Roman" w:hAnsi="Times New Roman"/>
          <w:sz w:val="24"/>
          <w:szCs w:val="24"/>
        </w:rPr>
        <w:t>qualitative methods, interview practices, and moderating techniques for conducting IDIs and</w:t>
      </w:r>
      <w:r w:rsidRPr="00695D02">
        <w:rPr>
          <w:rFonts w:ascii="Times New Roman" w:hAnsi="Times New Roman"/>
          <w:spacing w:val="1"/>
          <w:sz w:val="24"/>
          <w:szCs w:val="24"/>
        </w:rPr>
        <w:t xml:space="preserve"> </w:t>
      </w:r>
      <w:r w:rsidRPr="00695D02">
        <w:rPr>
          <w:rFonts w:ascii="Times New Roman" w:hAnsi="Times New Roman"/>
          <w:sz w:val="24"/>
          <w:szCs w:val="24"/>
        </w:rPr>
        <w:t xml:space="preserve">FGDs. They were </w:t>
      </w:r>
      <w:r w:rsidRPr="00695D02">
        <w:rPr>
          <w:rFonts w:ascii="Times New Roman" w:hAnsi="Times New Roman"/>
          <w:color w:val="000000"/>
          <w:sz w:val="24"/>
          <w:szCs w:val="24"/>
        </w:rPr>
        <w:t xml:space="preserve">fluent in local dialects, pidgin English, English Language and were familiar with the study area. </w:t>
      </w:r>
      <w:r w:rsidRPr="00695D02">
        <w:rPr>
          <w:rFonts w:ascii="Times New Roman" w:hAnsi="Times New Roman"/>
          <w:sz w:val="24"/>
          <w:szCs w:val="24"/>
        </w:rPr>
        <w:t xml:space="preserve">To ensure that the research </w:t>
      </w:r>
      <w:r w:rsidRPr="00695D02">
        <w:rPr>
          <w:rFonts w:ascii="Times New Roman" w:hAnsi="Times New Roman"/>
          <w:sz w:val="24"/>
          <w:szCs w:val="24"/>
        </w:rPr>
        <w:lastRenderedPageBreak/>
        <w:t>assistants are effective in data collection, three days of training was organized to equip them with the necessary skills and knowledge, including the objectives of the study, note taking, recording and others. Participants were asked which language they would be fluent to respond with, so that the research assistant made use of the preferred language. The researcher coordinated during the interviews with the assistants being part of the interviewing and/or recording owing to the technicalities and sensitivity of the questions presented. The researcher worked with the chosen time and/or convenient time of the participants.</w:t>
      </w:r>
    </w:p>
    <w:p w14:paraId="1C9CCC5D" w14:textId="77777777" w:rsidR="00F61CAE" w:rsidRPr="00695D02" w:rsidRDefault="00F61CAE" w:rsidP="003415F6">
      <w:pPr>
        <w:autoSpaceDE w:val="0"/>
        <w:autoSpaceDN w:val="0"/>
        <w:adjustRightInd w:val="0"/>
        <w:spacing w:after="0" w:line="480" w:lineRule="auto"/>
        <w:ind w:firstLine="720"/>
        <w:jc w:val="both"/>
        <w:rPr>
          <w:rFonts w:ascii="Times New Roman" w:hAnsi="Times New Roman"/>
          <w:spacing w:val="1"/>
          <w:sz w:val="24"/>
          <w:szCs w:val="24"/>
        </w:rPr>
      </w:pPr>
      <w:r w:rsidRPr="00695D02">
        <w:rPr>
          <w:rFonts w:ascii="Times New Roman" w:hAnsi="Times New Roman"/>
          <w:color w:val="000000"/>
          <w:sz w:val="24"/>
          <w:szCs w:val="24"/>
        </w:rPr>
        <w:t xml:space="preserve">The IDIs and FGDs sessions were conducted by the researcher while the research assistants  </w:t>
      </w:r>
      <w:r w:rsidRPr="00695D02">
        <w:rPr>
          <w:rFonts w:ascii="Times New Roman" w:hAnsi="Times New Roman"/>
          <w:sz w:val="24"/>
          <w:szCs w:val="24"/>
        </w:rPr>
        <w:t xml:space="preserve"> were</w:t>
      </w:r>
      <w:r w:rsidRPr="00695D02">
        <w:rPr>
          <w:rFonts w:ascii="Times New Roman" w:hAnsi="Times New Roman"/>
          <w:spacing w:val="1"/>
          <w:sz w:val="24"/>
          <w:szCs w:val="24"/>
        </w:rPr>
        <w:t xml:space="preserve"> </w:t>
      </w:r>
      <w:r w:rsidRPr="00695D02">
        <w:rPr>
          <w:rFonts w:ascii="Times New Roman" w:hAnsi="Times New Roman"/>
          <w:sz w:val="24"/>
          <w:szCs w:val="24"/>
        </w:rPr>
        <w:t>responsible for discussions note taking, audio-recording, observation</w:t>
      </w:r>
      <w:r w:rsidRPr="00695D02">
        <w:rPr>
          <w:rFonts w:ascii="Times New Roman" w:hAnsi="Times New Roman"/>
          <w:spacing w:val="1"/>
          <w:sz w:val="24"/>
          <w:szCs w:val="24"/>
        </w:rPr>
        <w:t xml:space="preserve"> </w:t>
      </w:r>
      <w:r w:rsidRPr="00695D02">
        <w:rPr>
          <w:rFonts w:ascii="Times New Roman" w:hAnsi="Times New Roman"/>
          <w:sz w:val="24"/>
          <w:szCs w:val="24"/>
        </w:rPr>
        <w:t>of</w:t>
      </w:r>
      <w:r w:rsidRPr="00695D02">
        <w:rPr>
          <w:rFonts w:ascii="Times New Roman" w:hAnsi="Times New Roman"/>
          <w:spacing w:val="1"/>
          <w:sz w:val="24"/>
          <w:szCs w:val="24"/>
        </w:rPr>
        <w:t xml:space="preserve"> </w:t>
      </w:r>
      <w:r w:rsidRPr="00695D02">
        <w:rPr>
          <w:rFonts w:ascii="Times New Roman" w:hAnsi="Times New Roman"/>
          <w:sz w:val="24"/>
          <w:szCs w:val="24"/>
        </w:rPr>
        <w:t>nonverbal</w:t>
      </w:r>
      <w:r w:rsidRPr="00695D02">
        <w:rPr>
          <w:rFonts w:ascii="Times New Roman" w:hAnsi="Times New Roman"/>
          <w:spacing w:val="1"/>
          <w:sz w:val="24"/>
          <w:szCs w:val="24"/>
        </w:rPr>
        <w:t xml:space="preserve"> </w:t>
      </w:r>
      <w:r w:rsidRPr="00695D02">
        <w:rPr>
          <w:rFonts w:ascii="Times New Roman" w:hAnsi="Times New Roman"/>
          <w:sz w:val="24"/>
          <w:szCs w:val="24"/>
        </w:rPr>
        <w:t>interactions,</w:t>
      </w:r>
      <w:r w:rsidRPr="00695D02">
        <w:rPr>
          <w:rFonts w:ascii="Times New Roman" w:hAnsi="Times New Roman"/>
          <w:spacing w:val="1"/>
          <w:sz w:val="24"/>
          <w:szCs w:val="24"/>
        </w:rPr>
        <w:t xml:space="preserve"> </w:t>
      </w:r>
      <w:r w:rsidRPr="00695D02">
        <w:rPr>
          <w:rFonts w:ascii="Times New Roman" w:hAnsi="Times New Roman"/>
          <w:sz w:val="24"/>
          <w:szCs w:val="24"/>
        </w:rPr>
        <w:t>noting</w:t>
      </w:r>
      <w:r w:rsidRPr="00695D02">
        <w:rPr>
          <w:rFonts w:ascii="Times New Roman" w:hAnsi="Times New Roman"/>
          <w:spacing w:val="1"/>
          <w:sz w:val="24"/>
          <w:szCs w:val="24"/>
        </w:rPr>
        <w:t xml:space="preserve"> </w:t>
      </w:r>
      <w:r w:rsidRPr="00695D02">
        <w:rPr>
          <w:rFonts w:ascii="Times New Roman" w:hAnsi="Times New Roman"/>
          <w:sz w:val="24"/>
          <w:szCs w:val="24"/>
        </w:rPr>
        <w:t>the</w:t>
      </w:r>
      <w:r w:rsidRPr="00695D02">
        <w:rPr>
          <w:rFonts w:ascii="Times New Roman" w:hAnsi="Times New Roman"/>
          <w:spacing w:val="1"/>
          <w:sz w:val="24"/>
          <w:szCs w:val="24"/>
        </w:rPr>
        <w:t xml:space="preserve"> </w:t>
      </w:r>
      <w:r w:rsidRPr="00695D02">
        <w:rPr>
          <w:rFonts w:ascii="Times New Roman" w:hAnsi="Times New Roman"/>
          <w:sz w:val="24"/>
          <w:szCs w:val="24"/>
        </w:rPr>
        <w:t>effects</w:t>
      </w:r>
      <w:r w:rsidRPr="00695D02">
        <w:rPr>
          <w:rFonts w:ascii="Times New Roman" w:hAnsi="Times New Roman"/>
          <w:spacing w:val="1"/>
          <w:sz w:val="24"/>
          <w:szCs w:val="24"/>
        </w:rPr>
        <w:t xml:space="preserve"> </w:t>
      </w:r>
      <w:r w:rsidRPr="00695D02">
        <w:rPr>
          <w:rFonts w:ascii="Times New Roman" w:hAnsi="Times New Roman"/>
          <w:sz w:val="24"/>
          <w:szCs w:val="24"/>
        </w:rPr>
        <w:t>of</w:t>
      </w:r>
      <w:r w:rsidRPr="00695D02">
        <w:rPr>
          <w:rFonts w:ascii="Times New Roman" w:hAnsi="Times New Roman"/>
          <w:spacing w:val="1"/>
          <w:sz w:val="24"/>
          <w:szCs w:val="24"/>
        </w:rPr>
        <w:t xml:space="preserve"> </w:t>
      </w:r>
      <w:r w:rsidRPr="00695D02">
        <w:rPr>
          <w:rFonts w:ascii="Times New Roman" w:hAnsi="Times New Roman"/>
          <w:sz w:val="24"/>
          <w:szCs w:val="24"/>
        </w:rPr>
        <w:t>the</w:t>
      </w:r>
      <w:r w:rsidRPr="00695D02">
        <w:rPr>
          <w:rFonts w:ascii="Times New Roman" w:hAnsi="Times New Roman"/>
          <w:spacing w:val="1"/>
          <w:sz w:val="24"/>
          <w:szCs w:val="24"/>
        </w:rPr>
        <w:t xml:space="preserve"> </w:t>
      </w:r>
      <w:r w:rsidRPr="00695D02">
        <w:rPr>
          <w:rFonts w:ascii="Times New Roman" w:hAnsi="Times New Roman"/>
          <w:sz w:val="24"/>
          <w:szCs w:val="24"/>
        </w:rPr>
        <w:t>dynamism and uniqueness of responses. The IDIs were conducted as one-to-one interview</w:t>
      </w:r>
      <w:r w:rsidRPr="00695D02">
        <w:rPr>
          <w:rFonts w:ascii="Times New Roman" w:hAnsi="Times New Roman"/>
          <w:spacing w:val="1"/>
          <w:sz w:val="24"/>
          <w:szCs w:val="24"/>
        </w:rPr>
        <w:t xml:space="preserve"> </w:t>
      </w:r>
      <w:r w:rsidRPr="00695D02">
        <w:rPr>
          <w:rFonts w:ascii="Times New Roman" w:hAnsi="Times New Roman"/>
          <w:sz w:val="24"/>
          <w:szCs w:val="24"/>
        </w:rPr>
        <w:t>with the medical workers while in the FGDs sessions, the researcher was the facilitator to ensure that each session ran</w:t>
      </w:r>
      <w:r w:rsidRPr="00695D02">
        <w:rPr>
          <w:rFonts w:ascii="Times New Roman" w:hAnsi="Times New Roman"/>
          <w:spacing w:val="1"/>
          <w:sz w:val="24"/>
          <w:szCs w:val="24"/>
        </w:rPr>
        <w:t xml:space="preserve"> </w:t>
      </w:r>
      <w:r w:rsidRPr="00695D02">
        <w:rPr>
          <w:rFonts w:ascii="Times New Roman" w:hAnsi="Times New Roman"/>
          <w:sz w:val="24"/>
          <w:szCs w:val="24"/>
        </w:rPr>
        <w:t>smoothly and timely within an hour.</w:t>
      </w:r>
      <w:r w:rsidRPr="00695D02">
        <w:rPr>
          <w:rFonts w:ascii="Times New Roman" w:hAnsi="Times New Roman"/>
          <w:spacing w:val="1"/>
          <w:sz w:val="24"/>
          <w:szCs w:val="24"/>
        </w:rPr>
        <w:t xml:space="preserve"> </w:t>
      </w:r>
    </w:p>
    <w:p w14:paraId="4658DBF5" w14:textId="77777777" w:rsidR="00F61CAE" w:rsidRPr="00695D02" w:rsidRDefault="00F61CAE" w:rsidP="00192F6E">
      <w:pPr>
        <w:autoSpaceDE w:val="0"/>
        <w:autoSpaceDN w:val="0"/>
        <w:adjustRightInd w:val="0"/>
        <w:spacing w:after="0" w:line="480" w:lineRule="auto"/>
        <w:jc w:val="both"/>
        <w:rPr>
          <w:rFonts w:ascii="Times New Roman" w:hAnsi="Times New Roman"/>
          <w:sz w:val="24"/>
          <w:szCs w:val="24"/>
        </w:rPr>
      </w:pPr>
      <w:r w:rsidRPr="00695D02">
        <w:rPr>
          <w:rFonts w:ascii="Times New Roman" w:hAnsi="Times New Roman"/>
          <w:sz w:val="24"/>
          <w:szCs w:val="24"/>
        </w:rPr>
        <w:t>The IDIs were conducted in the private office of the medical workers, within closed doors inside</w:t>
      </w:r>
      <w:r w:rsidRPr="00695D02">
        <w:rPr>
          <w:rFonts w:ascii="Times New Roman" w:hAnsi="Times New Roman"/>
          <w:spacing w:val="1"/>
          <w:sz w:val="24"/>
          <w:szCs w:val="24"/>
        </w:rPr>
        <w:t xml:space="preserve"> </w:t>
      </w:r>
      <w:r w:rsidRPr="00695D02">
        <w:rPr>
          <w:rFonts w:ascii="Times New Roman" w:hAnsi="Times New Roman"/>
          <w:spacing w:val="-1"/>
          <w:sz w:val="24"/>
          <w:szCs w:val="24"/>
        </w:rPr>
        <w:t>the</w:t>
      </w:r>
      <w:r w:rsidRPr="00695D02">
        <w:rPr>
          <w:rFonts w:ascii="Times New Roman" w:hAnsi="Times New Roman"/>
          <w:spacing w:val="-14"/>
          <w:sz w:val="24"/>
          <w:szCs w:val="24"/>
        </w:rPr>
        <w:t xml:space="preserve"> </w:t>
      </w:r>
      <w:r w:rsidRPr="00695D02">
        <w:rPr>
          <w:rFonts w:ascii="Times New Roman" w:hAnsi="Times New Roman"/>
          <w:sz w:val="24"/>
          <w:szCs w:val="24"/>
        </w:rPr>
        <w:t>PHCs</w:t>
      </w:r>
      <w:r w:rsidRPr="00695D02">
        <w:rPr>
          <w:rFonts w:ascii="Times New Roman" w:hAnsi="Times New Roman"/>
          <w:spacing w:val="-13"/>
          <w:sz w:val="24"/>
          <w:szCs w:val="24"/>
        </w:rPr>
        <w:t xml:space="preserve"> </w:t>
      </w:r>
      <w:r w:rsidRPr="00695D02">
        <w:rPr>
          <w:rFonts w:ascii="Times New Roman" w:hAnsi="Times New Roman"/>
          <w:sz w:val="24"/>
          <w:szCs w:val="24"/>
        </w:rPr>
        <w:t>for</w:t>
      </w:r>
      <w:r w:rsidRPr="00695D02">
        <w:rPr>
          <w:rFonts w:ascii="Times New Roman" w:hAnsi="Times New Roman"/>
          <w:spacing w:val="-15"/>
          <w:sz w:val="24"/>
          <w:szCs w:val="24"/>
        </w:rPr>
        <w:t xml:space="preserve"> </w:t>
      </w:r>
      <w:r w:rsidRPr="00695D02">
        <w:rPr>
          <w:rFonts w:ascii="Times New Roman" w:hAnsi="Times New Roman"/>
          <w:sz w:val="24"/>
          <w:szCs w:val="24"/>
        </w:rPr>
        <w:t>the</w:t>
      </w:r>
      <w:r w:rsidRPr="00695D02">
        <w:rPr>
          <w:rFonts w:ascii="Times New Roman" w:hAnsi="Times New Roman"/>
          <w:spacing w:val="-14"/>
          <w:sz w:val="24"/>
          <w:szCs w:val="24"/>
        </w:rPr>
        <w:t xml:space="preserve"> </w:t>
      </w:r>
      <w:r w:rsidRPr="00695D02">
        <w:rPr>
          <w:rFonts w:ascii="Times New Roman" w:hAnsi="Times New Roman"/>
          <w:sz w:val="24"/>
          <w:szCs w:val="24"/>
        </w:rPr>
        <w:t>proximity</w:t>
      </w:r>
      <w:r w:rsidRPr="00695D02">
        <w:rPr>
          <w:rFonts w:ascii="Times New Roman" w:hAnsi="Times New Roman"/>
          <w:spacing w:val="-15"/>
          <w:sz w:val="24"/>
          <w:szCs w:val="24"/>
        </w:rPr>
        <w:t xml:space="preserve"> </w:t>
      </w:r>
      <w:r w:rsidRPr="00695D02">
        <w:rPr>
          <w:rFonts w:ascii="Times New Roman" w:hAnsi="Times New Roman"/>
          <w:sz w:val="24"/>
          <w:szCs w:val="24"/>
        </w:rPr>
        <w:t>and</w:t>
      </w:r>
      <w:r w:rsidRPr="00695D02">
        <w:rPr>
          <w:rFonts w:ascii="Times New Roman" w:hAnsi="Times New Roman"/>
          <w:spacing w:val="-13"/>
          <w:sz w:val="24"/>
          <w:szCs w:val="24"/>
        </w:rPr>
        <w:t xml:space="preserve"> </w:t>
      </w:r>
      <w:r w:rsidRPr="00695D02">
        <w:rPr>
          <w:rFonts w:ascii="Times New Roman" w:hAnsi="Times New Roman"/>
          <w:sz w:val="24"/>
          <w:szCs w:val="24"/>
        </w:rPr>
        <w:t>convenience.</w:t>
      </w:r>
      <w:r w:rsidRPr="00695D02">
        <w:rPr>
          <w:rFonts w:ascii="Times New Roman" w:hAnsi="Times New Roman"/>
          <w:spacing w:val="-13"/>
          <w:sz w:val="24"/>
          <w:szCs w:val="24"/>
        </w:rPr>
        <w:t xml:space="preserve"> Before the interviewees </w:t>
      </w:r>
      <w:r w:rsidRPr="00695D02">
        <w:rPr>
          <w:rFonts w:ascii="Times New Roman" w:hAnsi="Times New Roman"/>
          <w:sz w:val="24"/>
          <w:szCs w:val="24"/>
        </w:rPr>
        <w:t>responded to each question raised, they were given enough time to think and reflect.</w:t>
      </w:r>
      <w:r w:rsidRPr="00695D02">
        <w:rPr>
          <w:rFonts w:ascii="Times New Roman" w:hAnsi="Times New Roman"/>
          <w:spacing w:val="1"/>
          <w:sz w:val="24"/>
          <w:szCs w:val="24"/>
        </w:rPr>
        <w:t xml:space="preserve">  When </w:t>
      </w:r>
      <w:r w:rsidRPr="00695D02">
        <w:rPr>
          <w:rFonts w:ascii="Times New Roman" w:hAnsi="Times New Roman"/>
          <w:sz w:val="24"/>
          <w:szCs w:val="24"/>
        </w:rPr>
        <w:t>necessary for the sake of clarity, questions were restated or repeated. The audio</w:t>
      </w:r>
      <w:r w:rsidRPr="00695D02">
        <w:rPr>
          <w:rFonts w:ascii="Times New Roman" w:hAnsi="Times New Roman"/>
          <w:spacing w:val="1"/>
          <w:sz w:val="24"/>
          <w:szCs w:val="24"/>
        </w:rPr>
        <w:t xml:space="preserve"> </w:t>
      </w:r>
      <w:r w:rsidRPr="00695D02">
        <w:rPr>
          <w:rFonts w:ascii="Times New Roman" w:hAnsi="Times New Roman"/>
          <w:sz w:val="24"/>
          <w:szCs w:val="24"/>
        </w:rPr>
        <w:t>records</w:t>
      </w:r>
      <w:r w:rsidRPr="00695D02">
        <w:rPr>
          <w:rFonts w:ascii="Times New Roman" w:hAnsi="Times New Roman"/>
          <w:spacing w:val="-7"/>
          <w:sz w:val="24"/>
          <w:szCs w:val="24"/>
        </w:rPr>
        <w:t xml:space="preserve"> </w:t>
      </w:r>
      <w:r w:rsidRPr="00695D02">
        <w:rPr>
          <w:rFonts w:ascii="Times New Roman" w:hAnsi="Times New Roman"/>
          <w:sz w:val="24"/>
          <w:szCs w:val="24"/>
        </w:rPr>
        <w:t>were</w:t>
      </w:r>
      <w:r w:rsidRPr="00695D02">
        <w:rPr>
          <w:rFonts w:ascii="Times New Roman" w:hAnsi="Times New Roman"/>
          <w:spacing w:val="-8"/>
          <w:sz w:val="24"/>
          <w:szCs w:val="24"/>
        </w:rPr>
        <w:t xml:space="preserve"> </w:t>
      </w:r>
      <w:r w:rsidRPr="00695D02">
        <w:rPr>
          <w:rFonts w:ascii="Times New Roman" w:hAnsi="Times New Roman"/>
          <w:sz w:val="24"/>
          <w:szCs w:val="24"/>
        </w:rPr>
        <w:t>taken</w:t>
      </w:r>
      <w:r w:rsidRPr="00695D02">
        <w:rPr>
          <w:rFonts w:ascii="Times New Roman" w:hAnsi="Times New Roman"/>
          <w:spacing w:val="-9"/>
          <w:sz w:val="24"/>
          <w:szCs w:val="24"/>
        </w:rPr>
        <w:t xml:space="preserve"> </w:t>
      </w:r>
      <w:r w:rsidRPr="00695D02">
        <w:rPr>
          <w:rFonts w:ascii="Times New Roman" w:hAnsi="Times New Roman"/>
          <w:sz w:val="24"/>
          <w:szCs w:val="24"/>
        </w:rPr>
        <w:t>to</w:t>
      </w:r>
      <w:r w:rsidRPr="00695D02">
        <w:rPr>
          <w:rFonts w:ascii="Times New Roman" w:hAnsi="Times New Roman"/>
          <w:spacing w:val="-5"/>
          <w:sz w:val="24"/>
          <w:szCs w:val="24"/>
        </w:rPr>
        <w:t xml:space="preserve"> </w:t>
      </w:r>
      <w:r w:rsidRPr="00695D02">
        <w:rPr>
          <w:rFonts w:ascii="Times New Roman" w:hAnsi="Times New Roman"/>
          <w:sz w:val="24"/>
          <w:szCs w:val="24"/>
        </w:rPr>
        <w:t>facilitate</w:t>
      </w:r>
      <w:r w:rsidRPr="00695D02">
        <w:rPr>
          <w:rFonts w:ascii="Times New Roman" w:hAnsi="Times New Roman"/>
          <w:spacing w:val="-7"/>
          <w:sz w:val="24"/>
          <w:szCs w:val="24"/>
        </w:rPr>
        <w:t xml:space="preserve"> </w:t>
      </w:r>
      <w:r w:rsidRPr="00695D02">
        <w:rPr>
          <w:rFonts w:ascii="Times New Roman" w:hAnsi="Times New Roman"/>
          <w:sz w:val="24"/>
          <w:szCs w:val="24"/>
        </w:rPr>
        <w:t>easier</w:t>
      </w:r>
      <w:r w:rsidRPr="00695D02">
        <w:rPr>
          <w:rFonts w:ascii="Times New Roman" w:hAnsi="Times New Roman"/>
          <w:spacing w:val="-8"/>
          <w:sz w:val="24"/>
          <w:szCs w:val="24"/>
        </w:rPr>
        <w:t xml:space="preserve"> </w:t>
      </w:r>
      <w:r w:rsidRPr="00695D02">
        <w:rPr>
          <w:rFonts w:ascii="Times New Roman" w:hAnsi="Times New Roman"/>
          <w:sz w:val="24"/>
          <w:szCs w:val="24"/>
        </w:rPr>
        <w:t>transcription</w:t>
      </w:r>
      <w:r w:rsidRPr="00695D02">
        <w:rPr>
          <w:rFonts w:ascii="Times New Roman" w:hAnsi="Times New Roman"/>
          <w:spacing w:val="-9"/>
          <w:sz w:val="24"/>
          <w:szCs w:val="24"/>
        </w:rPr>
        <w:t xml:space="preserve"> </w:t>
      </w:r>
      <w:r w:rsidRPr="00695D02">
        <w:rPr>
          <w:rFonts w:ascii="Times New Roman" w:hAnsi="Times New Roman"/>
          <w:sz w:val="24"/>
          <w:szCs w:val="24"/>
        </w:rPr>
        <w:t>of</w:t>
      </w:r>
      <w:r w:rsidRPr="00695D02">
        <w:rPr>
          <w:rFonts w:ascii="Times New Roman" w:hAnsi="Times New Roman"/>
          <w:spacing w:val="-9"/>
          <w:sz w:val="24"/>
          <w:szCs w:val="24"/>
        </w:rPr>
        <w:t xml:space="preserve"> </w:t>
      </w:r>
      <w:r w:rsidRPr="00695D02">
        <w:rPr>
          <w:rFonts w:ascii="Times New Roman" w:hAnsi="Times New Roman"/>
          <w:sz w:val="24"/>
          <w:szCs w:val="24"/>
        </w:rPr>
        <w:t>responses</w:t>
      </w:r>
      <w:r w:rsidRPr="00695D02">
        <w:rPr>
          <w:rFonts w:ascii="Times New Roman" w:hAnsi="Times New Roman"/>
          <w:spacing w:val="-8"/>
          <w:sz w:val="24"/>
          <w:szCs w:val="24"/>
        </w:rPr>
        <w:t xml:space="preserve"> </w:t>
      </w:r>
      <w:r w:rsidRPr="00695D02">
        <w:rPr>
          <w:rFonts w:ascii="Times New Roman" w:hAnsi="Times New Roman"/>
          <w:sz w:val="24"/>
          <w:szCs w:val="24"/>
        </w:rPr>
        <w:t>elicited</w:t>
      </w:r>
      <w:r w:rsidRPr="00695D02">
        <w:rPr>
          <w:rFonts w:ascii="Times New Roman" w:hAnsi="Times New Roman"/>
          <w:spacing w:val="-6"/>
          <w:sz w:val="24"/>
          <w:szCs w:val="24"/>
        </w:rPr>
        <w:t xml:space="preserve"> </w:t>
      </w:r>
      <w:r w:rsidRPr="00695D02">
        <w:rPr>
          <w:rFonts w:ascii="Times New Roman" w:hAnsi="Times New Roman"/>
          <w:sz w:val="24"/>
          <w:szCs w:val="24"/>
        </w:rPr>
        <w:t>from</w:t>
      </w:r>
      <w:r w:rsidRPr="00695D02">
        <w:rPr>
          <w:rFonts w:ascii="Times New Roman" w:hAnsi="Times New Roman"/>
          <w:spacing w:val="-7"/>
          <w:sz w:val="24"/>
          <w:szCs w:val="24"/>
        </w:rPr>
        <w:t xml:space="preserve"> </w:t>
      </w:r>
      <w:r w:rsidRPr="00695D02">
        <w:rPr>
          <w:rFonts w:ascii="Times New Roman" w:hAnsi="Times New Roman"/>
          <w:sz w:val="24"/>
          <w:szCs w:val="24"/>
        </w:rPr>
        <w:t>the interviewees</w:t>
      </w:r>
      <w:r w:rsidRPr="00695D02">
        <w:rPr>
          <w:rFonts w:ascii="Times New Roman" w:hAnsi="Times New Roman"/>
          <w:spacing w:val="1"/>
          <w:sz w:val="24"/>
          <w:szCs w:val="24"/>
        </w:rPr>
        <w:t xml:space="preserve"> </w:t>
      </w:r>
      <w:r w:rsidRPr="00695D02">
        <w:rPr>
          <w:rFonts w:ascii="Times New Roman" w:hAnsi="Times New Roman"/>
          <w:sz w:val="24"/>
          <w:szCs w:val="24"/>
        </w:rPr>
        <w:t>and to aid</w:t>
      </w:r>
      <w:r w:rsidRPr="00695D02">
        <w:rPr>
          <w:rFonts w:ascii="Times New Roman" w:hAnsi="Times New Roman"/>
          <w:spacing w:val="2"/>
          <w:sz w:val="24"/>
          <w:szCs w:val="24"/>
        </w:rPr>
        <w:t xml:space="preserve"> </w:t>
      </w:r>
      <w:r w:rsidRPr="00695D02">
        <w:rPr>
          <w:rFonts w:ascii="Times New Roman" w:hAnsi="Times New Roman"/>
          <w:sz w:val="24"/>
          <w:szCs w:val="24"/>
        </w:rPr>
        <w:t>data analysis by the researcher.</w:t>
      </w:r>
    </w:p>
    <w:p w14:paraId="59FB2D7B" w14:textId="77777777" w:rsidR="00F61CAE" w:rsidRPr="00695D02" w:rsidRDefault="00F61CAE" w:rsidP="003415F6">
      <w:pPr>
        <w:autoSpaceDE w:val="0"/>
        <w:autoSpaceDN w:val="0"/>
        <w:adjustRightInd w:val="0"/>
        <w:spacing w:after="0" w:line="480" w:lineRule="auto"/>
        <w:ind w:firstLine="720"/>
        <w:jc w:val="both"/>
        <w:rPr>
          <w:rFonts w:ascii="Times New Roman" w:hAnsi="Times New Roman"/>
          <w:sz w:val="24"/>
          <w:szCs w:val="24"/>
        </w:rPr>
      </w:pPr>
      <w:r w:rsidRPr="00695D02">
        <w:rPr>
          <w:rFonts w:ascii="Times New Roman" w:hAnsi="Times New Roman"/>
          <w:sz w:val="24"/>
          <w:szCs w:val="24"/>
        </w:rPr>
        <w:t>The information sheets describing the type of semi-structured</w:t>
      </w:r>
      <w:r w:rsidRPr="00695D02">
        <w:rPr>
          <w:rFonts w:ascii="Times New Roman" w:hAnsi="Times New Roman"/>
          <w:spacing w:val="1"/>
          <w:sz w:val="24"/>
          <w:szCs w:val="24"/>
        </w:rPr>
        <w:t xml:space="preserve"> </w:t>
      </w:r>
      <w:r w:rsidRPr="00695D02">
        <w:rPr>
          <w:rFonts w:ascii="Times New Roman" w:hAnsi="Times New Roman"/>
          <w:sz w:val="24"/>
          <w:szCs w:val="24"/>
        </w:rPr>
        <w:t>questions</w:t>
      </w:r>
      <w:r w:rsidRPr="00695D02">
        <w:rPr>
          <w:rFonts w:ascii="Times New Roman" w:hAnsi="Times New Roman"/>
          <w:spacing w:val="-8"/>
          <w:sz w:val="24"/>
          <w:szCs w:val="24"/>
        </w:rPr>
        <w:t xml:space="preserve"> </w:t>
      </w:r>
      <w:r w:rsidRPr="00695D02">
        <w:rPr>
          <w:rFonts w:ascii="Times New Roman" w:hAnsi="Times New Roman"/>
          <w:sz w:val="24"/>
          <w:szCs w:val="24"/>
        </w:rPr>
        <w:t>that</w:t>
      </w:r>
      <w:r w:rsidRPr="00695D02">
        <w:rPr>
          <w:rFonts w:ascii="Times New Roman" w:hAnsi="Times New Roman"/>
          <w:spacing w:val="-8"/>
          <w:sz w:val="24"/>
          <w:szCs w:val="24"/>
        </w:rPr>
        <w:t xml:space="preserve"> </w:t>
      </w:r>
      <w:r w:rsidRPr="00695D02">
        <w:rPr>
          <w:rFonts w:ascii="Times New Roman" w:hAnsi="Times New Roman"/>
          <w:sz w:val="24"/>
          <w:szCs w:val="24"/>
        </w:rPr>
        <w:t>were</w:t>
      </w:r>
      <w:r w:rsidRPr="00695D02">
        <w:rPr>
          <w:rFonts w:ascii="Times New Roman" w:hAnsi="Times New Roman"/>
          <w:spacing w:val="-9"/>
          <w:sz w:val="24"/>
          <w:szCs w:val="24"/>
        </w:rPr>
        <w:t xml:space="preserve"> </w:t>
      </w:r>
      <w:r w:rsidRPr="00695D02">
        <w:rPr>
          <w:rFonts w:ascii="Times New Roman" w:hAnsi="Times New Roman"/>
          <w:sz w:val="24"/>
          <w:szCs w:val="24"/>
        </w:rPr>
        <w:t>asked,</w:t>
      </w:r>
      <w:r w:rsidRPr="00695D02">
        <w:rPr>
          <w:rFonts w:ascii="Times New Roman" w:hAnsi="Times New Roman"/>
          <w:spacing w:val="-8"/>
          <w:sz w:val="24"/>
          <w:szCs w:val="24"/>
        </w:rPr>
        <w:t xml:space="preserve"> </w:t>
      </w:r>
      <w:r w:rsidRPr="00695D02">
        <w:rPr>
          <w:rFonts w:ascii="Times New Roman" w:hAnsi="Times New Roman"/>
          <w:sz w:val="24"/>
          <w:szCs w:val="24"/>
        </w:rPr>
        <w:t>describing the</w:t>
      </w:r>
      <w:r w:rsidRPr="00695D02">
        <w:rPr>
          <w:rFonts w:ascii="Times New Roman" w:hAnsi="Times New Roman"/>
          <w:spacing w:val="-8"/>
          <w:sz w:val="24"/>
          <w:szCs w:val="24"/>
        </w:rPr>
        <w:t xml:space="preserve"> </w:t>
      </w:r>
      <w:r w:rsidRPr="00695D02">
        <w:rPr>
          <w:rFonts w:ascii="Times New Roman" w:hAnsi="Times New Roman"/>
          <w:sz w:val="24"/>
          <w:szCs w:val="24"/>
        </w:rPr>
        <w:t>research</w:t>
      </w:r>
      <w:r w:rsidRPr="00695D02">
        <w:rPr>
          <w:rFonts w:ascii="Times New Roman" w:hAnsi="Times New Roman"/>
          <w:spacing w:val="-8"/>
          <w:sz w:val="24"/>
          <w:szCs w:val="24"/>
        </w:rPr>
        <w:t xml:space="preserve"> </w:t>
      </w:r>
      <w:r w:rsidRPr="00695D02">
        <w:rPr>
          <w:rFonts w:ascii="Times New Roman" w:hAnsi="Times New Roman"/>
          <w:sz w:val="24"/>
          <w:szCs w:val="24"/>
        </w:rPr>
        <w:t>study voluntary</w:t>
      </w:r>
      <w:r w:rsidRPr="00695D02">
        <w:rPr>
          <w:rFonts w:ascii="Times New Roman" w:hAnsi="Times New Roman"/>
          <w:spacing w:val="-8"/>
          <w:sz w:val="24"/>
          <w:szCs w:val="24"/>
        </w:rPr>
        <w:t xml:space="preserve"> </w:t>
      </w:r>
      <w:r w:rsidRPr="00695D02">
        <w:rPr>
          <w:rFonts w:ascii="Times New Roman" w:hAnsi="Times New Roman"/>
          <w:sz w:val="24"/>
          <w:szCs w:val="24"/>
        </w:rPr>
        <w:t>nature</w:t>
      </w:r>
      <w:r w:rsidRPr="00695D02">
        <w:rPr>
          <w:rFonts w:ascii="Times New Roman" w:hAnsi="Times New Roman"/>
          <w:spacing w:val="-5"/>
          <w:sz w:val="24"/>
          <w:szCs w:val="24"/>
        </w:rPr>
        <w:t xml:space="preserve"> </w:t>
      </w:r>
      <w:r w:rsidRPr="00695D02">
        <w:rPr>
          <w:rFonts w:ascii="Times New Roman" w:hAnsi="Times New Roman"/>
          <w:sz w:val="24"/>
          <w:szCs w:val="24"/>
        </w:rPr>
        <w:t>and</w:t>
      </w:r>
      <w:r w:rsidRPr="00695D02">
        <w:rPr>
          <w:rFonts w:ascii="Times New Roman" w:hAnsi="Times New Roman"/>
          <w:spacing w:val="-8"/>
          <w:sz w:val="24"/>
          <w:szCs w:val="24"/>
        </w:rPr>
        <w:t xml:space="preserve"> </w:t>
      </w:r>
      <w:r w:rsidRPr="00695D02">
        <w:rPr>
          <w:rFonts w:ascii="Times New Roman" w:hAnsi="Times New Roman"/>
          <w:sz w:val="24"/>
          <w:szCs w:val="24"/>
        </w:rPr>
        <w:t>the</w:t>
      </w:r>
      <w:r w:rsidRPr="00695D02">
        <w:rPr>
          <w:rFonts w:ascii="Times New Roman" w:hAnsi="Times New Roman"/>
          <w:spacing w:val="-10"/>
          <w:sz w:val="24"/>
          <w:szCs w:val="24"/>
        </w:rPr>
        <w:t xml:space="preserve"> </w:t>
      </w:r>
      <w:r w:rsidRPr="00695D02">
        <w:rPr>
          <w:rFonts w:ascii="Times New Roman" w:hAnsi="Times New Roman"/>
          <w:sz w:val="24"/>
          <w:szCs w:val="24"/>
        </w:rPr>
        <w:t>confidentiality</w:t>
      </w:r>
      <w:r w:rsidRPr="00695D02">
        <w:rPr>
          <w:rFonts w:ascii="Times New Roman" w:hAnsi="Times New Roman"/>
          <w:spacing w:val="-7"/>
          <w:sz w:val="24"/>
          <w:szCs w:val="24"/>
        </w:rPr>
        <w:t xml:space="preserve"> </w:t>
      </w:r>
      <w:r w:rsidRPr="00695D02">
        <w:rPr>
          <w:rFonts w:ascii="Times New Roman" w:hAnsi="Times New Roman"/>
          <w:sz w:val="24"/>
          <w:szCs w:val="24"/>
        </w:rPr>
        <w:t>of</w:t>
      </w:r>
      <w:r w:rsidRPr="00695D02">
        <w:rPr>
          <w:rFonts w:ascii="Times New Roman" w:hAnsi="Times New Roman"/>
          <w:spacing w:val="-8"/>
          <w:sz w:val="24"/>
          <w:szCs w:val="24"/>
        </w:rPr>
        <w:t xml:space="preserve"> </w:t>
      </w:r>
      <w:r w:rsidRPr="00695D02">
        <w:rPr>
          <w:rFonts w:ascii="Times New Roman" w:hAnsi="Times New Roman"/>
          <w:sz w:val="24"/>
          <w:szCs w:val="24"/>
        </w:rPr>
        <w:t>the</w:t>
      </w:r>
      <w:r w:rsidRPr="00695D02">
        <w:rPr>
          <w:rFonts w:ascii="Times New Roman" w:hAnsi="Times New Roman"/>
          <w:spacing w:val="-57"/>
          <w:sz w:val="24"/>
          <w:szCs w:val="24"/>
        </w:rPr>
        <w:t xml:space="preserve"> </w:t>
      </w:r>
      <w:r w:rsidRPr="00695D02">
        <w:rPr>
          <w:rFonts w:ascii="Times New Roman" w:hAnsi="Times New Roman"/>
          <w:sz w:val="24"/>
          <w:szCs w:val="24"/>
        </w:rPr>
        <w:t>research were provided by the researcher for the study. The participants' anonymity was maintained and all data and audio files gathered during the study were destroyed</w:t>
      </w:r>
      <w:r w:rsidRPr="00695D02">
        <w:rPr>
          <w:rFonts w:ascii="Times New Roman" w:hAnsi="Times New Roman"/>
          <w:spacing w:val="1"/>
          <w:sz w:val="24"/>
          <w:szCs w:val="24"/>
        </w:rPr>
        <w:t xml:space="preserve"> </w:t>
      </w:r>
      <w:r w:rsidRPr="00695D02">
        <w:rPr>
          <w:rFonts w:ascii="Times New Roman" w:hAnsi="Times New Roman"/>
          <w:sz w:val="24"/>
          <w:szCs w:val="24"/>
        </w:rPr>
        <w:t>before the completion of the research project. Also, participants’ confidentiality was addressed in several ways to be protected. A consent form was given to the participants to read and signed before</w:t>
      </w:r>
      <w:r w:rsidRPr="00695D02">
        <w:rPr>
          <w:rFonts w:ascii="Times New Roman" w:hAnsi="Times New Roman"/>
          <w:spacing w:val="-57"/>
          <w:sz w:val="24"/>
          <w:szCs w:val="24"/>
        </w:rPr>
        <w:t xml:space="preserve"> </w:t>
      </w:r>
      <w:r w:rsidRPr="00695D02">
        <w:rPr>
          <w:rFonts w:ascii="Times New Roman" w:hAnsi="Times New Roman"/>
          <w:sz w:val="24"/>
          <w:szCs w:val="24"/>
        </w:rPr>
        <w:t xml:space="preserve">the interviews. The signed consent forms were </w:t>
      </w:r>
      <w:r w:rsidRPr="00695D02">
        <w:rPr>
          <w:rFonts w:ascii="Times New Roman" w:hAnsi="Times New Roman"/>
          <w:sz w:val="24"/>
          <w:szCs w:val="24"/>
        </w:rPr>
        <w:lastRenderedPageBreak/>
        <w:t>kept in a locked filing cabinet while</w:t>
      </w:r>
      <w:r>
        <w:rPr>
          <w:rFonts w:ascii="Times New Roman" w:hAnsi="Times New Roman"/>
          <w:sz w:val="24"/>
          <w:szCs w:val="24"/>
        </w:rPr>
        <w:t xml:space="preserve"> the researcher’s c</w:t>
      </w:r>
      <w:r w:rsidRPr="00695D02">
        <w:rPr>
          <w:rFonts w:ascii="Times New Roman" w:hAnsi="Times New Roman"/>
          <w:sz w:val="24"/>
          <w:szCs w:val="24"/>
        </w:rPr>
        <w:t>las</w:t>
      </w:r>
      <w:r>
        <w:rPr>
          <w:rFonts w:ascii="Times New Roman" w:hAnsi="Times New Roman"/>
          <w:sz w:val="24"/>
          <w:szCs w:val="24"/>
        </w:rPr>
        <w:t>sified computer with a password</w:t>
      </w:r>
      <w:r w:rsidRPr="00695D02">
        <w:rPr>
          <w:rFonts w:ascii="Times New Roman" w:hAnsi="Times New Roman"/>
          <w:sz w:val="24"/>
          <w:szCs w:val="24"/>
        </w:rPr>
        <w:t xml:space="preserve"> was used to store the audio files will be eased after</w:t>
      </w:r>
      <w:r w:rsidRPr="00695D02">
        <w:rPr>
          <w:rFonts w:ascii="Times New Roman" w:hAnsi="Times New Roman"/>
          <w:spacing w:val="-1"/>
          <w:sz w:val="24"/>
          <w:szCs w:val="24"/>
        </w:rPr>
        <w:t xml:space="preserve"> </w:t>
      </w:r>
      <w:r w:rsidRPr="00695D02">
        <w:rPr>
          <w:rFonts w:ascii="Times New Roman" w:hAnsi="Times New Roman"/>
          <w:sz w:val="24"/>
          <w:szCs w:val="24"/>
        </w:rPr>
        <w:t>the</w:t>
      </w:r>
      <w:r w:rsidRPr="00695D02">
        <w:rPr>
          <w:rFonts w:ascii="Times New Roman" w:hAnsi="Times New Roman"/>
          <w:spacing w:val="-3"/>
          <w:sz w:val="24"/>
          <w:szCs w:val="24"/>
        </w:rPr>
        <w:t xml:space="preserve"> </w:t>
      </w:r>
      <w:r w:rsidRPr="00695D02">
        <w:rPr>
          <w:rFonts w:ascii="Times New Roman" w:hAnsi="Times New Roman"/>
          <w:sz w:val="24"/>
          <w:szCs w:val="24"/>
        </w:rPr>
        <w:t>completion</w:t>
      </w:r>
      <w:r w:rsidRPr="00695D02">
        <w:rPr>
          <w:rFonts w:ascii="Times New Roman" w:hAnsi="Times New Roman"/>
          <w:spacing w:val="-1"/>
          <w:sz w:val="24"/>
          <w:szCs w:val="24"/>
        </w:rPr>
        <w:t xml:space="preserve"> </w:t>
      </w:r>
      <w:r w:rsidRPr="00695D02">
        <w:rPr>
          <w:rFonts w:ascii="Times New Roman" w:hAnsi="Times New Roman"/>
          <w:sz w:val="24"/>
          <w:szCs w:val="24"/>
        </w:rPr>
        <w:t>of</w:t>
      </w:r>
      <w:r w:rsidRPr="00695D02">
        <w:rPr>
          <w:rFonts w:ascii="Times New Roman" w:hAnsi="Times New Roman"/>
          <w:spacing w:val="-1"/>
          <w:sz w:val="24"/>
          <w:szCs w:val="24"/>
        </w:rPr>
        <w:t xml:space="preserve"> </w:t>
      </w:r>
      <w:r w:rsidRPr="00695D02">
        <w:rPr>
          <w:rFonts w:ascii="Times New Roman" w:hAnsi="Times New Roman"/>
          <w:sz w:val="24"/>
          <w:szCs w:val="24"/>
        </w:rPr>
        <w:t>this</w:t>
      </w:r>
      <w:r w:rsidRPr="00695D02">
        <w:rPr>
          <w:rFonts w:ascii="Times New Roman" w:hAnsi="Times New Roman"/>
          <w:spacing w:val="-1"/>
          <w:sz w:val="24"/>
          <w:szCs w:val="24"/>
        </w:rPr>
        <w:t xml:space="preserve"> </w:t>
      </w:r>
      <w:r w:rsidRPr="00695D02">
        <w:rPr>
          <w:rFonts w:ascii="Times New Roman" w:hAnsi="Times New Roman"/>
          <w:sz w:val="24"/>
          <w:szCs w:val="24"/>
        </w:rPr>
        <w:t>research</w:t>
      </w:r>
      <w:r w:rsidRPr="00695D02">
        <w:rPr>
          <w:rFonts w:ascii="Times New Roman" w:hAnsi="Times New Roman"/>
          <w:spacing w:val="-1"/>
          <w:sz w:val="24"/>
          <w:szCs w:val="24"/>
        </w:rPr>
        <w:t xml:space="preserve"> </w:t>
      </w:r>
      <w:r w:rsidRPr="00695D02">
        <w:rPr>
          <w:rFonts w:ascii="Times New Roman" w:hAnsi="Times New Roman"/>
          <w:sz w:val="24"/>
          <w:szCs w:val="24"/>
        </w:rPr>
        <w:t>project.</w:t>
      </w:r>
    </w:p>
    <w:p w14:paraId="003E9FBA" w14:textId="1A36BAFF" w:rsidR="00F61CAE" w:rsidRPr="00192F6E" w:rsidRDefault="00F61CAE" w:rsidP="003415F6">
      <w:pPr>
        <w:autoSpaceDE w:val="0"/>
        <w:autoSpaceDN w:val="0"/>
        <w:adjustRightInd w:val="0"/>
        <w:spacing w:after="0" w:line="480" w:lineRule="auto"/>
        <w:jc w:val="both"/>
        <w:rPr>
          <w:rFonts w:ascii="Times New Roman" w:hAnsi="Times New Roman"/>
          <w:b/>
          <w:bCs/>
          <w:color w:val="000000"/>
          <w:sz w:val="24"/>
          <w:szCs w:val="24"/>
        </w:rPr>
      </w:pPr>
      <w:r w:rsidRPr="00192F6E">
        <w:rPr>
          <w:rFonts w:ascii="Times New Roman" w:hAnsi="Times New Roman"/>
          <w:b/>
          <w:bCs/>
          <w:color w:val="000000"/>
          <w:sz w:val="24"/>
          <w:szCs w:val="24"/>
        </w:rPr>
        <w:t>3.8 Methods of data analysis</w:t>
      </w:r>
    </w:p>
    <w:p w14:paraId="7D825332" w14:textId="77777777" w:rsidR="00F61CAE" w:rsidRPr="00695D02" w:rsidRDefault="00F61CAE" w:rsidP="00E7047C">
      <w:pPr>
        <w:autoSpaceDE w:val="0"/>
        <w:autoSpaceDN w:val="0"/>
        <w:adjustRightInd w:val="0"/>
        <w:spacing w:after="0" w:line="480" w:lineRule="auto"/>
        <w:ind w:firstLine="720"/>
        <w:jc w:val="both"/>
        <w:rPr>
          <w:rFonts w:ascii="Times New Roman" w:hAnsi="Times New Roman"/>
          <w:color w:val="000000"/>
          <w:sz w:val="24"/>
          <w:szCs w:val="24"/>
        </w:rPr>
      </w:pPr>
      <w:r w:rsidRPr="00695D02">
        <w:rPr>
          <w:rFonts w:ascii="Times New Roman" w:hAnsi="Times New Roman"/>
          <w:color w:val="000000"/>
          <w:sz w:val="24"/>
          <w:szCs w:val="24"/>
        </w:rPr>
        <w:t xml:space="preserve">To achieve a holistic analysis, this study employed qualitative methods of data analysis known as </w:t>
      </w:r>
      <w:r w:rsidRPr="00695D02">
        <w:rPr>
          <w:rFonts w:ascii="Times New Roman" w:hAnsi="Times New Roman"/>
          <w:sz w:val="24"/>
          <w:szCs w:val="24"/>
        </w:rPr>
        <w:t>descriptive</w:t>
      </w:r>
      <w:r w:rsidRPr="00695D02">
        <w:rPr>
          <w:rFonts w:ascii="Times New Roman" w:hAnsi="Times New Roman"/>
          <w:spacing w:val="-13"/>
          <w:sz w:val="24"/>
          <w:szCs w:val="24"/>
        </w:rPr>
        <w:t xml:space="preserve"> </w:t>
      </w:r>
      <w:r w:rsidRPr="00695D02">
        <w:rPr>
          <w:rFonts w:ascii="Times New Roman" w:hAnsi="Times New Roman"/>
          <w:sz w:val="24"/>
          <w:szCs w:val="24"/>
        </w:rPr>
        <w:t>phenomenological</w:t>
      </w:r>
      <w:r w:rsidRPr="00695D02">
        <w:rPr>
          <w:rFonts w:ascii="Times New Roman" w:hAnsi="Times New Roman"/>
          <w:spacing w:val="-11"/>
          <w:sz w:val="24"/>
          <w:szCs w:val="24"/>
        </w:rPr>
        <w:t xml:space="preserve"> </w:t>
      </w:r>
      <w:r w:rsidRPr="00695D02">
        <w:rPr>
          <w:rFonts w:ascii="Times New Roman" w:hAnsi="Times New Roman"/>
          <w:sz w:val="24"/>
          <w:szCs w:val="24"/>
        </w:rPr>
        <w:t>approach</w:t>
      </w:r>
      <w:r w:rsidRPr="00695D02">
        <w:rPr>
          <w:rFonts w:ascii="Times New Roman" w:hAnsi="Times New Roman"/>
          <w:color w:val="000000"/>
          <w:sz w:val="24"/>
          <w:szCs w:val="24"/>
        </w:rPr>
        <w:t xml:space="preserve">. </w:t>
      </w:r>
      <w:r w:rsidRPr="00695D02">
        <w:rPr>
          <w:rFonts w:ascii="Times New Roman" w:hAnsi="Times New Roman"/>
          <w:sz w:val="24"/>
          <w:szCs w:val="24"/>
        </w:rPr>
        <w:t>Renjith et al (2021) asserted that descriptive phenomenology excels at</w:t>
      </w:r>
      <w:r w:rsidRPr="00695D02">
        <w:rPr>
          <w:rFonts w:ascii="Times New Roman" w:hAnsi="Times New Roman"/>
          <w:spacing w:val="1"/>
          <w:sz w:val="24"/>
          <w:szCs w:val="24"/>
        </w:rPr>
        <w:t xml:space="preserve"> </w:t>
      </w:r>
      <w:r w:rsidRPr="00695D02">
        <w:rPr>
          <w:rFonts w:ascii="Times New Roman" w:hAnsi="Times New Roman"/>
          <w:sz w:val="24"/>
          <w:szCs w:val="24"/>
        </w:rPr>
        <w:t>describing lived phenomena because it focuses on understanding the essence of experiences. Also, the most popular reporting standard for qualitative</w:t>
      </w:r>
      <w:r w:rsidRPr="00695D02">
        <w:rPr>
          <w:rFonts w:ascii="Times New Roman" w:hAnsi="Times New Roman"/>
          <w:spacing w:val="1"/>
          <w:sz w:val="24"/>
          <w:szCs w:val="24"/>
        </w:rPr>
        <w:t xml:space="preserve"> </w:t>
      </w:r>
      <w:r w:rsidRPr="00695D02">
        <w:rPr>
          <w:rFonts w:ascii="Times New Roman" w:hAnsi="Times New Roman"/>
          <w:sz w:val="24"/>
          <w:szCs w:val="24"/>
        </w:rPr>
        <w:t>research called Consolidated Criteria for Reporting</w:t>
      </w:r>
      <w:r w:rsidRPr="00695D02">
        <w:rPr>
          <w:rFonts w:ascii="Times New Roman" w:hAnsi="Times New Roman"/>
          <w:spacing w:val="1"/>
          <w:sz w:val="24"/>
          <w:szCs w:val="24"/>
        </w:rPr>
        <w:t xml:space="preserve"> </w:t>
      </w:r>
      <w:r w:rsidRPr="00695D02">
        <w:rPr>
          <w:rFonts w:ascii="Times New Roman" w:hAnsi="Times New Roman"/>
          <w:sz w:val="24"/>
          <w:szCs w:val="24"/>
        </w:rPr>
        <w:t xml:space="preserve">Qualitative Research [COREQ] (Yesodharan et al., 2018) guided the researcher for analysis. </w:t>
      </w:r>
    </w:p>
    <w:p w14:paraId="0BBEA0F3" w14:textId="77777777" w:rsidR="00F61CAE" w:rsidRPr="00695D02" w:rsidRDefault="00F61CAE" w:rsidP="00E7047C">
      <w:pPr>
        <w:autoSpaceDE w:val="0"/>
        <w:autoSpaceDN w:val="0"/>
        <w:adjustRightInd w:val="0"/>
        <w:spacing w:after="0" w:line="480" w:lineRule="auto"/>
        <w:ind w:firstLine="720"/>
        <w:jc w:val="both"/>
        <w:rPr>
          <w:rFonts w:ascii="Times New Roman" w:hAnsi="Times New Roman"/>
          <w:sz w:val="24"/>
          <w:szCs w:val="24"/>
        </w:rPr>
      </w:pPr>
      <w:r w:rsidRPr="00695D02">
        <w:rPr>
          <w:rFonts w:ascii="Times New Roman" w:hAnsi="Times New Roman"/>
          <w:sz w:val="24"/>
          <w:szCs w:val="24"/>
        </w:rPr>
        <w:t>The analysis process started with the data collected</w:t>
      </w:r>
      <w:r w:rsidRPr="00695D02">
        <w:rPr>
          <w:rFonts w:ascii="Times New Roman" w:hAnsi="Times New Roman"/>
          <w:color w:val="000000"/>
          <w:sz w:val="24"/>
          <w:szCs w:val="24"/>
        </w:rPr>
        <w:t xml:space="preserve"> through hand written notes. These </w:t>
      </w:r>
      <w:r>
        <w:rPr>
          <w:rFonts w:ascii="Times New Roman" w:hAnsi="Times New Roman"/>
          <w:color w:val="000000"/>
          <w:sz w:val="24"/>
          <w:szCs w:val="24"/>
        </w:rPr>
        <w:t>notes</w:t>
      </w:r>
      <w:r w:rsidRPr="00695D02">
        <w:rPr>
          <w:rFonts w:ascii="Times New Roman" w:hAnsi="Times New Roman"/>
          <w:color w:val="000000"/>
          <w:sz w:val="24"/>
          <w:szCs w:val="24"/>
        </w:rPr>
        <w:t xml:space="preserve"> collected by the researcher and his research assistants were collated and edited to extract the required data as were given by the participants. While </w:t>
      </w:r>
      <w:r w:rsidRPr="00695D02">
        <w:rPr>
          <w:rFonts w:ascii="Times New Roman" w:hAnsi="Times New Roman"/>
          <w:sz w:val="24"/>
          <w:szCs w:val="24"/>
        </w:rPr>
        <w:t>the recorded audio data was manually</w:t>
      </w:r>
      <w:r w:rsidRPr="00695D02">
        <w:rPr>
          <w:rFonts w:ascii="Times New Roman" w:hAnsi="Times New Roman"/>
          <w:spacing w:val="-14"/>
          <w:sz w:val="24"/>
          <w:szCs w:val="24"/>
        </w:rPr>
        <w:t xml:space="preserve"> </w:t>
      </w:r>
      <w:r w:rsidRPr="00695D02">
        <w:rPr>
          <w:rFonts w:ascii="Times New Roman" w:hAnsi="Times New Roman"/>
          <w:sz w:val="24"/>
          <w:szCs w:val="24"/>
        </w:rPr>
        <w:t>transcribed into English written</w:t>
      </w:r>
      <w:r w:rsidRPr="00695D02">
        <w:rPr>
          <w:rFonts w:ascii="Times New Roman" w:hAnsi="Times New Roman"/>
          <w:spacing w:val="-13"/>
          <w:sz w:val="24"/>
          <w:szCs w:val="24"/>
        </w:rPr>
        <w:t xml:space="preserve"> </w:t>
      </w:r>
      <w:r w:rsidRPr="00695D02">
        <w:rPr>
          <w:rFonts w:ascii="Times New Roman" w:hAnsi="Times New Roman"/>
          <w:sz w:val="24"/>
          <w:szCs w:val="24"/>
        </w:rPr>
        <w:t>form</w:t>
      </w:r>
      <w:r w:rsidRPr="00695D02">
        <w:rPr>
          <w:rFonts w:ascii="Times New Roman" w:hAnsi="Times New Roman"/>
          <w:spacing w:val="-12"/>
          <w:sz w:val="24"/>
          <w:szCs w:val="24"/>
        </w:rPr>
        <w:t>/</w:t>
      </w:r>
      <w:r w:rsidRPr="00695D02">
        <w:rPr>
          <w:rFonts w:ascii="Times New Roman" w:hAnsi="Times New Roman"/>
          <w:sz w:val="24"/>
          <w:szCs w:val="24"/>
        </w:rPr>
        <w:t>text by adhering to the admonition for a rigorous</w:t>
      </w:r>
      <w:r w:rsidRPr="00695D02">
        <w:rPr>
          <w:rFonts w:ascii="Times New Roman" w:hAnsi="Times New Roman"/>
          <w:spacing w:val="1"/>
          <w:sz w:val="24"/>
          <w:szCs w:val="24"/>
        </w:rPr>
        <w:t xml:space="preserve"> </w:t>
      </w:r>
      <w:r w:rsidRPr="00695D02">
        <w:rPr>
          <w:rFonts w:ascii="Times New Roman" w:hAnsi="Times New Roman"/>
          <w:sz w:val="24"/>
          <w:szCs w:val="24"/>
        </w:rPr>
        <w:t>and</w:t>
      </w:r>
      <w:r w:rsidRPr="00695D02">
        <w:rPr>
          <w:rFonts w:ascii="Times New Roman" w:hAnsi="Times New Roman"/>
          <w:spacing w:val="-14"/>
          <w:sz w:val="24"/>
          <w:szCs w:val="24"/>
        </w:rPr>
        <w:t xml:space="preserve"> </w:t>
      </w:r>
      <w:r w:rsidRPr="00695D02">
        <w:rPr>
          <w:rFonts w:ascii="Times New Roman" w:hAnsi="Times New Roman"/>
          <w:sz w:val="24"/>
          <w:szCs w:val="24"/>
        </w:rPr>
        <w:t>verbatim</w:t>
      </w:r>
      <w:r w:rsidRPr="00695D02">
        <w:rPr>
          <w:rFonts w:ascii="Times New Roman" w:hAnsi="Times New Roman"/>
          <w:spacing w:val="-14"/>
          <w:sz w:val="24"/>
          <w:szCs w:val="24"/>
        </w:rPr>
        <w:t xml:space="preserve"> </w:t>
      </w:r>
      <w:r w:rsidRPr="00695D02">
        <w:rPr>
          <w:rFonts w:ascii="Times New Roman" w:hAnsi="Times New Roman"/>
          <w:sz w:val="24"/>
          <w:szCs w:val="24"/>
        </w:rPr>
        <w:t>account</w:t>
      </w:r>
      <w:r w:rsidRPr="00695D02">
        <w:rPr>
          <w:rFonts w:ascii="Times New Roman" w:hAnsi="Times New Roman"/>
          <w:spacing w:val="-14"/>
          <w:sz w:val="24"/>
          <w:szCs w:val="24"/>
        </w:rPr>
        <w:t xml:space="preserve"> </w:t>
      </w:r>
      <w:r w:rsidRPr="00695D02">
        <w:rPr>
          <w:rFonts w:ascii="Times New Roman" w:hAnsi="Times New Roman"/>
          <w:sz w:val="24"/>
          <w:szCs w:val="24"/>
        </w:rPr>
        <w:t>of</w:t>
      </w:r>
      <w:r w:rsidRPr="00695D02">
        <w:rPr>
          <w:rFonts w:ascii="Times New Roman" w:hAnsi="Times New Roman"/>
          <w:spacing w:val="-15"/>
          <w:sz w:val="24"/>
          <w:szCs w:val="24"/>
        </w:rPr>
        <w:t xml:space="preserve"> </w:t>
      </w:r>
      <w:r w:rsidRPr="00695D02">
        <w:rPr>
          <w:rFonts w:ascii="Times New Roman" w:hAnsi="Times New Roman"/>
          <w:sz w:val="24"/>
          <w:szCs w:val="24"/>
        </w:rPr>
        <w:t>the</w:t>
      </w:r>
      <w:r w:rsidRPr="00695D02">
        <w:rPr>
          <w:rFonts w:ascii="Times New Roman" w:hAnsi="Times New Roman"/>
          <w:spacing w:val="-14"/>
          <w:sz w:val="24"/>
          <w:szCs w:val="24"/>
        </w:rPr>
        <w:t xml:space="preserve"> </w:t>
      </w:r>
      <w:r w:rsidRPr="00695D02">
        <w:rPr>
          <w:rFonts w:ascii="Times New Roman" w:hAnsi="Times New Roman"/>
          <w:sz w:val="24"/>
          <w:szCs w:val="24"/>
        </w:rPr>
        <w:t>recorded</w:t>
      </w:r>
      <w:r w:rsidRPr="00695D02">
        <w:rPr>
          <w:rFonts w:ascii="Times New Roman" w:hAnsi="Times New Roman"/>
          <w:spacing w:val="-14"/>
          <w:sz w:val="24"/>
          <w:szCs w:val="24"/>
        </w:rPr>
        <w:t xml:space="preserve"> </w:t>
      </w:r>
      <w:r w:rsidRPr="00695D02">
        <w:rPr>
          <w:rFonts w:ascii="Times New Roman" w:hAnsi="Times New Roman"/>
          <w:sz w:val="24"/>
          <w:szCs w:val="24"/>
        </w:rPr>
        <w:t>interviews conducted.  The manual transcription process of the audio recorded allowed for the familiarization with the data</w:t>
      </w:r>
      <w:r w:rsidRPr="00695D02">
        <w:rPr>
          <w:rFonts w:ascii="Times New Roman" w:hAnsi="Times New Roman"/>
          <w:spacing w:val="1"/>
          <w:sz w:val="24"/>
          <w:szCs w:val="24"/>
        </w:rPr>
        <w:t xml:space="preserve"> </w:t>
      </w:r>
      <w:r w:rsidRPr="00695D02">
        <w:rPr>
          <w:rFonts w:ascii="Times New Roman" w:hAnsi="Times New Roman"/>
          <w:sz w:val="24"/>
          <w:szCs w:val="24"/>
        </w:rPr>
        <w:t xml:space="preserve">through several and repetitive listening of the recorded interviews. </w:t>
      </w:r>
    </w:p>
    <w:p w14:paraId="2B314ED7" w14:textId="77777777" w:rsidR="00F61CAE" w:rsidRPr="00695D02" w:rsidRDefault="00F61CAE" w:rsidP="00E7047C">
      <w:pPr>
        <w:widowControl w:val="0"/>
        <w:autoSpaceDE w:val="0"/>
        <w:autoSpaceDN w:val="0"/>
        <w:spacing w:after="0" w:line="480" w:lineRule="auto"/>
        <w:ind w:firstLine="720"/>
        <w:jc w:val="both"/>
        <w:rPr>
          <w:rFonts w:ascii="Times New Roman" w:eastAsia="Times New Roman" w:hAnsi="Times New Roman"/>
          <w:sz w:val="24"/>
          <w:szCs w:val="24"/>
        </w:rPr>
      </w:pPr>
      <w:r w:rsidRPr="00695D02">
        <w:rPr>
          <w:rFonts w:ascii="Times New Roman" w:eastAsia="Times New Roman" w:hAnsi="Times New Roman"/>
          <w:sz w:val="24"/>
          <w:szCs w:val="24"/>
        </w:rPr>
        <w:t>The researcher carefully read the transcribed data to get a sense of the participant's responses. The</w:t>
      </w:r>
      <w:r w:rsidRPr="00695D02">
        <w:rPr>
          <w:rFonts w:ascii="Times New Roman" w:eastAsia="Times New Roman" w:hAnsi="Times New Roman"/>
          <w:spacing w:val="-12"/>
          <w:sz w:val="24"/>
          <w:szCs w:val="24"/>
        </w:rPr>
        <w:t xml:space="preserve"> </w:t>
      </w:r>
      <w:r w:rsidRPr="00695D02">
        <w:rPr>
          <w:rFonts w:ascii="Times New Roman" w:eastAsia="Times New Roman" w:hAnsi="Times New Roman"/>
          <w:sz w:val="24"/>
          <w:szCs w:val="24"/>
        </w:rPr>
        <w:t>researcher</w:t>
      </w:r>
      <w:r w:rsidRPr="00695D02">
        <w:rPr>
          <w:rFonts w:ascii="Times New Roman" w:eastAsia="Times New Roman" w:hAnsi="Times New Roman"/>
          <w:spacing w:val="-13"/>
          <w:sz w:val="24"/>
          <w:szCs w:val="24"/>
        </w:rPr>
        <w:t xml:space="preserve"> </w:t>
      </w:r>
      <w:r w:rsidRPr="00695D02">
        <w:rPr>
          <w:rFonts w:ascii="Times New Roman" w:eastAsia="Times New Roman" w:hAnsi="Times New Roman"/>
          <w:sz w:val="24"/>
          <w:szCs w:val="24"/>
        </w:rPr>
        <w:t>strived</w:t>
      </w:r>
      <w:r w:rsidRPr="00695D02">
        <w:rPr>
          <w:rFonts w:ascii="Times New Roman" w:eastAsia="Times New Roman" w:hAnsi="Times New Roman"/>
          <w:spacing w:val="-12"/>
          <w:sz w:val="24"/>
          <w:szCs w:val="24"/>
        </w:rPr>
        <w:t xml:space="preserve"> </w:t>
      </w:r>
      <w:r w:rsidRPr="00695D02">
        <w:rPr>
          <w:rFonts w:ascii="Times New Roman" w:eastAsia="Times New Roman" w:hAnsi="Times New Roman"/>
          <w:sz w:val="24"/>
          <w:szCs w:val="24"/>
        </w:rPr>
        <w:t>to</w:t>
      </w:r>
      <w:r w:rsidRPr="00695D02">
        <w:rPr>
          <w:rFonts w:ascii="Times New Roman" w:eastAsia="Times New Roman" w:hAnsi="Times New Roman"/>
          <w:spacing w:val="-12"/>
          <w:sz w:val="24"/>
          <w:szCs w:val="24"/>
        </w:rPr>
        <w:t xml:space="preserve"> </w:t>
      </w:r>
      <w:r w:rsidRPr="00695D02">
        <w:rPr>
          <w:rFonts w:ascii="Times New Roman" w:eastAsia="Times New Roman" w:hAnsi="Times New Roman"/>
          <w:sz w:val="24"/>
          <w:szCs w:val="24"/>
        </w:rPr>
        <w:t>identify</w:t>
      </w:r>
      <w:r w:rsidRPr="00695D02">
        <w:rPr>
          <w:rFonts w:ascii="Times New Roman" w:eastAsia="Times New Roman" w:hAnsi="Times New Roman"/>
          <w:spacing w:val="-11"/>
          <w:sz w:val="24"/>
          <w:szCs w:val="24"/>
        </w:rPr>
        <w:t xml:space="preserve"> </w:t>
      </w:r>
      <w:r w:rsidRPr="00695D02">
        <w:rPr>
          <w:rFonts w:ascii="Times New Roman" w:eastAsia="Times New Roman" w:hAnsi="Times New Roman"/>
          <w:sz w:val="24"/>
          <w:szCs w:val="24"/>
        </w:rPr>
        <w:t>small</w:t>
      </w:r>
      <w:r w:rsidRPr="00695D02">
        <w:rPr>
          <w:rFonts w:ascii="Times New Roman" w:eastAsia="Times New Roman" w:hAnsi="Times New Roman"/>
          <w:spacing w:val="-11"/>
          <w:sz w:val="24"/>
          <w:szCs w:val="24"/>
        </w:rPr>
        <w:t xml:space="preserve"> </w:t>
      </w:r>
      <w:r w:rsidRPr="00695D02">
        <w:rPr>
          <w:rFonts w:ascii="Times New Roman" w:eastAsia="Times New Roman" w:hAnsi="Times New Roman"/>
          <w:sz w:val="24"/>
          <w:szCs w:val="24"/>
        </w:rPr>
        <w:t>meaning</w:t>
      </w:r>
      <w:r w:rsidRPr="00695D02">
        <w:rPr>
          <w:rFonts w:ascii="Times New Roman" w:eastAsia="Times New Roman" w:hAnsi="Times New Roman"/>
          <w:spacing w:val="-11"/>
          <w:sz w:val="24"/>
          <w:szCs w:val="24"/>
        </w:rPr>
        <w:t xml:space="preserve"> </w:t>
      </w:r>
      <w:r w:rsidRPr="00695D02">
        <w:rPr>
          <w:rFonts w:ascii="Times New Roman" w:eastAsia="Times New Roman" w:hAnsi="Times New Roman"/>
          <w:sz w:val="24"/>
          <w:szCs w:val="24"/>
        </w:rPr>
        <w:t>units called 'codes' grouped based on their shared concepts to form the</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primary</w:t>
      </w:r>
      <w:r w:rsidRPr="00695D02">
        <w:rPr>
          <w:rFonts w:ascii="Times New Roman" w:eastAsia="Times New Roman" w:hAnsi="Times New Roman"/>
          <w:spacing w:val="-5"/>
          <w:sz w:val="24"/>
          <w:szCs w:val="24"/>
        </w:rPr>
        <w:t xml:space="preserve"> </w:t>
      </w:r>
      <w:r w:rsidRPr="00695D02">
        <w:rPr>
          <w:rFonts w:ascii="Times New Roman" w:eastAsia="Times New Roman" w:hAnsi="Times New Roman"/>
          <w:sz w:val="24"/>
          <w:szCs w:val="24"/>
        </w:rPr>
        <w:t>categories.</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In forming the result section of this study, the</w:t>
      </w:r>
      <w:r w:rsidRPr="00695D02">
        <w:rPr>
          <w:rFonts w:ascii="Times New Roman" w:eastAsia="Times New Roman" w:hAnsi="Times New Roman"/>
          <w:spacing w:val="-4"/>
          <w:sz w:val="24"/>
          <w:szCs w:val="24"/>
        </w:rPr>
        <w:t xml:space="preserve"> </w:t>
      </w:r>
      <w:r w:rsidRPr="00695D02">
        <w:rPr>
          <w:rFonts w:ascii="Times New Roman" w:eastAsia="Times New Roman" w:hAnsi="Times New Roman"/>
          <w:sz w:val="24"/>
          <w:szCs w:val="24"/>
        </w:rPr>
        <w:t>identification</w:t>
      </w:r>
      <w:r w:rsidRPr="00695D02">
        <w:rPr>
          <w:rFonts w:ascii="Times New Roman" w:eastAsia="Times New Roman" w:hAnsi="Times New Roman"/>
          <w:spacing w:val="-3"/>
          <w:sz w:val="24"/>
          <w:szCs w:val="24"/>
        </w:rPr>
        <w:t xml:space="preserve"> </w:t>
      </w:r>
      <w:r w:rsidRPr="00695D02">
        <w:rPr>
          <w:rFonts w:ascii="Times New Roman" w:eastAsia="Times New Roman" w:hAnsi="Times New Roman"/>
          <w:sz w:val="24"/>
          <w:szCs w:val="24"/>
        </w:rPr>
        <w:t>of</w:t>
      </w:r>
      <w:r w:rsidRPr="00695D02">
        <w:rPr>
          <w:rFonts w:ascii="Times New Roman" w:eastAsia="Times New Roman" w:hAnsi="Times New Roman"/>
          <w:spacing w:val="-5"/>
          <w:sz w:val="24"/>
          <w:szCs w:val="24"/>
        </w:rPr>
        <w:t xml:space="preserve"> </w:t>
      </w:r>
      <w:r w:rsidRPr="00695D02">
        <w:rPr>
          <w:rFonts w:ascii="Times New Roman" w:eastAsia="Times New Roman" w:hAnsi="Times New Roman"/>
          <w:sz w:val="24"/>
          <w:szCs w:val="24"/>
        </w:rPr>
        <w:t>themes</w:t>
      </w:r>
      <w:r w:rsidRPr="00695D02">
        <w:rPr>
          <w:rFonts w:ascii="Times New Roman" w:eastAsia="Times New Roman" w:hAnsi="Times New Roman"/>
          <w:spacing w:val="-4"/>
          <w:sz w:val="24"/>
          <w:szCs w:val="24"/>
        </w:rPr>
        <w:t xml:space="preserve"> </w:t>
      </w:r>
      <w:r w:rsidRPr="00695D02">
        <w:rPr>
          <w:rFonts w:ascii="Times New Roman" w:eastAsia="Times New Roman" w:hAnsi="Times New Roman"/>
          <w:sz w:val="24"/>
          <w:szCs w:val="24"/>
        </w:rPr>
        <w:t>and</w:t>
      </w:r>
      <w:r w:rsidRPr="00695D02">
        <w:rPr>
          <w:rFonts w:ascii="Times New Roman" w:eastAsia="Times New Roman" w:hAnsi="Times New Roman"/>
          <w:spacing w:val="-3"/>
          <w:sz w:val="24"/>
          <w:szCs w:val="24"/>
        </w:rPr>
        <w:t xml:space="preserve"> </w:t>
      </w:r>
      <w:r w:rsidRPr="00695D02">
        <w:rPr>
          <w:rFonts w:ascii="Times New Roman" w:eastAsia="Times New Roman" w:hAnsi="Times New Roman"/>
          <w:sz w:val="24"/>
          <w:szCs w:val="24"/>
        </w:rPr>
        <w:t>interpretation</w:t>
      </w:r>
      <w:r w:rsidRPr="00695D02">
        <w:rPr>
          <w:rFonts w:ascii="Times New Roman" w:eastAsia="Times New Roman" w:hAnsi="Times New Roman"/>
          <w:spacing w:val="-3"/>
          <w:sz w:val="24"/>
          <w:szCs w:val="24"/>
        </w:rPr>
        <w:t xml:space="preserve"> </w:t>
      </w:r>
      <w:r w:rsidRPr="00695D02">
        <w:rPr>
          <w:rFonts w:ascii="Times New Roman" w:eastAsia="Times New Roman" w:hAnsi="Times New Roman"/>
          <w:sz w:val="24"/>
          <w:szCs w:val="24"/>
        </w:rPr>
        <w:t>to</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make meaning out of the data were made. Then, the themes were</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supported by participants' quotes accordingly. Finally, the identified themes were correlated to each of the questions</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asked</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during the</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semi-structured interview.</w:t>
      </w:r>
    </w:p>
    <w:p w14:paraId="099D0CCB" w14:textId="77777777" w:rsidR="00E7047C" w:rsidRDefault="00E7047C" w:rsidP="00192F6E">
      <w:pPr>
        <w:widowControl w:val="0"/>
        <w:autoSpaceDE w:val="0"/>
        <w:autoSpaceDN w:val="0"/>
        <w:spacing w:after="0" w:line="480" w:lineRule="auto"/>
        <w:jc w:val="both"/>
        <w:rPr>
          <w:rFonts w:ascii="Times New Roman" w:eastAsia="Times New Roman" w:hAnsi="Times New Roman"/>
          <w:b/>
          <w:bCs/>
          <w:color w:val="000000"/>
          <w:sz w:val="24"/>
          <w:szCs w:val="24"/>
        </w:rPr>
      </w:pPr>
    </w:p>
    <w:p w14:paraId="1DAA494D" w14:textId="5E01E437" w:rsidR="00F61CAE" w:rsidRPr="00695D02" w:rsidRDefault="00F61CAE" w:rsidP="00192F6E">
      <w:pPr>
        <w:widowControl w:val="0"/>
        <w:autoSpaceDE w:val="0"/>
        <w:autoSpaceDN w:val="0"/>
        <w:spacing w:after="0" w:line="480" w:lineRule="auto"/>
        <w:jc w:val="both"/>
        <w:rPr>
          <w:rFonts w:ascii="Times New Roman" w:eastAsia="Times New Roman" w:hAnsi="Times New Roman"/>
          <w:color w:val="000000"/>
          <w:sz w:val="24"/>
          <w:szCs w:val="24"/>
        </w:rPr>
      </w:pPr>
      <w:r w:rsidRPr="00695D02">
        <w:rPr>
          <w:rFonts w:ascii="Times New Roman" w:eastAsia="Times New Roman" w:hAnsi="Times New Roman"/>
          <w:b/>
          <w:bCs/>
          <w:color w:val="000000"/>
          <w:sz w:val="24"/>
          <w:szCs w:val="24"/>
        </w:rPr>
        <w:lastRenderedPageBreak/>
        <w:t>3.9 Ethical considerations</w:t>
      </w:r>
    </w:p>
    <w:p w14:paraId="28CAD57B" w14:textId="77777777" w:rsidR="00F61CAE" w:rsidRPr="00695D02" w:rsidRDefault="00F61CAE" w:rsidP="00E7047C">
      <w:pPr>
        <w:widowControl w:val="0"/>
        <w:autoSpaceDE w:val="0"/>
        <w:autoSpaceDN w:val="0"/>
        <w:spacing w:after="0" w:line="480" w:lineRule="auto"/>
        <w:ind w:firstLine="720"/>
        <w:jc w:val="both"/>
        <w:rPr>
          <w:rFonts w:ascii="Times New Roman" w:eastAsia="Times New Roman" w:hAnsi="Times New Roman"/>
          <w:spacing w:val="-2"/>
          <w:sz w:val="24"/>
          <w:szCs w:val="24"/>
        </w:rPr>
      </w:pPr>
      <w:r w:rsidRPr="00695D02">
        <w:rPr>
          <w:rFonts w:ascii="Times New Roman" w:eastAsia="Times New Roman" w:hAnsi="Times New Roman"/>
          <w:sz w:val="24"/>
          <w:szCs w:val="24"/>
        </w:rPr>
        <w:t>The ethical approval for this study was obtained from both University of Nigeria Ethics Committee</w:t>
      </w:r>
      <w:r w:rsidRPr="00695D02">
        <w:rPr>
          <w:rFonts w:ascii="Times New Roman" w:eastAsia="Times New Roman" w:hAnsi="Times New Roman"/>
          <w:spacing w:val="1"/>
          <w:sz w:val="24"/>
          <w:szCs w:val="24"/>
        </w:rPr>
        <w:t xml:space="preserve"> and Cross </w:t>
      </w:r>
      <w:r w:rsidRPr="00695D02">
        <w:rPr>
          <w:rFonts w:ascii="Times New Roman" w:eastAsia="Times New Roman" w:hAnsi="Times New Roman"/>
          <w:sz w:val="24"/>
          <w:szCs w:val="24"/>
        </w:rPr>
        <w:t>River State Hospital Management Board Research</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Committee linked to Primary Healthcare Board Research Committee. The study</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design required</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strict</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confidentiality and anonymity of</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personal</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data</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gathered</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from</w:t>
      </w:r>
      <w:r w:rsidRPr="00695D02">
        <w:rPr>
          <w:rFonts w:ascii="Times New Roman" w:eastAsia="Times New Roman" w:hAnsi="Times New Roman"/>
          <w:spacing w:val="1"/>
          <w:sz w:val="24"/>
          <w:szCs w:val="24"/>
        </w:rPr>
        <w:t xml:space="preserve"> the </w:t>
      </w:r>
      <w:r w:rsidRPr="00695D02">
        <w:rPr>
          <w:rFonts w:ascii="Times New Roman" w:eastAsia="Times New Roman" w:hAnsi="Times New Roman"/>
          <w:sz w:val="24"/>
          <w:szCs w:val="24"/>
        </w:rPr>
        <w:t>participants</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by the researcher. These approvals were shown to the participants to allow them freely share their</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personal</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experiences</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without</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fear.</w:t>
      </w:r>
      <w:r w:rsidRPr="00695D02">
        <w:rPr>
          <w:rFonts w:ascii="Times New Roman" w:eastAsia="Times New Roman" w:hAnsi="Times New Roman"/>
          <w:spacing w:val="-2"/>
          <w:sz w:val="24"/>
          <w:szCs w:val="24"/>
        </w:rPr>
        <w:t xml:space="preserve"> </w:t>
      </w:r>
    </w:p>
    <w:p w14:paraId="086CA69B" w14:textId="77777777" w:rsidR="00F61CAE" w:rsidRPr="00695D02" w:rsidRDefault="00F61CAE" w:rsidP="00192F6E">
      <w:pPr>
        <w:widowControl w:val="0"/>
        <w:autoSpaceDE w:val="0"/>
        <w:autoSpaceDN w:val="0"/>
        <w:spacing w:after="0" w:line="480" w:lineRule="auto"/>
        <w:jc w:val="both"/>
        <w:rPr>
          <w:rFonts w:ascii="Times New Roman" w:eastAsia="Times New Roman" w:hAnsi="Times New Roman"/>
          <w:sz w:val="24"/>
          <w:szCs w:val="24"/>
        </w:rPr>
      </w:pPr>
      <w:r w:rsidRPr="00695D02">
        <w:rPr>
          <w:rFonts w:ascii="Times New Roman" w:eastAsia="Times New Roman" w:hAnsi="Times New Roman"/>
          <w:sz w:val="24"/>
          <w:szCs w:val="24"/>
        </w:rPr>
        <w:t>The</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researcher</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respected</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the</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participants as</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unique</w:t>
      </w:r>
      <w:r w:rsidRPr="00695D02">
        <w:rPr>
          <w:rFonts w:ascii="Times New Roman" w:eastAsia="Times New Roman" w:hAnsi="Times New Roman"/>
          <w:spacing w:val="-2"/>
          <w:sz w:val="24"/>
          <w:szCs w:val="24"/>
        </w:rPr>
        <w:t xml:space="preserve"> </w:t>
      </w:r>
      <w:r w:rsidRPr="00695D02">
        <w:rPr>
          <w:rFonts w:ascii="Times New Roman" w:eastAsia="Times New Roman" w:hAnsi="Times New Roman"/>
          <w:sz w:val="24"/>
          <w:szCs w:val="24"/>
        </w:rPr>
        <w:t>individuals</w:t>
      </w:r>
      <w:r w:rsidRPr="00695D02">
        <w:rPr>
          <w:rFonts w:ascii="Times New Roman" w:eastAsia="Times New Roman" w:hAnsi="Times New Roman"/>
          <w:spacing w:val="-58"/>
          <w:sz w:val="24"/>
          <w:szCs w:val="24"/>
        </w:rPr>
        <w:t xml:space="preserve"> </w:t>
      </w:r>
      <w:r w:rsidRPr="00695D02">
        <w:rPr>
          <w:rFonts w:ascii="Times New Roman" w:eastAsia="Times New Roman" w:hAnsi="Times New Roman"/>
          <w:spacing w:val="-1"/>
          <w:sz w:val="24"/>
          <w:szCs w:val="24"/>
        </w:rPr>
        <w:t>within the PHC environment</w:t>
      </w:r>
      <w:r w:rsidRPr="00695D02">
        <w:rPr>
          <w:rFonts w:ascii="Times New Roman" w:eastAsia="Times New Roman" w:hAnsi="Times New Roman"/>
          <w:sz w:val="24"/>
          <w:szCs w:val="24"/>
        </w:rPr>
        <w:t>.</w:t>
      </w:r>
      <w:r w:rsidRPr="00695D02">
        <w:rPr>
          <w:rFonts w:ascii="Times New Roman" w:eastAsia="Times New Roman" w:hAnsi="Times New Roman"/>
          <w:spacing w:val="-14"/>
          <w:sz w:val="24"/>
          <w:szCs w:val="24"/>
        </w:rPr>
        <w:t xml:space="preserve"> </w:t>
      </w:r>
      <w:r w:rsidRPr="00695D02">
        <w:rPr>
          <w:rFonts w:ascii="Times New Roman" w:eastAsia="Times New Roman" w:hAnsi="Times New Roman"/>
          <w:sz w:val="24"/>
          <w:szCs w:val="24"/>
        </w:rPr>
        <w:t>In</w:t>
      </w:r>
      <w:r w:rsidRPr="00695D02">
        <w:rPr>
          <w:rFonts w:ascii="Times New Roman" w:eastAsia="Times New Roman" w:hAnsi="Times New Roman"/>
          <w:spacing w:val="-6"/>
          <w:sz w:val="24"/>
          <w:szCs w:val="24"/>
        </w:rPr>
        <w:t xml:space="preserve"> </w:t>
      </w:r>
      <w:r w:rsidRPr="00695D02">
        <w:rPr>
          <w:rFonts w:ascii="Times New Roman" w:eastAsia="Times New Roman" w:hAnsi="Times New Roman"/>
          <w:sz w:val="24"/>
          <w:szCs w:val="24"/>
        </w:rPr>
        <w:t>the</w:t>
      </w:r>
      <w:r w:rsidRPr="00695D02">
        <w:rPr>
          <w:rFonts w:ascii="Times New Roman" w:eastAsia="Times New Roman" w:hAnsi="Times New Roman"/>
          <w:spacing w:val="-6"/>
          <w:sz w:val="24"/>
          <w:szCs w:val="24"/>
        </w:rPr>
        <w:t xml:space="preserve"> </w:t>
      </w:r>
      <w:r w:rsidRPr="00695D02">
        <w:rPr>
          <w:rFonts w:ascii="Times New Roman" w:eastAsia="Times New Roman" w:hAnsi="Times New Roman"/>
          <w:sz w:val="24"/>
          <w:szCs w:val="24"/>
        </w:rPr>
        <w:t>study, the</w:t>
      </w:r>
      <w:r w:rsidRPr="00695D02">
        <w:rPr>
          <w:rFonts w:ascii="Times New Roman" w:eastAsia="Times New Roman" w:hAnsi="Times New Roman"/>
          <w:spacing w:val="-15"/>
          <w:sz w:val="24"/>
          <w:szCs w:val="24"/>
        </w:rPr>
        <w:t xml:space="preserve"> </w:t>
      </w:r>
      <w:r w:rsidRPr="00695D02">
        <w:rPr>
          <w:rFonts w:ascii="Times New Roman" w:eastAsia="Times New Roman" w:hAnsi="Times New Roman"/>
          <w:sz w:val="24"/>
          <w:szCs w:val="24"/>
        </w:rPr>
        <w:t>researcher</w:t>
      </w:r>
      <w:r w:rsidRPr="00695D02">
        <w:rPr>
          <w:rFonts w:ascii="Times New Roman" w:eastAsia="Times New Roman" w:hAnsi="Times New Roman"/>
          <w:spacing w:val="-16"/>
          <w:sz w:val="24"/>
          <w:szCs w:val="24"/>
        </w:rPr>
        <w:t xml:space="preserve"> </w:t>
      </w:r>
      <w:r w:rsidRPr="00695D02">
        <w:rPr>
          <w:rFonts w:ascii="Times New Roman" w:eastAsia="Times New Roman" w:hAnsi="Times New Roman"/>
          <w:sz w:val="24"/>
          <w:szCs w:val="24"/>
        </w:rPr>
        <w:t>ensured</w:t>
      </w:r>
      <w:r w:rsidRPr="00695D02">
        <w:rPr>
          <w:rFonts w:ascii="Times New Roman" w:eastAsia="Times New Roman" w:hAnsi="Times New Roman"/>
          <w:spacing w:val="-14"/>
          <w:sz w:val="24"/>
          <w:szCs w:val="24"/>
        </w:rPr>
        <w:t xml:space="preserve"> </w:t>
      </w:r>
      <w:r w:rsidRPr="00695D02">
        <w:rPr>
          <w:rFonts w:ascii="Times New Roman" w:eastAsia="Times New Roman" w:hAnsi="Times New Roman"/>
          <w:sz w:val="24"/>
          <w:szCs w:val="24"/>
        </w:rPr>
        <w:t>that</w:t>
      </w:r>
      <w:r w:rsidRPr="00695D02">
        <w:rPr>
          <w:rFonts w:ascii="Times New Roman" w:eastAsia="Times New Roman" w:hAnsi="Times New Roman"/>
          <w:spacing w:val="-13"/>
          <w:sz w:val="24"/>
          <w:szCs w:val="24"/>
        </w:rPr>
        <w:t xml:space="preserve"> </w:t>
      </w:r>
      <w:r w:rsidRPr="00695D02">
        <w:rPr>
          <w:rFonts w:ascii="Times New Roman" w:eastAsia="Times New Roman" w:hAnsi="Times New Roman"/>
          <w:sz w:val="24"/>
          <w:szCs w:val="24"/>
        </w:rPr>
        <w:t>the</w:t>
      </w:r>
      <w:r w:rsidRPr="00695D02">
        <w:rPr>
          <w:rFonts w:ascii="Times New Roman" w:eastAsia="Times New Roman" w:hAnsi="Times New Roman"/>
          <w:spacing w:val="-14"/>
          <w:sz w:val="24"/>
          <w:szCs w:val="24"/>
        </w:rPr>
        <w:t xml:space="preserve"> </w:t>
      </w:r>
      <w:r w:rsidRPr="00695D02">
        <w:rPr>
          <w:rFonts w:ascii="Times New Roman" w:eastAsia="Times New Roman" w:hAnsi="Times New Roman"/>
          <w:sz w:val="24"/>
          <w:szCs w:val="24"/>
        </w:rPr>
        <w:t>participants</w:t>
      </w:r>
      <w:r w:rsidRPr="00695D02">
        <w:rPr>
          <w:rFonts w:ascii="Times New Roman" w:eastAsia="Times New Roman" w:hAnsi="Times New Roman"/>
          <w:spacing w:val="-15"/>
          <w:sz w:val="24"/>
          <w:szCs w:val="24"/>
        </w:rPr>
        <w:t xml:space="preserve"> </w:t>
      </w:r>
      <w:r>
        <w:rPr>
          <w:rFonts w:ascii="Times New Roman" w:eastAsia="Times New Roman" w:hAnsi="Times New Roman"/>
          <w:sz w:val="24"/>
          <w:szCs w:val="24"/>
        </w:rPr>
        <w:t>can</w:t>
      </w:r>
      <w:r w:rsidRPr="00695D02">
        <w:rPr>
          <w:rFonts w:ascii="Times New Roman" w:eastAsia="Times New Roman" w:hAnsi="Times New Roman"/>
          <w:sz w:val="24"/>
          <w:szCs w:val="24"/>
        </w:rPr>
        <w:t>not</w:t>
      </w:r>
      <w:r w:rsidRPr="00695D02">
        <w:rPr>
          <w:rFonts w:ascii="Times New Roman" w:eastAsia="Times New Roman" w:hAnsi="Times New Roman"/>
          <w:spacing w:val="-6"/>
          <w:sz w:val="24"/>
          <w:szCs w:val="24"/>
        </w:rPr>
        <w:t xml:space="preserve"> </w:t>
      </w:r>
      <w:r w:rsidRPr="00695D02">
        <w:rPr>
          <w:rFonts w:ascii="Times New Roman" w:eastAsia="Times New Roman" w:hAnsi="Times New Roman"/>
          <w:sz w:val="24"/>
          <w:szCs w:val="24"/>
        </w:rPr>
        <w:t>be</w:t>
      </w:r>
      <w:r w:rsidRPr="00695D02">
        <w:rPr>
          <w:rFonts w:ascii="Times New Roman" w:eastAsia="Times New Roman" w:hAnsi="Times New Roman"/>
          <w:spacing w:val="-7"/>
          <w:sz w:val="24"/>
          <w:szCs w:val="24"/>
        </w:rPr>
        <w:t xml:space="preserve"> </w:t>
      </w:r>
      <w:r w:rsidRPr="00695D02">
        <w:rPr>
          <w:rFonts w:ascii="Times New Roman" w:eastAsia="Times New Roman" w:hAnsi="Times New Roman"/>
          <w:sz w:val="24"/>
          <w:szCs w:val="24"/>
        </w:rPr>
        <w:t>identified</w:t>
      </w:r>
      <w:r w:rsidRPr="00695D02">
        <w:rPr>
          <w:rFonts w:ascii="Times New Roman" w:eastAsia="Times New Roman" w:hAnsi="Times New Roman"/>
          <w:spacing w:val="-6"/>
          <w:sz w:val="24"/>
          <w:szCs w:val="24"/>
        </w:rPr>
        <w:t xml:space="preserve"> </w:t>
      </w:r>
      <w:r w:rsidRPr="00695D02">
        <w:rPr>
          <w:rFonts w:ascii="Times New Roman" w:eastAsia="Times New Roman" w:hAnsi="Times New Roman"/>
          <w:sz w:val="24"/>
          <w:szCs w:val="24"/>
        </w:rPr>
        <w:t>from</w:t>
      </w:r>
      <w:r w:rsidRPr="00695D02">
        <w:rPr>
          <w:rFonts w:ascii="Times New Roman" w:eastAsia="Times New Roman" w:hAnsi="Times New Roman"/>
          <w:spacing w:val="-5"/>
          <w:sz w:val="24"/>
          <w:szCs w:val="24"/>
        </w:rPr>
        <w:t xml:space="preserve"> </w:t>
      </w:r>
      <w:r w:rsidRPr="00695D02">
        <w:rPr>
          <w:rFonts w:ascii="Times New Roman" w:eastAsia="Times New Roman" w:hAnsi="Times New Roman"/>
          <w:sz w:val="24"/>
          <w:szCs w:val="24"/>
        </w:rPr>
        <w:t>the</w:t>
      </w:r>
      <w:r w:rsidRPr="00695D02">
        <w:rPr>
          <w:rFonts w:ascii="Times New Roman" w:eastAsia="Times New Roman" w:hAnsi="Times New Roman"/>
          <w:spacing w:val="-5"/>
          <w:sz w:val="24"/>
          <w:szCs w:val="24"/>
        </w:rPr>
        <w:t xml:space="preserve"> </w:t>
      </w:r>
      <w:r w:rsidRPr="00695D02">
        <w:rPr>
          <w:rFonts w:ascii="Times New Roman" w:eastAsia="Times New Roman" w:hAnsi="Times New Roman"/>
          <w:sz w:val="24"/>
          <w:szCs w:val="24"/>
        </w:rPr>
        <w:t>quotations.</w:t>
      </w:r>
      <w:r w:rsidRPr="00695D02">
        <w:rPr>
          <w:rFonts w:ascii="Times New Roman" w:eastAsia="Times New Roman" w:hAnsi="Times New Roman"/>
          <w:spacing w:val="-6"/>
          <w:sz w:val="24"/>
          <w:szCs w:val="24"/>
        </w:rPr>
        <w:t xml:space="preserve"> </w:t>
      </w:r>
      <w:r w:rsidRPr="00695D02">
        <w:rPr>
          <w:rFonts w:ascii="Times New Roman" w:eastAsia="Times New Roman" w:hAnsi="Times New Roman"/>
          <w:sz w:val="24"/>
          <w:szCs w:val="24"/>
        </w:rPr>
        <w:t>Before participating in the IDIs and FGDs, the</w:t>
      </w:r>
      <w:r w:rsidRPr="00695D02">
        <w:rPr>
          <w:rFonts w:ascii="Times New Roman" w:eastAsia="Times New Roman" w:hAnsi="Times New Roman"/>
          <w:spacing w:val="-7"/>
          <w:sz w:val="24"/>
          <w:szCs w:val="24"/>
        </w:rPr>
        <w:t xml:space="preserve"> </w:t>
      </w:r>
      <w:r w:rsidRPr="00695D02">
        <w:rPr>
          <w:rFonts w:ascii="Times New Roman" w:eastAsia="Times New Roman" w:hAnsi="Times New Roman"/>
          <w:sz w:val="24"/>
          <w:szCs w:val="24"/>
        </w:rPr>
        <w:t>researcher</w:t>
      </w:r>
      <w:r w:rsidRPr="00695D02">
        <w:rPr>
          <w:rFonts w:ascii="Times New Roman" w:eastAsia="Times New Roman" w:hAnsi="Times New Roman"/>
          <w:spacing w:val="-6"/>
          <w:sz w:val="24"/>
          <w:szCs w:val="24"/>
        </w:rPr>
        <w:t xml:space="preserve"> </w:t>
      </w:r>
      <w:r w:rsidRPr="00695D02">
        <w:rPr>
          <w:rFonts w:ascii="Times New Roman" w:eastAsia="Times New Roman" w:hAnsi="Times New Roman"/>
          <w:sz w:val="24"/>
          <w:szCs w:val="24"/>
        </w:rPr>
        <w:t>ensured that consent was given by the participants for</w:t>
      </w:r>
      <w:r w:rsidRPr="00695D02">
        <w:rPr>
          <w:rFonts w:ascii="Times New Roman" w:eastAsia="Times New Roman" w:hAnsi="Times New Roman"/>
          <w:spacing w:val="-7"/>
          <w:sz w:val="24"/>
          <w:szCs w:val="24"/>
        </w:rPr>
        <w:t xml:space="preserve"> </w:t>
      </w:r>
      <w:r w:rsidRPr="00695D02">
        <w:rPr>
          <w:rFonts w:ascii="Times New Roman" w:eastAsia="Times New Roman" w:hAnsi="Times New Roman"/>
          <w:sz w:val="24"/>
          <w:szCs w:val="24"/>
        </w:rPr>
        <w:t>audio</w:t>
      </w:r>
      <w:r w:rsidRPr="00695D02">
        <w:rPr>
          <w:rFonts w:ascii="Times New Roman" w:eastAsia="Times New Roman" w:hAnsi="Times New Roman"/>
          <w:spacing w:val="-5"/>
          <w:sz w:val="24"/>
          <w:szCs w:val="24"/>
        </w:rPr>
        <w:t xml:space="preserve"> </w:t>
      </w:r>
      <w:r w:rsidRPr="00695D02">
        <w:rPr>
          <w:rFonts w:ascii="Times New Roman" w:eastAsia="Times New Roman" w:hAnsi="Times New Roman"/>
          <w:sz w:val="24"/>
          <w:szCs w:val="24"/>
        </w:rPr>
        <w:t>recordings and photographs. Therefore, the audio</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recordings, photographs, other data collected transcripts and as part of the study are kept confidential and</w:t>
      </w:r>
      <w:r w:rsidRPr="00695D02">
        <w:rPr>
          <w:rFonts w:ascii="Times New Roman" w:eastAsia="Times New Roman" w:hAnsi="Times New Roman"/>
          <w:spacing w:val="1"/>
          <w:sz w:val="24"/>
          <w:szCs w:val="24"/>
        </w:rPr>
        <w:t xml:space="preserve"> </w:t>
      </w:r>
      <w:r w:rsidRPr="00695D02">
        <w:rPr>
          <w:rFonts w:ascii="Times New Roman" w:eastAsia="Times New Roman" w:hAnsi="Times New Roman"/>
          <w:sz w:val="24"/>
          <w:szCs w:val="24"/>
        </w:rPr>
        <w:t>anonymous.</w:t>
      </w:r>
    </w:p>
    <w:p w14:paraId="4B403065" w14:textId="77777777" w:rsidR="00F61CAE" w:rsidRPr="00695D02" w:rsidRDefault="00F61CAE" w:rsidP="00192F6E">
      <w:pPr>
        <w:spacing w:after="0"/>
      </w:pPr>
    </w:p>
    <w:p w14:paraId="788D7359" w14:textId="77777777" w:rsidR="00F61CAE" w:rsidRPr="00E76F95" w:rsidRDefault="00F61CAE" w:rsidP="00192F6E">
      <w:pPr>
        <w:spacing w:after="0" w:line="480" w:lineRule="auto"/>
        <w:jc w:val="both"/>
        <w:rPr>
          <w:rFonts w:ascii="Times New Roman" w:hAnsi="Times New Roman"/>
          <w:sz w:val="24"/>
          <w:szCs w:val="24"/>
        </w:rPr>
      </w:pPr>
    </w:p>
    <w:p w14:paraId="658F034F" w14:textId="77777777" w:rsidR="00F61CAE" w:rsidRPr="00E76F95" w:rsidRDefault="00F61CAE" w:rsidP="00192F6E">
      <w:pPr>
        <w:spacing w:after="0" w:line="480" w:lineRule="auto"/>
        <w:jc w:val="center"/>
        <w:rPr>
          <w:rFonts w:ascii="Times New Roman" w:hAnsi="Times New Roman"/>
          <w:b/>
          <w:sz w:val="24"/>
          <w:szCs w:val="24"/>
        </w:rPr>
      </w:pPr>
    </w:p>
    <w:p w14:paraId="3A7ECFC8" w14:textId="77777777" w:rsidR="00F61CAE" w:rsidRDefault="00F61CAE" w:rsidP="00192F6E">
      <w:pPr>
        <w:spacing w:after="0" w:line="480" w:lineRule="auto"/>
        <w:jc w:val="center"/>
        <w:rPr>
          <w:rFonts w:ascii="Times New Roman" w:hAnsi="Times New Roman"/>
          <w:b/>
          <w:sz w:val="24"/>
          <w:szCs w:val="24"/>
        </w:rPr>
      </w:pPr>
    </w:p>
    <w:p w14:paraId="2DF5FC95" w14:textId="77777777" w:rsidR="00F61CAE" w:rsidRDefault="00F61CAE" w:rsidP="00192F6E">
      <w:pPr>
        <w:spacing w:after="0" w:line="480" w:lineRule="auto"/>
        <w:jc w:val="center"/>
        <w:rPr>
          <w:rFonts w:ascii="Times New Roman" w:hAnsi="Times New Roman"/>
          <w:b/>
          <w:sz w:val="24"/>
          <w:szCs w:val="24"/>
        </w:rPr>
      </w:pPr>
    </w:p>
    <w:p w14:paraId="50E79A33" w14:textId="77777777" w:rsidR="00F61CAE" w:rsidRDefault="00F61CAE" w:rsidP="00192F6E">
      <w:pPr>
        <w:spacing w:after="0" w:line="480" w:lineRule="auto"/>
        <w:jc w:val="center"/>
        <w:rPr>
          <w:rFonts w:ascii="Times New Roman" w:hAnsi="Times New Roman"/>
          <w:b/>
          <w:sz w:val="24"/>
          <w:szCs w:val="24"/>
        </w:rPr>
      </w:pPr>
    </w:p>
    <w:p w14:paraId="60136799" w14:textId="77777777" w:rsidR="00F61CAE" w:rsidRDefault="00F61CAE" w:rsidP="00192F6E">
      <w:pPr>
        <w:spacing w:after="0" w:line="480" w:lineRule="auto"/>
        <w:jc w:val="center"/>
        <w:rPr>
          <w:rFonts w:ascii="Times New Roman" w:hAnsi="Times New Roman"/>
          <w:b/>
          <w:sz w:val="24"/>
          <w:szCs w:val="24"/>
        </w:rPr>
      </w:pPr>
    </w:p>
    <w:p w14:paraId="637A46F3" w14:textId="77777777" w:rsidR="00F61CAE" w:rsidRDefault="00F61CAE" w:rsidP="00192F6E">
      <w:pPr>
        <w:spacing w:after="0" w:line="480" w:lineRule="auto"/>
        <w:jc w:val="center"/>
        <w:rPr>
          <w:rFonts w:ascii="Times New Roman" w:hAnsi="Times New Roman"/>
          <w:b/>
          <w:sz w:val="24"/>
          <w:szCs w:val="24"/>
        </w:rPr>
      </w:pPr>
    </w:p>
    <w:p w14:paraId="6500C778" w14:textId="77777777" w:rsidR="00F61CAE" w:rsidRDefault="00F61CAE" w:rsidP="00192F6E">
      <w:pPr>
        <w:spacing w:after="0" w:line="480" w:lineRule="auto"/>
        <w:jc w:val="center"/>
        <w:rPr>
          <w:rFonts w:ascii="Times New Roman" w:hAnsi="Times New Roman"/>
          <w:b/>
          <w:sz w:val="24"/>
          <w:szCs w:val="24"/>
        </w:rPr>
      </w:pPr>
    </w:p>
    <w:p w14:paraId="69F135B6" w14:textId="77777777" w:rsidR="00F61CAE" w:rsidRDefault="00F61CAE" w:rsidP="00192F6E">
      <w:pPr>
        <w:spacing w:after="0" w:line="480" w:lineRule="auto"/>
        <w:jc w:val="center"/>
        <w:rPr>
          <w:rFonts w:ascii="Times New Roman" w:hAnsi="Times New Roman"/>
          <w:b/>
          <w:sz w:val="24"/>
          <w:szCs w:val="24"/>
        </w:rPr>
      </w:pPr>
    </w:p>
    <w:p w14:paraId="65A66F44" w14:textId="77777777" w:rsidR="0079591F" w:rsidRDefault="0079591F" w:rsidP="00192F6E">
      <w:pPr>
        <w:spacing w:after="0" w:line="480" w:lineRule="auto"/>
        <w:jc w:val="center"/>
        <w:rPr>
          <w:rFonts w:ascii="Times New Roman" w:hAnsi="Times New Roman"/>
          <w:b/>
          <w:sz w:val="24"/>
          <w:szCs w:val="24"/>
        </w:rPr>
      </w:pPr>
    </w:p>
    <w:p w14:paraId="3D076FFA" w14:textId="77777777" w:rsidR="0079591F" w:rsidRDefault="0079591F" w:rsidP="00192F6E">
      <w:pPr>
        <w:spacing w:after="0" w:line="480" w:lineRule="auto"/>
        <w:jc w:val="center"/>
        <w:rPr>
          <w:rFonts w:ascii="Times New Roman" w:hAnsi="Times New Roman"/>
          <w:b/>
          <w:sz w:val="24"/>
          <w:szCs w:val="24"/>
        </w:rPr>
      </w:pPr>
    </w:p>
    <w:p w14:paraId="47698EF3" w14:textId="776E9B2C" w:rsidR="00F61CAE" w:rsidRPr="00E76F95" w:rsidRDefault="00F61CAE" w:rsidP="00642207">
      <w:pPr>
        <w:spacing w:after="160" w:line="259" w:lineRule="auto"/>
        <w:ind w:left="2880" w:firstLine="720"/>
        <w:rPr>
          <w:rFonts w:ascii="Times New Roman" w:hAnsi="Times New Roman"/>
          <w:b/>
          <w:sz w:val="24"/>
          <w:szCs w:val="24"/>
        </w:rPr>
      </w:pPr>
      <w:r w:rsidRPr="00E76F95">
        <w:rPr>
          <w:rFonts w:ascii="Times New Roman" w:hAnsi="Times New Roman"/>
          <w:b/>
          <w:sz w:val="24"/>
          <w:szCs w:val="24"/>
        </w:rPr>
        <w:lastRenderedPageBreak/>
        <w:t>CHAPTER FOUR</w:t>
      </w:r>
    </w:p>
    <w:p w14:paraId="379DEDAC" w14:textId="77777777" w:rsidR="00F61CAE" w:rsidRPr="00E76F95" w:rsidRDefault="00F61CAE" w:rsidP="00192F6E">
      <w:pPr>
        <w:spacing w:after="0" w:line="480" w:lineRule="auto"/>
        <w:jc w:val="center"/>
        <w:rPr>
          <w:rFonts w:ascii="Times New Roman" w:hAnsi="Times New Roman"/>
          <w:b/>
          <w:sz w:val="24"/>
          <w:szCs w:val="24"/>
        </w:rPr>
      </w:pPr>
      <w:r w:rsidRPr="00E76F95">
        <w:rPr>
          <w:rFonts w:ascii="Times New Roman" w:hAnsi="Times New Roman"/>
          <w:b/>
          <w:sz w:val="24"/>
          <w:szCs w:val="24"/>
        </w:rPr>
        <w:t>PRESENTATION OF DATA AND ANALYSIS OF FINDINGS</w:t>
      </w:r>
    </w:p>
    <w:p w14:paraId="40B3C0D1" w14:textId="77777777" w:rsidR="00F61CAE" w:rsidRPr="00E76F95" w:rsidRDefault="00F61CAE" w:rsidP="00192F6E">
      <w:pPr>
        <w:spacing w:after="0" w:line="480" w:lineRule="auto"/>
        <w:jc w:val="both"/>
        <w:rPr>
          <w:rFonts w:ascii="Times New Roman" w:hAnsi="Times New Roman"/>
          <w:b/>
          <w:sz w:val="24"/>
          <w:szCs w:val="24"/>
        </w:rPr>
      </w:pPr>
      <w:r w:rsidRPr="00E76F95">
        <w:rPr>
          <w:rFonts w:ascii="Times New Roman" w:hAnsi="Times New Roman"/>
          <w:b/>
          <w:sz w:val="24"/>
          <w:szCs w:val="24"/>
        </w:rPr>
        <w:t>4.0</w:t>
      </w:r>
      <w:r w:rsidRPr="00E76F95">
        <w:rPr>
          <w:rFonts w:ascii="Times New Roman" w:hAnsi="Times New Roman"/>
          <w:b/>
          <w:sz w:val="24"/>
          <w:szCs w:val="24"/>
        </w:rPr>
        <w:tab/>
        <w:t>Preamble</w:t>
      </w:r>
    </w:p>
    <w:p w14:paraId="4AF8E9E4" w14:textId="1C5087A3" w:rsidR="00F61CAE" w:rsidRPr="00E76F95" w:rsidRDefault="00F61CAE" w:rsidP="00383429">
      <w:pPr>
        <w:spacing w:after="0" w:line="480" w:lineRule="auto"/>
        <w:ind w:firstLine="720"/>
        <w:jc w:val="both"/>
        <w:rPr>
          <w:rFonts w:ascii="Times New Roman" w:hAnsi="Times New Roman"/>
          <w:sz w:val="24"/>
          <w:szCs w:val="24"/>
        </w:rPr>
      </w:pPr>
      <w:r w:rsidRPr="00E76F95">
        <w:rPr>
          <w:rFonts w:ascii="Times New Roman" w:hAnsi="Times New Roman"/>
          <w:sz w:val="24"/>
          <w:szCs w:val="24"/>
        </w:rPr>
        <w:t>This study on the assessment of the performance of Cross River State primary healthcare service delivery in pursuit of universal health coverage is aimed at understanding the benefits, challenges, and factors that affect the utilization of primary healthcare service delivery in Cross River State.  The study in this chapter tends to show the findings obtained from the fieldwork carried out from July to August 2024 through the use of IDI’s and FGD’s conducted in the study areas.  Also, this chapter focused on the presentation analysis of the qualitative data as well as the analysis of its correlations with the study’s propositions/as</w:t>
      </w:r>
      <w:r w:rsidR="007A0702">
        <w:rPr>
          <w:rFonts w:ascii="Times New Roman" w:hAnsi="Times New Roman"/>
          <w:sz w:val="24"/>
          <w:szCs w:val="24"/>
        </w:rPr>
        <w:t>sumptions as formulated in the chapter t</w:t>
      </w:r>
      <w:r w:rsidRPr="00E76F95">
        <w:rPr>
          <w:rFonts w:ascii="Times New Roman" w:hAnsi="Times New Roman"/>
          <w:sz w:val="24"/>
          <w:szCs w:val="24"/>
        </w:rPr>
        <w:t>wo of this study.</w:t>
      </w:r>
    </w:p>
    <w:p w14:paraId="4A31B31C" w14:textId="77777777" w:rsidR="00F61CAE" w:rsidRPr="00E76F95" w:rsidRDefault="00F61CAE" w:rsidP="00E66764">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participants in the IDIs and FGDs sessions were drawn across the study areas. Health care receivers, as well as, staff of PHC, also known as healthcare givers or medical practitioners were the participants in this study. Thus, the analysis of the study was based on the responses of 57 participants made up of nine participants (medical practitioners) used for the in-depth interviews and 48 participants (Health care receivers) used in the focus group discussions.</w:t>
      </w:r>
    </w:p>
    <w:p w14:paraId="6FB1067F" w14:textId="77777777" w:rsidR="00F61CAE" w:rsidRPr="00E76F95" w:rsidRDefault="00F61CAE" w:rsidP="00E66764">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The researcher adopted the use of Inductive Content Analysis (ICA) to examine the data gathered during the field work across the study area. Some concepts, categories, and themes were developed through inductive content analysis according to Kyngäs’s (2020) method. Therefore, to determine which theme emerges first from the collected data during the field work, a hierarchical coding scheme was used by the researcher. The researcher performed a preliminary coding, which involves creating a large number of categories without reserving any codes. This was to study and comprehend the materials in order to obtain a broad picture of collected data. The field work data </w:t>
      </w:r>
      <w:r w:rsidRPr="00E76F95">
        <w:rPr>
          <w:rFonts w:ascii="Times New Roman" w:hAnsi="Times New Roman"/>
          <w:sz w:val="24"/>
          <w:szCs w:val="24"/>
        </w:rPr>
        <w:lastRenderedPageBreak/>
        <w:t>which also include recorded audios were transcribed and translated into written English word by word. To guarantee coherence, each completed transcript was compared to the information in the related note. Early on, new ideas were noted, along with relationship examples that aligned with the study's goals and pertinent phrases that were frequently utilized.</w:t>
      </w:r>
    </w:p>
    <w:p w14:paraId="7553215B" w14:textId="77777777" w:rsidR="00F61CAE" w:rsidRPr="00E76F95" w:rsidRDefault="00F61CAE" w:rsidP="00E66764">
      <w:pPr>
        <w:spacing w:after="0" w:line="480" w:lineRule="auto"/>
        <w:ind w:firstLine="720"/>
        <w:jc w:val="both"/>
        <w:rPr>
          <w:rFonts w:ascii="Times New Roman" w:hAnsi="Times New Roman"/>
          <w:sz w:val="24"/>
          <w:szCs w:val="24"/>
        </w:rPr>
      </w:pPr>
      <w:r w:rsidRPr="00E76F95">
        <w:rPr>
          <w:rFonts w:ascii="Times New Roman" w:hAnsi="Times New Roman"/>
          <w:sz w:val="24"/>
          <w:szCs w:val="24"/>
        </w:rPr>
        <w:t>Furthermore, the researcher read through the transcripts critically to gain mastery and adequately be familiarized with the common and recurring themes. This involved coding data line-by-line, going deeper into the data, and rearranging the data in accordance with possibly new codes. This helped the researcher to eliminate, combine and subdivide the coding categories which were identified during the preliminary coding stage. Therefore, the analysis of this study is presented based on the broader themes that were linked to the codes and the appropriate attention that was paid to these recurrent thoughts. Finally, an identifier codes PID1-PID9 were assigned to the participants for IDI and FGDP1-FGDP48 were assigned to the participants for the FGD to make the participants' illustrative quotes easier to identify.</w:t>
      </w:r>
    </w:p>
    <w:p w14:paraId="11339D91" w14:textId="77777777" w:rsidR="00F61CAE" w:rsidRPr="00E76F95" w:rsidRDefault="00F61CAE" w:rsidP="00BB4E5E">
      <w:pPr>
        <w:spacing w:line="360" w:lineRule="auto"/>
        <w:jc w:val="both"/>
        <w:rPr>
          <w:rFonts w:ascii="Times New Roman" w:hAnsi="Times New Roman"/>
          <w:b/>
          <w:sz w:val="24"/>
          <w:szCs w:val="24"/>
        </w:rPr>
      </w:pPr>
      <w:r w:rsidRPr="00E76F95">
        <w:rPr>
          <w:rFonts w:ascii="Times New Roman" w:hAnsi="Times New Roman"/>
          <w:sz w:val="24"/>
          <w:szCs w:val="24"/>
        </w:rPr>
        <w:br w:type="page"/>
      </w:r>
      <w:r w:rsidRPr="00E76F95">
        <w:rPr>
          <w:rFonts w:ascii="Times New Roman" w:hAnsi="Times New Roman"/>
          <w:b/>
          <w:sz w:val="24"/>
          <w:szCs w:val="24"/>
        </w:rPr>
        <w:lastRenderedPageBreak/>
        <w:t>4.1</w:t>
      </w:r>
      <w:r w:rsidRPr="00E76F95">
        <w:rPr>
          <w:rFonts w:ascii="Times New Roman" w:hAnsi="Times New Roman"/>
          <w:sz w:val="24"/>
          <w:szCs w:val="24"/>
        </w:rPr>
        <w:t xml:space="preserve"> </w:t>
      </w:r>
      <w:r w:rsidRPr="00E76F95">
        <w:rPr>
          <w:rFonts w:ascii="Times New Roman" w:hAnsi="Times New Roman"/>
          <w:b/>
          <w:sz w:val="24"/>
          <w:szCs w:val="24"/>
        </w:rPr>
        <w:t>Geographical distribution of the participants from the IDIs and FGDs sessions</w:t>
      </w:r>
    </w:p>
    <w:p w14:paraId="043080BF" w14:textId="77777777" w:rsidR="00F61CAE" w:rsidRPr="00E76F95" w:rsidRDefault="00F61CAE" w:rsidP="00F61CAE">
      <w:pPr>
        <w:spacing w:line="480" w:lineRule="auto"/>
        <w:jc w:val="both"/>
        <w:rPr>
          <w:rFonts w:ascii="Times New Roman" w:hAnsi="Times New Roman"/>
          <w:sz w:val="24"/>
          <w:szCs w:val="24"/>
        </w:rPr>
      </w:pPr>
      <w:r>
        <w:rPr>
          <w:noProof/>
        </w:rPr>
        <mc:AlternateContent>
          <mc:Choice Requires="wps">
            <w:drawing>
              <wp:anchor distT="0" distB="0" distL="114300" distR="114300" simplePos="0" relativeHeight="251659264" behindDoc="0" locked="0" layoutInCell="1" allowOverlap="1" wp14:anchorId="05370B57" wp14:editId="2BBAC17A">
                <wp:simplePos x="0" y="0"/>
                <wp:positionH relativeFrom="column">
                  <wp:posOffset>-25400</wp:posOffset>
                </wp:positionH>
                <wp:positionV relativeFrom="paragraph">
                  <wp:posOffset>-156210</wp:posOffset>
                </wp:positionV>
                <wp:extent cx="5814695" cy="773684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4695" cy="7736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8AF87F" w14:textId="77777777" w:rsidR="0088269F" w:rsidRDefault="0088269F" w:rsidP="00F61CAE">
                            <w:r w:rsidRPr="00CC002F">
                              <w:rPr>
                                <w:noProof/>
                              </w:rPr>
                              <w:drawing>
                                <wp:inline distT="0" distB="0" distL="0" distR="0" wp14:anchorId="1511A23C" wp14:editId="6089A26C">
                                  <wp:extent cx="5467350" cy="739156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81141" cy="741020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5370B57" id="_x0000_t202" coordsize="21600,21600" o:spt="202" path="m,l,21600r21600,l21600,xe">
                <v:stroke joinstyle="miter"/>
                <v:path gradientshapeok="t" o:connecttype="rect"/>
              </v:shapetype>
              <v:shape id="Text Box 6" o:spid="_x0000_s1026" type="#_x0000_t202" style="position:absolute;left:0;text-align:left;margin-left:-2pt;margin-top:-12.3pt;width:457.85pt;height:609.2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Af4gwIAAA4FAAAOAAAAZHJzL2Uyb0RvYy54bWysVG1v2yAQ/j5p/wHxPbWdOU5s1anaZJkm&#10;dS9Sux9AAMdoGBDQ2N3U/74DJ2nWbdI0zR8wcMfD3T3PcXk1dBLtuXVCqxpnFylGXFHNhNrV+Mv9&#10;ZrLAyHmiGJFa8Ro/coevlq9fXfam4lPdasm4RQCiXNWbGrfemypJHG15R9yFNlyBsdG2Ix6Wdpcw&#10;S3pA72QyTdMi6bVlxmrKnYPd9WjEy4jfNJz6T03juEeyxhCbj6ON4zaMyfKSVDtLTCvoIQzyD1F0&#10;RCi49AS1Jp6gByt+geoEtdrpxl9Q3SW6aQTlMQfIJktfZHPXEsNjLlAcZ05lcv8Pln7cf7ZIsBoX&#10;GCnSAUX3fPDoRg+oCNXpjavA6c6Amx9gG1iOmTpzq+lXh5RetUTt+LW1um85YRBdFk4mZ0dHHBdA&#10;tv0HzeAa8uB1BBoa24XSQTEQoANLjydmQigUNmeLLC/KGUYUbPP5m2KRR+4SUh2PG+v8O647FCY1&#10;tkB9hCf7W+dDOKQ6uoTbnJaCbYSUcWF325W0aE9AJpv4xQxeuEkVnJUOx0bEcQeihDuCLcQbaf9e&#10;ZtM8vZmWk02xmE/yTT6blPN0MUmz8qYs0rzM15unEGCWV61gjKtbofhRgln+dxQfmmEUTxQh6mtc&#10;zqazkaM/JpnG73dJdsJDR0rR1XhxciJVYPatYpA2qTwRcpwnP4cfqww1OP5jVaIOAvWjCPywHQAl&#10;iGOr2SMowmrgC2iHZwQmrbbfMOqhJWus4M3ASL5XoKkyy4Fz5OMin82nsLDnlu25hSgKQDX2GI3T&#10;lR+7/sFYsWvhnlHFSl+DDhsRFfIc00G90HQxlcMDEbr6fB29np+x5Q8AAAD//wMAUEsDBBQABgAI&#10;AAAAIQCL1a7f4AAAAAsBAAAPAAAAZHJzL2Rvd25yZXYueG1sTI/BTsMwDIbvSLxDZCRuW9qxja40&#10;nSbQTtMOjElcs8Q0FY1Tmmwrb485wcmy/On391fr0XfigkNsAynIpxkIJBNsS42C49t2UoCISZPV&#10;XSBU8I0R1vXtTaVLG670ipdDagSHUCy1ApdSX0oZjUOv4zT0SHz7CIPXidehkXbQVw73nZxl2VJ6&#10;3RJ/cLrHZ4fm83D2Cr7wZb95XxyN2Y6L3d44uytGq9T93bh5ApFwTH8w/OqzOtTsdApnslF0CiZz&#10;rpJ4zuZLEAys8vwRxInJfPVQgKwr+b9D/QMAAP//AwBQSwECLQAUAAYACAAAACEAtoM4kv4AAADh&#10;AQAAEwAAAAAAAAAAAAAAAAAAAAAAW0NvbnRlbnRfVHlwZXNdLnhtbFBLAQItABQABgAIAAAAIQA4&#10;/SH/1gAAAJQBAAALAAAAAAAAAAAAAAAAAC8BAABfcmVscy8ucmVsc1BLAQItABQABgAIAAAAIQAm&#10;qAf4gwIAAA4FAAAOAAAAAAAAAAAAAAAAAC4CAABkcnMvZTJvRG9jLnhtbFBLAQItABQABgAIAAAA&#10;IQCL1a7f4AAAAAsBAAAPAAAAAAAAAAAAAAAAAN0EAABkcnMvZG93bnJldi54bWxQSwUGAAAAAAQA&#10;BADzAAAA6gUAAAAA&#10;" stroked="f">
                <v:textbox>
                  <w:txbxContent>
                    <w:p w14:paraId="638AF87F" w14:textId="77777777" w:rsidR="0088269F" w:rsidRDefault="0088269F" w:rsidP="00F61CAE">
                      <w:r w:rsidRPr="00CC002F">
                        <w:rPr>
                          <w:noProof/>
                        </w:rPr>
                        <w:drawing>
                          <wp:inline distT="0" distB="0" distL="0" distR="0" wp14:anchorId="1511A23C" wp14:editId="6089A26C">
                            <wp:extent cx="5467350" cy="739156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1141" cy="7410205"/>
                                    </a:xfrm>
                                    <a:prstGeom prst="rect">
                                      <a:avLst/>
                                    </a:prstGeom>
                                    <a:noFill/>
                                    <a:ln>
                                      <a:noFill/>
                                    </a:ln>
                                  </pic:spPr>
                                </pic:pic>
                              </a:graphicData>
                            </a:graphic>
                          </wp:inline>
                        </w:drawing>
                      </w:r>
                    </w:p>
                  </w:txbxContent>
                </v:textbox>
              </v:shape>
            </w:pict>
          </mc:Fallback>
        </mc:AlternateContent>
      </w:r>
      <w:r w:rsidRPr="00E76F95">
        <w:rPr>
          <w:rFonts w:ascii="Times New Roman" w:hAnsi="Times New Roman"/>
          <w:sz w:val="24"/>
          <w:szCs w:val="24"/>
        </w:rPr>
        <w:t xml:space="preserve"> </w:t>
      </w:r>
    </w:p>
    <w:p w14:paraId="53C7D449" w14:textId="77777777" w:rsidR="00F61CAE" w:rsidRPr="00E76F95" w:rsidRDefault="00F61CAE" w:rsidP="00F61CAE">
      <w:pPr>
        <w:spacing w:line="480" w:lineRule="auto"/>
        <w:jc w:val="both"/>
        <w:rPr>
          <w:rFonts w:ascii="Times New Roman" w:hAnsi="Times New Roman"/>
          <w:sz w:val="24"/>
          <w:szCs w:val="24"/>
        </w:rPr>
      </w:pPr>
    </w:p>
    <w:p w14:paraId="3427D780" w14:textId="77777777" w:rsidR="00F61CAE" w:rsidRPr="00E76F95" w:rsidRDefault="00F61CAE" w:rsidP="00F61CAE">
      <w:pPr>
        <w:spacing w:line="480" w:lineRule="auto"/>
        <w:jc w:val="both"/>
        <w:rPr>
          <w:rFonts w:ascii="Times New Roman" w:hAnsi="Times New Roman"/>
          <w:sz w:val="24"/>
          <w:szCs w:val="24"/>
        </w:rPr>
      </w:pPr>
    </w:p>
    <w:p w14:paraId="77832150" w14:textId="77777777" w:rsidR="00F61CAE" w:rsidRPr="00E76F95" w:rsidRDefault="00F61CAE" w:rsidP="00F61CAE">
      <w:pPr>
        <w:spacing w:line="480" w:lineRule="auto"/>
        <w:jc w:val="both"/>
        <w:rPr>
          <w:rFonts w:ascii="Times New Roman" w:hAnsi="Times New Roman"/>
          <w:sz w:val="24"/>
          <w:szCs w:val="24"/>
        </w:rPr>
      </w:pPr>
    </w:p>
    <w:p w14:paraId="7CA1F5C4" w14:textId="77777777" w:rsidR="00F61CAE" w:rsidRPr="00E76F95" w:rsidRDefault="00F61CAE" w:rsidP="00F61CAE">
      <w:pPr>
        <w:spacing w:line="480" w:lineRule="auto"/>
        <w:jc w:val="both"/>
        <w:rPr>
          <w:rFonts w:ascii="Times New Roman" w:hAnsi="Times New Roman"/>
          <w:sz w:val="24"/>
          <w:szCs w:val="24"/>
        </w:rPr>
      </w:pPr>
    </w:p>
    <w:p w14:paraId="6C5E5C35" w14:textId="77777777" w:rsidR="00F61CAE" w:rsidRPr="00E76F95" w:rsidRDefault="00F61CAE" w:rsidP="00F61CAE">
      <w:pPr>
        <w:spacing w:line="480" w:lineRule="auto"/>
        <w:jc w:val="both"/>
        <w:rPr>
          <w:rFonts w:ascii="Times New Roman" w:hAnsi="Times New Roman"/>
          <w:sz w:val="24"/>
          <w:szCs w:val="24"/>
        </w:rPr>
      </w:pPr>
    </w:p>
    <w:p w14:paraId="7B044EC4" w14:textId="77777777" w:rsidR="00F61CAE" w:rsidRPr="00E76F95" w:rsidRDefault="00F61CAE" w:rsidP="00F61CAE">
      <w:pPr>
        <w:spacing w:line="480" w:lineRule="auto"/>
        <w:jc w:val="both"/>
        <w:rPr>
          <w:rFonts w:ascii="Times New Roman" w:hAnsi="Times New Roman"/>
          <w:sz w:val="24"/>
          <w:szCs w:val="24"/>
        </w:rPr>
      </w:pPr>
    </w:p>
    <w:p w14:paraId="6F4EBC99" w14:textId="77777777" w:rsidR="00F61CAE" w:rsidRPr="00E76F95" w:rsidRDefault="00F61CAE" w:rsidP="00F61CAE">
      <w:pPr>
        <w:spacing w:line="480" w:lineRule="auto"/>
        <w:jc w:val="both"/>
        <w:rPr>
          <w:rFonts w:ascii="Times New Roman" w:hAnsi="Times New Roman"/>
          <w:sz w:val="24"/>
          <w:szCs w:val="24"/>
        </w:rPr>
      </w:pPr>
    </w:p>
    <w:p w14:paraId="3AA61C1D" w14:textId="77777777" w:rsidR="00F61CAE" w:rsidRPr="00E76F95" w:rsidRDefault="00F61CAE" w:rsidP="00F61CAE">
      <w:pPr>
        <w:spacing w:line="480" w:lineRule="auto"/>
        <w:jc w:val="both"/>
        <w:rPr>
          <w:rFonts w:ascii="Times New Roman" w:hAnsi="Times New Roman"/>
          <w:sz w:val="24"/>
          <w:szCs w:val="24"/>
        </w:rPr>
      </w:pPr>
    </w:p>
    <w:p w14:paraId="119158FC" w14:textId="77777777" w:rsidR="00F61CAE" w:rsidRPr="00E76F95" w:rsidRDefault="00F61CAE" w:rsidP="00F61CAE">
      <w:pPr>
        <w:spacing w:line="480" w:lineRule="auto"/>
        <w:jc w:val="both"/>
        <w:rPr>
          <w:rFonts w:ascii="Times New Roman" w:hAnsi="Times New Roman"/>
          <w:sz w:val="24"/>
          <w:szCs w:val="24"/>
        </w:rPr>
      </w:pPr>
    </w:p>
    <w:p w14:paraId="100F63DD" w14:textId="77777777" w:rsidR="00F61CAE" w:rsidRPr="00E76F95" w:rsidRDefault="00F61CAE" w:rsidP="00F61CAE">
      <w:pPr>
        <w:spacing w:line="480" w:lineRule="auto"/>
        <w:jc w:val="both"/>
        <w:rPr>
          <w:rFonts w:ascii="Times New Roman" w:hAnsi="Times New Roman"/>
          <w:sz w:val="24"/>
          <w:szCs w:val="24"/>
        </w:rPr>
      </w:pPr>
    </w:p>
    <w:p w14:paraId="3976BE1F" w14:textId="77777777" w:rsidR="00F61CAE" w:rsidRPr="00E76F95" w:rsidRDefault="00F61CAE" w:rsidP="00F61CAE">
      <w:pPr>
        <w:spacing w:line="480" w:lineRule="auto"/>
        <w:jc w:val="both"/>
        <w:rPr>
          <w:rFonts w:ascii="Times New Roman" w:hAnsi="Times New Roman"/>
          <w:sz w:val="24"/>
          <w:szCs w:val="24"/>
        </w:rPr>
      </w:pPr>
    </w:p>
    <w:p w14:paraId="1B6884E1" w14:textId="77777777" w:rsidR="00F61CAE" w:rsidRPr="00E76F95" w:rsidRDefault="00F61CAE" w:rsidP="00F61CAE">
      <w:pPr>
        <w:spacing w:line="480" w:lineRule="auto"/>
        <w:jc w:val="both"/>
        <w:rPr>
          <w:rFonts w:ascii="Times New Roman" w:hAnsi="Times New Roman"/>
          <w:sz w:val="24"/>
          <w:szCs w:val="24"/>
        </w:rPr>
      </w:pPr>
    </w:p>
    <w:p w14:paraId="13BE6882" w14:textId="77777777" w:rsidR="00F61CAE" w:rsidRPr="00E76F95" w:rsidRDefault="00F61CAE" w:rsidP="00F61CAE">
      <w:pPr>
        <w:spacing w:line="480" w:lineRule="auto"/>
        <w:jc w:val="both"/>
        <w:rPr>
          <w:rFonts w:ascii="Times New Roman" w:hAnsi="Times New Roman"/>
          <w:sz w:val="24"/>
          <w:szCs w:val="24"/>
        </w:rPr>
      </w:pPr>
    </w:p>
    <w:p w14:paraId="0ABC029F" w14:textId="77777777" w:rsidR="00F61CAE" w:rsidRPr="00E76F95" w:rsidRDefault="00F61CAE" w:rsidP="00F61CAE">
      <w:pPr>
        <w:spacing w:line="480" w:lineRule="auto"/>
        <w:jc w:val="both"/>
        <w:rPr>
          <w:rFonts w:ascii="Times New Roman" w:hAnsi="Times New Roman"/>
          <w:sz w:val="24"/>
          <w:szCs w:val="24"/>
        </w:rPr>
      </w:pPr>
    </w:p>
    <w:p w14:paraId="69BD347F" w14:textId="77777777" w:rsidR="00F61CAE" w:rsidRPr="00BB4E5E" w:rsidRDefault="00BB4E5E" w:rsidP="00F61CAE">
      <w:pPr>
        <w:spacing w:line="480" w:lineRule="auto"/>
        <w:jc w:val="both"/>
        <w:rPr>
          <w:rFonts w:ascii="Times New Roman" w:hAnsi="Times New Roman"/>
          <w:sz w:val="16"/>
          <w:szCs w:val="16"/>
        </w:rPr>
      </w:pPr>
      <w:r>
        <w:rPr>
          <w:rFonts w:ascii="Times New Roman" w:hAnsi="Times New Roman"/>
          <w:noProof/>
          <w:sz w:val="16"/>
          <w:szCs w:val="16"/>
        </w:rPr>
        <mc:AlternateContent>
          <mc:Choice Requires="wps">
            <w:drawing>
              <wp:anchor distT="0" distB="0" distL="114300" distR="114300" simplePos="0" relativeHeight="251662336" behindDoc="0" locked="0" layoutInCell="1" allowOverlap="1" wp14:anchorId="369D39FD" wp14:editId="48C6827D">
                <wp:simplePos x="0" y="0"/>
                <wp:positionH relativeFrom="margin">
                  <wp:align>left</wp:align>
                </wp:positionH>
                <wp:positionV relativeFrom="paragraph">
                  <wp:posOffset>259715</wp:posOffset>
                </wp:positionV>
                <wp:extent cx="5448300" cy="504825"/>
                <wp:effectExtent l="0" t="0" r="0" b="9525"/>
                <wp:wrapNone/>
                <wp:docPr id="27752992" name="Text Box 2"/>
                <wp:cNvGraphicFramePr/>
                <a:graphic xmlns:a="http://schemas.openxmlformats.org/drawingml/2006/main">
                  <a:graphicData uri="http://schemas.microsoft.com/office/word/2010/wordprocessingShape">
                    <wps:wsp>
                      <wps:cNvSpPr txBox="1"/>
                      <wps:spPr>
                        <a:xfrm>
                          <a:off x="0" y="0"/>
                          <a:ext cx="5448300" cy="504825"/>
                        </a:xfrm>
                        <a:prstGeom prst="rect">
                          <a:avLst/>
                        </a:prstGeom>
                        <a:solidFill>
                          <a:schemeClr val="lt1"/>
                        </a:solidFill>
                        <a:ln w="6350">
                          <a:noFill/>
                        </a:ln>
                      </wps:spPr>
                      <wps:txbx>
                        <w:txbxContent>
                          <w:p w14:paraId="7F13476E" w14:textId="77777777" w:rsidR="0088269F" w:rsidRPr="00E76F95" w:rsidRDefault="0088269F" w:rsidP="00BB4E5E">
                            <w:pPr>
                              <w:widowControl w:val="0"/>
                              <w:autoSpaceDE w:val="0"/>
                              <w:autoSpaceDN w:val="0"/>
                              <w:spacing w:after="0" w:line="240" w:lineRule="auto"/>
                              <w:jc w:val="both"/>
                              <w:rPr>
                                <w:rFonts w:ascii="Times New Roman" w:eastAsia="Times New Roman" w:hAnsi="Times New Roman"/>
                                <w:sz w:val="24"/>
                                <w:szCs w:val="24"/>
                              </w:rPr>
                            </w:pPr>
                            <w:r w:rsidRPr="00E76F95">
                              <w:rPr>
                                <w:rFonts w:ascii="Times New Roman" w:eastAsia="Times New Roman" w:hAnsi="Times New Roman"/>
                                <w:b/>
                                <w:i/>
                                <w:sz w:val="24"/>
                                <w:szCs w:val="24"/>
                              </w:rPr>
                              <w:t>Figure 1</w:t>
                            </w:r>
                            <w:r w:rsidRPr="00E76F95">
                              <w:rPr>
                                <w:rFonts w:ascii="Times New Roman" w:eastAsia="Times New Roman" w:hAnsi="Times New Roman"/>
                                <w:b/>
                                <w:sz w:val="24"/>
                                <w:szCs w:val="24"/>
                              </w:rPr>
                              <w:t xml:space="preserve">: </w:t>
                            </w:r>
                            <w:r w:rsidRPr="00E76F95">
                              <w:rPr>
                                <w:rFonts w:ascii="Times New Roman" w:eastAsia="Times New Roman" w:hAnsi="Times New Roman"/>
                                <w:spacing w:val="-2"/>
                                <w:sz w:val="24"/>
                                <w:szCs w:val="24"/>
                              </w:rPr>
                              <w:t xml:space="preserve">Demographic </w:t>
                            </w:r>
                            <w:r w:rsidRPr="00E76F95">
                              <w:rPr>
                                <w:rFonts w:ascii="Times New Roman" w:eastAsia="Times New Roman" w:hAnsi="Times New Roman"/>
                                <w:sz w:val="24"/>
                                <w:szCs w:val="24"/>
                              </w:rPr>
                              <w:t>distributions of participants in the IDIs and FGDs sessions.</w:t>
                            </w:r>
                          </w:p>
                          <w:p w14:paraId="21A84A76" w14:textId="77777777" w:rsidR="0088269F" w:rsidRPr="00BB4E5E" w:rsidRDefault="0088269F" w:rsidP="00BB4E5E">
                            <w:pPr>
                              <w:spacing w:line="240" w:lineRule="auto"/>
                              <w:jc w:val="both"/>
                              <w:rPr>
                                <w:rFonts w:ascii="Times New Roman" w:hAnsi="Times New Roman"/>
                                <w:sz w:val="24"/>
                                <w:szCs w:val="24"/>
                              </w:rPr>
                            </w:pPr>
                            <w:r w:rsidRPr="00E76F95">
                              <w:rPr>
                                <w:rFonts w:ascii="Times New Roman" w:hAnsi="Times New Roman"/>
                                <w:b/>
                                <w:sz w:val="24"/>
                                <w:szCs w:val="24"/>
                              </w:rPr>
                              <w:t xml:space="preserve">Source: </w:t>
                            </w:r>
                            <w:r w:rsidRPr="00E76F95">
                              <w:rPr>
                                <w:rFonts w:ascii="Times New Roman" w:hAnsi="Times New Roman"/>
                                <w:i/>
                                <w:sz w:val="24"/>
                                <w:szCs w:val="24"/>
                              </w:rPr>
                              <w:t>Field Survey, 2024</w:t>
                            </w:r>
                            <w:r w:rsidRPr="00E76F95">
                              <w:rPr>
                                <w:rFonts w:ascii="Times New Roman" w:hAnsi="Times New Roman"/>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69D39FD" id="Text Box 2" o:spid="_x0000_s1027" type="#_x0000_t202" style="position:absolute;left:0;text-align:left;margin-left:0;margin-top:20.45pt;width:429pt;height:39.75pt;z-index:25166233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33YSQIAAIcEAAAOAAAAZHJzL2Uyb0RvYy54bWysVFFv2jAQfp+0/2D5fSSkoUBEqBgV0yTU&#10;VoKpz8ZxSCTH59mGhP36nR2gtNvTtBdzvrt8vvu+O2YPXSPJURhbg8rpcBBTIhSHolb7nP7Yrr5M&#10;KLGOqYJJUCKnJ2Hpw/zzp1mrM5FABbIQhiCIslmrc1o5p7MosrwSDbMD0EJhsATTMIdXs48Kw1pE&#10;b2SUxPF91IIptAEurEXvYx+k84BfloK757K0whGZU6zNhdOEc+fPaD5j2d4wXdX8XAb7hyoaVit8&#10;9Ar1yBwjB1P/AdXU3ICF0g04NBGUZc1F6AG7GcYfutlUTIvQC5Jj9ZUm+/9g+dPxxZC6yGkyHo+S&#10;6TShRLEGldqKzpGv0JHEk9Rqm2HuRmO269CNYl/8Fp2+9640jf/FrgjGke7TlWIPxtE5StPJXYwh&#10;jrFRnE6SkYeJ3r7WxrpvAhrijZwalDAwy45r6/rUS4p/zIKsi1UtZbj4sRFLaciRoeDShRoR/F2W&#10;VKTN6f3dKA7ACvznPbJUWIvvte/JW67bdYGga787KE5Ig4F+mqzmqxprXTPrXpjB8cH2cCXcMx6l&#10;BHwLzhYlFZhff/P7fFQVo5S0OI45tT8PzAhK5HeFek+HaernN1zS0TjBi7mN7G4j6tAsAQkY4vJp&#10;Hkyf7+TFLA00r7g5C/8qhpji+HZO3cVcun5JcPO4WCxCEk6sZm6tNpp7aE+4V2LbvTKjz3I5FPoJ&#10;LoPLsg+q9bn+SwWLg4OyDpJ6nntWz/TjtIehOG+mX6fbe8h6+/+Y/wYAAP//AwBQSwMEFAAGAAgA&#10;AAAhAJZ9hwDeAAAABwEAAA8AAABkcnMvZG93bnJldi54bWxMj81OwzAQhO9IvIO1SFxQa9MfCCFO&#10;hRBQiRtNAXFz4yWJiNdR7Cbh7VlOcJyd0cy32WZyrRiwD40nDZdzBQKp9LahSsO+eJwlIEI0ZE3r&#10;CTV8Y4BNfnqSmdT6kV5w2MVKcAmF1GioY+xSKUNZozNh7jsk9j5970xk2VfS9mbkctfKhVJX0pmG&#10;eKE2Hd7XWH7tjk7Dx0X1/hymp9dxuV52D9uhuH6zhdbnZ9PdLYiIU/wLwy8+o0POTAd/JBtEq4Ef&#10;iRpW6gYEu8k64cOBYwu1Apln8j9//gMAAP//AwBQSwECLQAUAAYACAAAACEAtoM4kv4AAADhAQAA&#10;EwAAAAAAAAAAAAAAAAAAAAAAW0NvbnRlbnRfVHlwZXNdLnhtbFBLAQItABQABgAIAAAAIQA4/SH/&#10;1gAAAJQBAAALAAAAAAAAAAAAAAAAAC8BAABfcmVscy8ucmVsc1BLAQItABQABgAIAAAAIQCaQ33Y&#10;SQIAAIcEAAAOAAAAAAAAAAAAAAAAAC4CAABkcnMvZTJvRG9jLnhtbFBLAQItABQABgAIAAAAIQCW&#10;fYcA3gAAAAcBAAAPAAAAAAAAAAAAAAAAAKMEAABkcnMvZG93bnJldi54bWxQSwUGAAAAAAQABADz&#10;AAAArgUAAAAA&#10;" fillcolor="white [3201]" stroked="f" strokeweight=".5pt">
                <v:textbox>
                  <w:txbxContent>
                    <w:p w14:paraId="7F13476E" w14:textId="77777777" w:rsidR="0088269F" w:rsidRPr="00E76F95" w:rsidRDefault="0088269F" w:rsidP="00BB4E5E">
                      <w:pPr>
                        <w:widowControl w:val="0"/>
                        <w:autoSpaceDE w:val="0"/>
                        <w:autoSpaceDN w:val="0"/>
                        <w:spacing w:after="0" w:line="240" w:lineRule="auto"/>
                        <w:jc w:val="both"/>
                        <w:rPr>
                          <w:rFonts w:ascii="Times New Roman" w:eastAsia="Times New Roman" w:hAnsi="Times New Roman"/>
                          <w:sz w:val="24"/>
                          <w:szCs w:val="24"/>
                        </w:rPr>
                      </w:pPr>
                      <w:r w:rsidRPr="00E76F95">
                        <w:rPr>
                          <w:rFonts w:ascii="Times New Roman" w:eastAsia="Times New Roman" w:hAnsi="Times New Roman"/>
                          <w:b/>
                          <w:i/>
                          <w:sz w:val="24"/>
                          <w:szCs w:val="24"/>
                        </w:rPr>
                        <w:t>Figure 1</w:t>
                      </w:r>
                      <w:r w:rsidRPr="00E76F95">
                        <w:rPr>
                          <w:rFonts w:ascii="Times New Roman" w:eastAsia="Times New Roman" w:hAnsi="Times New Roman"/>
                          <w:b/>
                          <w:sz w:val="24"/>
                          <w:szCs w:val="24"/>
                        </w:rPr>
                        <w:t xml:space="preserve">: </w:t>
                      </w:r>
                      <w:r w:rsidRPr="00E76F95">
                        <w:rPr>
                          <w:rFonts w:ascii="Times New Roman" w:eastAsia="Times New Roman" w:hAnsi="Times New Roman"/>
                          <w:spacing w:val="-2"/>
                          <w:sz w:val="24"/>
                          <w:szCs w:val="24"/>
                        </w:rPr>
                        <w:t xml:space="preserve">Demographic </w:t>
                      </w:r>
                      <w:r w:rsidRPr="00E76F95">
                        <w:rPr>
                          <w:rFonts w:ascii="Times New Roman" w:eastAsia="Times New Roman" w:hAnsi="Times New Roman"/>
                          <w:sz w:val="24"/>
                          <w:szCs w:val="24"/>
                        </w:rPr>
                        <w:t>distributions of participants in the IDIs and FGDs sessions.</w:t>
                      </w:r>
                    </w:p>
                    <w:p w14:paraId="21A84A76" w14:textId="77777777" w:rsidR="0088269F" w:rsidRPr="00BB4E5E" w:rsidRDefault="0088269F" w:rsidP="00BB4E5E">
                      <w:pPr>
                        <w:spacing w:line="240" w:lineRule="auto"/>
                        <w:jc w:val="both"/>
                        <w:rPr>
                          <w:rFonts w:ascii="Times New Roman" w:hAnsi="Times New Roman"/>
                          <w:sz w:val="24"/>
                          <w:szCs w:val="24"/>
                        </w:rPr>
                      </w:pPr>
                      <w:r w:rsidRPr="00E76F95">
                        <w:rPr>
                          <w:rFonts w:ascii="Times New Roman" w:hAnsi="Times New Roman"/>
                          <w:b/>
                          <w:sz w:val="24"/>
                          <w:szCs w:val="24"/>
                        </w:rPr>
                        <w:t xml:space="preserve">Source: </w:t>
                      </w:r>
                      <w:r w:rsidRPr="00E76F95">
                        <w:rPr>
                          <w:rFonts w:ascii="Times New Roman" w:hAnsi="Times New Roman"/>
                          <w:i/>
                          <w:sz w:val="24"/>
                          <w:szCs w:val="24"/>
                        </w:rPr>
                        <w:t>Field Survey, 2024</w:t>
                      </w:r>
                      <w:r w:rsidRPr="00E76F95">
                        <w:rPr>
                          <w:rFonts w:ascii="Times New Roman" w:hAnsi="Times New Roman"/>
                          <w:sz w:val="24"/>
                          <w:szCs w:val="24"/>
                        </w:rPr>
                        <w:t>.</w:t>
                      </w:r>
                    </w:p>
                  </w:txbxContent>
                </v:textbox>
                <w10:wrap anchorx="margin"/>
              </v:shape>
            </w:pict>
          </mc:Fallback>
        </mc:AlternateContent>
      </w:r>
    </w:p>
    <w:p w14:paraId="1A93E8D2"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lastRenderedPageBreak/>
        <w:t>The Figure</w:t>
      </w:r>
      <w:r w:rsidR="00BB4E5E">
        <w:rPr>
          <w:rFonts w:ascii="Times New Roman" w:hAnsi="Times New Roman"/>
          <w:sz w:val="24"/>
          <w:szCs w:val="24"/>
        </w:rPr>
        <w:t xml:space="preserve"> </w:t>
      </w:r>
      <w:r w:rsidRPr="00E76F95">
        <w:rPr>
          <w:rFonts w:ascii="Times New Roman" w:hAnsi="Times New Roman"/>
          <w:sz w:val="24"/>
          <w:szCs w:val="24"/>
        </w:rPr>
        <w:t xml:space="preserve">1 above displayed the </w:t>
      </w:r>
      <w:r>
        <w:rPr>
          <w:rFonts w:ascii="Times New Roman" w:hAnsi="Times New Roman"/>
          <w:sz w:val="24"/>
          <w:szCs w:val="24"/>
        </w:rPr>
        <w:t>demograp</w:t>
      </w:r>
      <w:r w:rsidR="00BB4E5E">
        <w:rPr>
          <w:rFonts w:ascii="Times New Roman" w:hAnsi="Times New Roman"/>
          <w:sz w:val="24"/>
          <w:szCs w:val="24"/>
        </w:rPr>
        <w:t>h</w:t>
      </w:r>
      <w:r>
        <w:rPr>
          <w:rFonts w:ascii="Times New Roman" w:hAnsi="Times New Roman"/>
          <w:sz w:val="24"/>
          <w:szCs w:val="24"/>
        </w:rPr>
        <w:t>ical</w:t>
      </w:r>
      <w:r w:rsidRPr="00E76F95">
        <w:rPr>
          <w:rFonts w:ascii="Times New Roman" w:hAnsi="Times New Roman"/>
          <w:sz w:val="24"/>
          <w:szCs w:val="24"/>
        </w:rPr>
        <w:t xml:space="preserve"> distribution of the participants from the IDIs and FGDs sessions conducted across the three senatorial districts (Northern, Central and Southern) in Cross-Rivers State.  In the urban areas, the figure 1 showed</w:t>
      </w:r>
      <w:r>
        <w:rPr>
          <w:rFonts w:ascii="Times New Roman" w:hAnsi="Times New Roman"/>
          <w:sz w:val="24"/>
          <w:szCs w:val="24"/>
        </w:rPr>
        <w:t xml:space="preserve"> </w:t>
      </w:r>
      <w:r w:rsidRPr="00E76F95">
        <w:rPr>
          <w:rFonts w:ascii="Times New Roman" w:hAnsi="Times New Roman"/>
          <w:sz w:val="24"/>
          <w:szCs w:val="24"/>
        </w:rPr>
        <w:t>that</w:t>
      </w:r>
      <w:r>
        <w:rPr>
          <w:rFonts w:ascii="Times New Roman" w:hAnsi="Times New Roman"/>
          <w:sz w:val="24"/>
          <w:szCs w:val="24"/>
        </w:rPr>
        <w:t xml:space="preserve"> six participants (two</w:t>
      </w:r>
      <w:r w:rsidRPr="00E76F95">
        <w:rPr>
          <w:rFonts w:ascii="Times New Roman" w:hAnsi="Times New Roman"/>
          <w:sz w:val="24"/>
          <w:szCs w:val="24"/>
        </w:rPr>
        <w:t xml:space="preserve"> from each community PHC) fully partook in the IDI sessions and a total of 24 participants partook in the FGD sessions in</w:t>
      </w:r>
      <w:r>
        <w:rPr>
          <w:rFonts w:ascii="Times New Roman" w:hAnsi="Times New Roman"/>
          <w:sz w:val="24"/>
          <w:szCs w:val="24"/>
        </w:rPr>
        <w:t xml:space="preserve"> the selected PHCs (a total of two female groups and one</w:t>
      </w:r>
      <w:r w:rsidRPr="00E76F95">
        <w:rPr>
          <w:rFonts w:ascii="Times New Roman" w:hAnsi="Times New Roman"/>
          <w:sz w:val="24"/>
          <w:szCs w:val="24"/>
        </w:rPr>
        <w:t xml:space="preserve"> male group). While in rural areas, the figure 1 showed</w:t>
      </w:r>
      <w:r>
        <w:rPr>
          <w:rFonts w:ascii="Times New Roman" w:hAnsi="Times New Roman"/>
          <w:sz w:val="24"/>
          <w:szCs w:val="24"/>
        </w:rPr>
        <w:t xml:space="preserve"> </w:t>
      </w:r>
      <w:r w:rsidRPr="00E76F95">
        <w:rPr>
          <w:rFonts w:ascii="Times New Roman" w:hAnsi="Times New Roman"/>
          <w:sz w:val="24"/>
          <w:szCs w:val="24"/>
        </w:rPr>
        <w:t>that</w:t>
      </w:r>
      <w:r>
        <w:rPr>
          <w:rFonts w:ascii="Times New Roman" w:hAnsi="Times New Roman"/>
          <w:sz w:val="24"/>
          <w:szCs w:val="24"/>
        </w:rPr>
        <w:t xml:space="preserve"> three participants (one</w:t>
      </w:r>
      <w:r w:rsidRPr="00E76F95">
        <w:rPr>
          <w:rFonts w:ascii="Times New Roman" w:hAnsi="Times New Roman"/>
          <w:sz w:val="24"/>
          <w:szCs w:val="24"/>
        </w:rPr>
        <w:t xml:space="preserve"> from each community PHC) fully partook in the IDI sessions and a total of 24 participants partook in the FGD sessions in</w:t>
      </w:r>
      <w:r>
        <w:rPr>
          <w:rFonts w:ascii="Times New Roman" w:hAnsi="Times New Roman"/>
          <w:sz w:val="24"/>
          <w:szCs w:val="24"/>
        </w:rPr>
        <w:t xml:space="preserve"> the selected PHCs (a total of one female group and two</w:t>
      </w:r>
      <w:r w:rsidRPr="00E76F95">
        <w:rPr>
          <w:rFonts w:ascii="Times New Roman" w:hAnsi="Times New Roman"/>
          <w:sz w:val="24"/>
          <w:szCs w:val="24"/>
        </w:rPr>
        <w:t xml:space="preserve"> male groups). The observed differences in the numbers of IDI participants in the PHCs may be ascribed to the population densities of medical practitioners in the urban PHCs than rural PHCs. The next section of this study analysis displayed the socio-demographic characteristics of the participants in IDIs and FGDs.</w:t>
      </w:r>
    </w:p>
    <w:p w14:paraId="37577D5B" w14:textId="77777777" w:rsidR="00F61CAE" w:rsidRPr="00E76F95" w:rsidRDefault="00F61CAE" w:rsidP="00BB4E5E">
      <w:pPr>
        <w:spacing w:after="0" w:line="480" w:lineRule="auto"/>
        <w:jc w:val="both"/>
        <w:rPr>
          <w:rFonts w:ascii="Times New Roman" w:hAnsi="Times New Roman"/>
          <w:b/>
          <w:sz w:val="24"/>
          <w:szCs w:val="24"/>
        </w:rPr>
      </w:pPr>
      <w:r w:rsidRPr="00E76F95">
        <w:rPr>
          <w:rFonts w:ascii="Times New Roman" w:hAnsi="Times New Roman"/>
          <w:b/>
          <w:sz w:val="24"/>
          <w:szCs w:val="24"/>
        </w:rPr>
        <w:t>4.2</w:t>
      </w:r>
      <w:r w:rsidRPr="00E76F95">
        <w:rPr>
          <w:rFonts w:ascii="Times New Roman" w:hAnsi="Times New Roman"/>
          <w:b/>
          <w:sz w:val="24"/>
          <w:szCs w:val="24"/>
        </w:rPr>
        <w:tab/>
        <w:t>Socio-demographic distribution of IDI participants</w:t>
      </w:r>
    </w:p>
    <w:p w14:paraId="3270E753" w14:textId="77777777" w:rsidR="00F61CAE" w:rsidRPr="00E76F95" w:rsidRDefault="00F61CAE" w:rsidP="00F61CAE">
      <w:pPr>
        <w:spacing w:line="480" w:lineRule="auto"/>
        <w:jc w:val="both"/>
        <w:rPr>
          <w:rFonts w:ascii="Times New Roman" w:hAnsi="Times New Roman"/>
          <w:sz w:val="24"/>
          <w:szCs w:val="24"/>
        </w:rPr>
      </w:pPr>
      <w:r w:rsidRPr="00E76F95">
        <w:rPr>
          <w:rFonts w:ascii="Times New Roman" w:hAnsi="Times New Roman"/>
          <w:sz w:val="24"/>
          <w:szCs w:val="24"/>
        </w:rPr>
        <w:tab/>
        <w:t>The socio-demographic data of the IDI participants in the selected PHCs are presented in Table 1 below, indicating participant’s pseudo code, place of residence, sex, age, marital status, occupation, highest educational qualification, monthly income, working experience, area of practice and religion.</w:t>
      </w:r>
    </w:p>
    <w:p w14:paraId="306717C5" w14:textId="77777777" w:rsidR="00F61CAE" w:rsidRPr="00E76F95" w:rsidRDefault="00F61CAE" w:rsidP="00F61CAE">
      <w:pPr>
        <w:spacing w:line="480" w:lineRule="auto"/>
        <w:jc w:val="both"/>
        <w:rPr>
          <w:rFonts w:ascii="Times New Roman" w:hAnsi="Times New Roman"/>
          <w:sz w:val="24"/>
          <w:szCs w:val="24"/>
        </w:rPr>
      </w:pPr>
      <w:r w:rsidRPr="00E76F95">
        <w:rPr>
          <w:rFonts w:ascii="Times New Roman" w:hAnsi="Times New Roman"/>
          <w:sz w:val="24"/>
          <w:szCs w:val="24"/>
        </w:rPr>
        <w:t xml:space="preserve"> </w:t>
      </w:r>
    </w:p>
    <w:p w14:paraId="7E07B861" w14:textId="77777777" w:rsidR="00F61CAE" w:rsidRPr="00E76F95" w:rsidRDefault="00F61CAE" w:rsidP="00F61CAE">
      <w:pPr>
        <w:spacing w:after="0" w:line="240" w:lineRule="auto"/>
        <w:jc w:val="both"/>
        <w:rPr>
          <w:rFonts w:ascii="Times New Roman" w:hAnsi="Times New Roman"/>
          <w:b/>
          <w:sz w:val="24"/>
          <w:szCs w:val="24"/>
        </w:rPr>
      </w:pPr>
      <w:r w:rsidRPr="00E76F95">
        <w:rPr>
          <w:rFonts w:ascii="Times New Roman" w:hAnsi="Times New Roman"/>
          <w:sz w:val="24"/>
          <w:szCs w:val="24"/>
        </w:rPr>
        <w:br w:type="page"/>
      </w:r>
      <w:r w:rsidRPr="00E76F95">
        <w:rPr>
          <w:rFonts w:ascii="Times New Roman" w:hAnsi="Times New Roman"/>
          <w:b/>
          <w:sz w:val="24"/>
          <w:szCs w:val="24"/>
        </w:rPr>
        <w:lastRenderedPageBreak/>
        <w:t>Table 4.2.1: Socio-demographic characteristics of participants selected for IDI</w:t>
      </w:r>
    </w:p>
    <w:tbl>
      <w:tblPr>
        <w:tblpPr w:leftFromText="180" w:rightFromText="180" w:vertAnchor="text" w:horzAnchor="margin" w:tblpX="-522" w:tblpY="69"/>
        <w:tblW w:w="10908" w:type="dxa"/>
        <w:tblBorders>
          <w:top w:val="single" w:sz="4" w:space="0" w:color="auto"/>
          <w:bottom w:val="single" w:sz="4" w:space="0" w:color="auto"/>
        </w:tblBorders>
        <w:tblLayout w:type="fixed"/>
        <w:tblLook w:val="04A0" w:firstRow="1" w:lastRow="0" w:firstColumn="1" w:lastColumn="0" w:noHBand="0" w:noVBand="1"/>
      </w:tblPr>
      <w:tblGrid>
        <w:gridCol w:w="900"/>
        <w:gridCol w:w="1278"/>
        <w:gridCol w:w="90"/>
        <w:gridCol w:w="360"/>
        <w:gridCol w:w="90"/>
        <w:gridCol w:w="360"/>
        <w:gridCol w:w="90"/>
        <w:gridCol w:w="720"/>
        <w:gridCol w:w="90"/>
        <w:gridCol w:w="1080"/>
        <w:gridCol w:w="90"/>
        <w:gridCol w:w="1170"/>
        <w:gridCol w:w="90"/>
        <w:gridCol w:w="1530"/>
        <w:gridCol w:w="90"/>
        <w:gridCol w:w="810"/>
        <w:gridCol w:w="342"/>
        <w:gridCol w:w="1710"/>
        <w:gridCol w:w="18"/>
      </w:tblGrid>
      <w:tr w:rsidR="00F61CAE" w:rsidRPr="00BB4E5E" w14:paraId="5309C860" w14:textId="77777777" w:rsidTr="0033397F">
        <w:tc>
          <w:tcPr>
            <w:tcW w:w="900" w:type="dxa"/>
            <w:tcBorders>
              <w:top w:val="single" w:sz="4" w:space="0" w:color="auto"/>
              <w:bottom w:val="single" w:sz="4" w:space="0" w:color="auto"/>
            </w:tcBorders>
          </w:tcPr>
          <w:p w14:paraId="09395CF3" w14:textId="77777777" w:rsidR="00F61CAE" w:rsidRPr="00BB4E5E" w:rsidRDefault="00F61CAE" w:rsidP="0033397F">
            <w:pPr>
              <w:spacing w:line="240" w:lineRule="auto"/>
              <w:jc w:val="both"/>
              <w:rPr>
                <w:rFonts w:ascii="Times New Roman" w:hAnsi="Times New Roman"/>
                <w:b/>
                <w:color w:val="000000"/>
                <w:sz w:val="20"/>
                <w:szCs w:val="20"/>
              </w:rPr>
            </w:pPr>
            <w:r w:rsidRPr="00BB4E5E">
              <w:rPr>
                <w:rFonts w:ascii="Times New Roman" w:hAnsi="Times New Roman"/>
                <w:b/>
                <w:color w:val="000000"/>
                <w:sz w:val="20"/>
                <w:szCs w:val="20"/>
              </w:rPr>
              <w:t xml:space="preserve">Pseudo code  </w:t>
            </w:r>
          </w:p>
        </w:tc>
        <w:tc>
          <w:tcPr>
            <w:tcW w:w="1368" w:type="dxa"/>
            <w:gridSpan w:val="2"/>
            <w:tcBorders>
              <w:top w:val="single" w:sz="4" w:space="0" w:color="auto"/>
              <w:bottom w:val="single" w:sz="4" w:space="0" w:color="auto"/>
            </w:tcBorders>
          </w:tcPr>
          <w:p w14:paraId="78AF858E" w14:textId="77777777" w:rsidR="00F61CAE" w:rsidRPr="00BB4E5E" w:rsidRDefault="00F61CAE" w:rsidP="0033397F">
            <w:pPr>
              <w:spacing w:line="240" w:lineRule="auto"/>
              <w:ind w:right="-108"/>
              <w:rPr>
                <w:rFonts w:ascii="Times New Roman" w:hAnsi="Times New Roman"/>
                <w:b/>
                <w:color w:val="000000"/>
                <w:sz w:val="20"/>
                <w:szCs w:val="20"/>
              </w:rPr>
            </w:pPr>
            <w:r w:rsidRPr="00BB4E5E">
              <w:rPr>
                <w:rFonts w:ascii="Times New Roman" w:hAnsi="Times New Roman"/>
                <w:b/>
                <w:color w:val="000000"/>
                <w:sz w:val="20"/>
                <w:szCs w:val="20"/>
              </w:rPr>
              <w:t>Place of Residence</w:t>
            </w:r>
          </w:p>
        </w:tc>
        <w:tc>
          <w:tcPr>
            <w:tcW w:w="450" w:type="dxa"/>
            <w:gridSpan w:val="2"/>
            <w:tcBorders>
              <w:top w:val="single" w:sz="4" w:space="0" w:color="auto"/>
              <w:bottom w:val="single" w:sz="4" w:space="0" w:color="auto"/>
            </w:tcBorders>
          </w:tcPr>
          <w:p w14:paraId="00A38A08" w14:textId="77777777" w:rsidR="00F61CAE" w:rsidRPr="00BB4E5E" w:rsidRDefault="00F61CAE" w:rsidP="0033397F">
            <w:pPr>
              <w:spacing w:line="240" w:lineRule="auto"/>
              <w:ind w:right="-108"/>
              <w:jc w:val="both"/>
              <w:rPr>
                <w:rFonts w:ascii="Times New Roman" w:hAnsi="Times New Roman"/>
                <w:b/>
                <w:color w:val="000000"/>
                <w:sz w:val="20"/>
                <w:szCs w:val="20"/>
              </w:rPr>
            </w:pPr>
            <w:r w:rsidRPr="00BB4E5E">
              <w:rPr>
                <w:rFonts w:ascii="Times New Roman" w:hAnsi="Times New Roman"/>
                <w:b/>
                <w:color w:val="000000"/>
                <w:sz w:val="20"/>
                <w:szCs w:val="20"/>
              </w:rPr>
              <w:t>Sex</w:t>
            </w:r>
          </w:p>
        </w:tc>
        <w:tc>
          <w:tcPr>
            <w:tcW w:w="450" w:type="dxa"/>
            <w:gridSpan w:val="2"/>
            <w:tcBorders>
              <w:top w:val="single" w:sz="4" w:space="0" w:color="auto"/>
              <w:bottom w:val="single" w:sz="4" w:space="0" w:color="auto"/>
            </w:tcBorders>
          </w:tcPr>
          <w:p w14:paraId="1CF30889" w14:textId="77777777" w:rsidR="00F61CAE" w:rsidRPr="00BB4E5E" w:rsidRDefault="00F61CAE" w:rsidP="0033397F">
            <w:pPr>
              <w:spacing w:line="240" w:lineRule="auto"/>
              <w:ind w:right="-108"/>
              <w:jc w:val="both"/>
              <w:rPr>
                <w:rFonts w:ascii="Times New Roman" w:hAnsi="Times New Roman"/>
                <w:b/>
                <w:color w:val="000000"/>
                <w:sz w:val="20"/>
                <w:szCs w:val="20"/>
              </w:rPr>
            </w:pPr>
            <w:r w:rsidRPr="00BB4E5E">
              <w:rPr>
                <w:rFonts w:ascii="Times New Roman" w:hAnsi="Times New Roman"/>
                <w:b/>
                <w:color w:val="000000"/>
                <w:sz w:val="20"/>
                <w:szCs w:val="20"/>
              </w:rPr>
              <w:t>Age</w:t>
            </w:r>
          </w:p>
        </w:tc>
        <w:tc>
          <w:tcPr>
            <w:tcW w:w="810" w:type="dxa"/>
            <w:gridSpan w:val="2"/>
            <w:tcBorders>
              <w:top w:val="single" w:sz="4" w:space="0" w:color="auto"/>
              <w:bottom w:val="single" w:sz="4" w:space="0" w:color="auto"/>
            </w:tcBorders>
          </w:tcPr>
          <w:p w14:paraId="329B2904" w14:textId="77777777" w:rsidR="00F61CAE" w:rsidRPr="00BB4E5E" w:rsidRDefault="00F61CAE" w:rsidP="0033397F">
            <w:pPr>
              <w:spacing w:line="240" w:lineRule="auto"/>
              <w:ind w:right="-108"/>
              <w:jc w:val="both"/>
              <w:rPr>
                <w:rFonts w:ascii="Times New Roman" w:hAnsi="Times New Roman"/>
                <w:b/>
                <w:color w:val="000000"/>
                <w:sz w:val="20"/>
                <w:szCs w:val="20"/>
              </w:rPr>
            </w:pPr>
            <w:r w:rsidRPr="00BB4E5E">
              <w:rPr>
                <w:rFonts w:ascii="Times New Roman" w:hAnsi="Times New Roman"/>
                <w:b/>
                <w:color w:val="000000"/>
                <w:sz w:val="20"/>
                <w:szCs w:val="20"/>
              </w:rPr>
              <w:t>Marital Status</w:t>
            </w:r>
          </w:p>
        </w:tc>
        <w:tc>
          <w:tcPr>
            <w:tcW w:w="1170" w:type="dxa"/>
            <w:gridSpan w:val="2"/>
            <w:tcBorders>
              <w:top w:val="single" w:sz="4" w:space="0" w:color="auto"/>
              <w:bottom w:val="single" w:sz="4" w:space="0" w:color="auto"/>
            </w:tcBorders>
          </w:tcPr>
          <w:p w14:paraId="05815B1B" w14:textId="77777777" w:rsidR="00F61CAE" w:rsidRPr="00BB4E5E" w:rsidRDefault="00F61CAE" w:rsidP="0033397F">
            <w:pPr>
              <w:spacing w:line="240" w:lineRule="auto"/>
              <w:ind w:right="-108"/>
              <w:jc w:val="both"/>
              <w:rPr>
                <w:rFonts w:ascii="Times New Roman" w:hAnsi="Times New Roman"/>
                <w:b/>
                <w:color w:val="000000"/>
                <w:sz w:val="20"/>
                <w:szCs w:val="20"/>
              </w:rPr>
            </w:pPr>
            <w:r w:rsidRPr="00BB4E5E">
              <w:rPr>
                <w:rFonts w:ascii="Times New Roman" w:hAnsi="Times New Roman"/>
                <w:b/>
                <w:color w:val="000000"/>
                <w:sz w:val="20"/>
                <w:szCs w:val="20"/>
              </w:rPr>
              <w:t>Occupation</w:t>
            </w:r>
          </w:p>
        </w:tc>
        <w:tc>
          <w:tcPr>
            <w:tcW w:w="1260" w:type="dxa"/>
            <w:gridSpan w:val="2"/>
            <w:tcBorders>
              <w:top w:val="single" w:sz="4" w:space="0" w:color="auto"/>
              <w:bottom w:val="single" w:sz="4" w:space="0" w:color="auto"/>
            </w:tcBorders>
          </w:tcPr>
          <w:p w14:paraId="4E90D211" w14:textId="77777777" w:rsidR="00F61CAE" w:rsidRPr="00BB4E5E" w:rsidRDefault="00F61CAE" w:rsidP="0033397F">
            <w:pPr>
              <w:spacing w:line="240" w:lineRule="auto"/>
              <w:ind w:right="-108"/>
              <w:jc w:val="both"/>
              <w:rPr>
                <w:rFonts w:ascii="Times New Roman" w:hAnsi="Times New Roman"/>
                <w:b/>
                <w:color w:val="000000"/>
                <w:sz w:val="20"/>
                <w:szCs w:val="20"/>
              </w:rPr>
            </w:pPr>
            <w:r w:rsidRPr="00BB4E5E">
              <w:rPr>
                <w:rFonts w:ascii="Times New Roman" w:hAnsi="Times New Roman"/>
                <w:b/>
                <w:color w:val="000000"/>
                <w:sz w:val="20"/>
                <w:szCs w:val="20"/>
              </w:rPr>
              <w:t>Highest Education Qualification</w:t>
            </w:r>
          </w:p>
        </w:tc>
        <w:tc>
          <w:tcPr>
            <w:tcW w:w="1620" w:type="dxa"/>
            <w:gridSpan w:val="2"/>
            <w:tcBorders>
              <w:top w:val="single" w:sz="4" w:space="0" w:color="auto"/>
              <w:bottom w:val="single" w:sz="4" w:space="0" w:color="auto"/>
            </w:tcBorders>
          </w:tcPr>
          <w:p w14:paraId="24D7C1AA" w14:textId="77777777" w:rsidR="00F61CAE" w:rsidRPr="00BB4E5E" w:rsidRDefault="00F61CAE" w:rsidP="0033397F">
            <w:pPr>
              <w:spacing w:line="240" w:lineRule="auto"/>
              <w:ind w:right="72"/>
              <w:jc w:val="both"/>
              <w:rPr>
                <w:rFonts w:ascii="Times New Roman" w:hAnsi="Times New Roman"/>
                <w:b/>
                <w:color w:val="000000"/>
                <w:sz w:val="20"/>
                <w:szCs w:val="20"/>
              </w:rPr>
            </w:pPr>
            <w:r w:rsidRPr="00BB4E5E">
              <w:rPr>
                <w:rFonts w:ascii="Times New Roman" w:hAnsi="Times New Roman"/>
                <w:b/>
                <w:color w:val="000000"/>
                <w:sz w:val="20"/>
                <w:szCs w:val="20"/>
              </w:rPr>
              <w:t>Monthly Income (</w:t>
            </w:r>
            <w:r w:rsidRPr="00BB4E5E">
              <w:rPr>
                <w:rFonts w:ascii="Times New Roman" w:hAnsi="Times New Roman"/>
                <w:b/>
                <w:strike/>
                <w:color w:val="000000"/>
                <w:sz w:val="20"/>
                <w:szCs w:val="20"/>
              </w:rPr>
              <w:t>N</w:t>
            </w:r>
            <w:r w:rsidRPr="00BB4E5E">
              <w:rPr>
                <w:rFonts w:ascii="Times New Roman" w:hAnsi="Times New Roman"/>
                <w:b/>
                <w:color w:val="000000"/>
                <w:sz w:val="20"/>
                <w:szCs w:val="20"/>
              </w:rPr>
              <w:t>)</w:t>
            </w:r>
          </w:p>
        </w:tc>
        <w:tc>
          <w:tcPr>
            <w:tcW w:w="1152" w:type="dxa"/>
            <w:gridSpan w:val="2"/>
            <w:tcBorders>
              <w:top w:val="single" w:sz="4" w:space="0" w:color="auto"/>
              <w:bottom w:val="single" w:sz="4" w:space="0" w:color="auto"/>
            </w:tcBorders>
          </w:tcPr>
          <w:p w14:paraId="042D4CB6" w14:textId="77777777" w:rsidR="00F61CAE" w:rsidRPr="00BB4E5E" w:rsidRDefault="00F61CAE" w:rsidP="0033397F">
            <w:pPr>
              <w:spacing w:line="240" w:lineRule="auto"/>
              <w:ind w:right="-108"/>
              <w:rPr>
                <w:rFonts w:ascii="Times New Roman" w:hAnsi="Times New Roman"/>
                <w:b/>
                <w:color w:val="000000"/>
                <w:sz w:val="20"/>
                <w:szCs w:val="20"/>
              </w:rPr>
            </w:pPr>
            <w:r w:rsidRPr="00BB4E5E">
              <w:rPr>
                <w:rFonts w:ascii="Times New Roman" w:hAnsi="Times New Roman"/>
                <w:b/>
                <w:color w:val="000000"/>
                <w:sz w:val="20"/>
                <w:szCs w:val="20"/>
              </w:rPr>
              <w:t>Working Experience</w:t>
            </w:r>
          </w:p>
        </w:tc>
        <w:tc>
          <w:tcPr>
            <w:tcW w:w="1728" w:type="dxa"/>
            <w:gridSpan w:val="2"/>
            <w:tcBorders>
              <w:top w:val="single" w:sz="4" w:space="0" w:color="auto"/>
              <w:bottom w:val="single" w:sz="4" w:space="0" w:color="auto"/>
            </w:tcBorders>
          </w:tcPr>
          <w:p w14:paraId="58E48D33" w14:textId="77777777" w:rsidR="00F61CAE" w:rsidRPr="00BB4E5E" w:rsidRDefault="00F61CAE" w:rsidP="0033397F">
            <w:pPr>
              <w:spacing w:line="240" w:lineRule="auto"/>
              <w:ind w:right="-108"/>
              <w:rPr>
                <w:rFonts w:ascii="Times New Roman" w:hAnsi="Times New Roman"/>
                <w:b/>
                <w:color w:val="000000"/>
                <w:sz w:val="20"/>
                <w:szCs w:val="20"/>
              </w:rPr>
            </w:pPr>
            <w:r w:rsidRPr="00BB4E5E">
              <w:rPr>
                <w:rFonts w:ascii="Times New Roman" w:hAnsi="Times New Roman"/>
                <w:b/>
                <w:color w:val="000000"/>
                <w:sz w:val="20"/>
                <w:szCs w:val="20"/>
              </w:rPr>
              <w:t>Area of Practice</w:t>
            </w:r>
          </w:p>
        </w:tc>
      </w:tr>
      <w:tr w:rsidR="00F61CAE" w:rsidRPr="00BB4E5E" w14:paraId="5A6F030C" w14:textId="77777777" w:rsidTr="0033397F">
        <w:trPr>
          <w:gridAfter w:val="1"/>
          <w:wAfter w:w="18" w:type="dxa"/>
          <w:trHeight w:val="815"/>
        </w:trPr>
        <w:tc>
          <w:tcPr>
            <w:tcW w:w="900" w:type="dxa"/>
            <w:tcBorders>
              <w:top w:val="single" w:sz="4" w:space="0" w:color="auto"/>
            </w:tcBorders>
          </w:tcPr>
          <w:p w14:paraId="3958E577"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PID1</w:t>
            </w:r>
          </w:p>
        </w:tc>
        <w:tc>
          <w:tcPr>
            <w:tcW w:w="1278" w:type="dxa"/>
            <w:tcBorders>
              <w:top w:val="single" w:sz="4" w:space="0" w:color="auto"/>
            </w:tcBorders>
          </w:tcPr>
          <w:p w14:paraId="2267D0DC" w14:textId="77777777" w:rsidR="00F61CAE" w:rsidRPr="00BB4E5E" w:rsidRDefault="00F61CAE" w:rsidP="0033397F">
            <w:pPr>
              <w:spacing w:line="240" w:lineRule="auto"/>
              <w:ind w:right="-198"/>
              <w:rPr>
                <w:rFonts w:ascii="Times New Roman" w:hAnsi="Times New Roman"/>
                <w:sz w:val="20"/>
                <w:szCs w:val="20"/>
              </w:rPr>
            </w:pPr>
            <w:r w:rsidRPr="00BB4E5E">
              <w:rPr>
                <w:rFonts w:ascii="Times New Roman" w:hAnsi="Times New Roman"/>
                <w:sz w:val="20"/>
                <w:szCs w:val="20"/>
              </w:rPr>
              <w:t xml:space="preserve">Igoli </w:t>
            </w:r>
          </w:p>
        </w:tc>
        <w:tc>
          <w:tcPr>
            <w:tcW w:w="450" w:type="dxa"/>
            <w:gridSpan w:val="2"/>
            <w:tcBorders>
              <w:top w:val="single" w:sz="4" w:space="0" w:color="auto"/>
            </w:tcBorders>
          </w:tcPr>
          <w:p w14:paraId="03C45E78"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F</w:t>
            </w:r>
          </w:p>
        </w:tc>
        <w:tc>
          <w:tcPr>
            <w:tcW w:w="450" w:type="dxa"/>
            <w:gridSpan w:val="2"/>
            <w:tcBorders>
              <w:top w:val="single" w:sz="4" w:space="0" w:color="auto"/>
            </w:tcBorders>
          </w:tcPr>
          <w:p w14:paraId="1F68CD34"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47</w:t>
            </w:r>
          </w:p>
        </w:tc>
        <w:tc>
          <w:tcPr>
            <w:tcW w:w="810" w:type="dxa"/>
            <w:gridSpan w:val="2"/>
            <w:tcBorders>
              <w:top w:val="single" w:sz="4" w:space="0" w:color="auto"/>
            </w:tcBorders>
          </w:tcPr>
          <w:p w14:paraId="129512CB"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M</w:t>
            </w:r>
          </w:p>
        </w:tc>
        <w:tc>
          <w:tcPr>
            <w:tcW w:w="1170" w:type="dxa"/>
            <w:gridSpan w:val="2"/>
            <w:tcBorders>
              <w:top w:val="single" w:sz="4" w:space="0" w:color="auto"/>
            </w:tcBorders>
          </w:tcPr>
          <w:p w14:paraId="7BFEB37C"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Doctor</w:t>
            </w:r>
          </w:p>
        </w:tc>
        <w:tc>
          <w:tcPr>
            <w:tcW w:w="1260" w:type="dxa"/>
            <w:gridSpan w:val="2"/>
            <w:tcBorders>
              <w:top w:val="single" w:sz="4" w:space="0" w:color="auto"/>
            </w:tcBorders>
          </w:tcPr>
          <w:p w14:paraId="75388FA9"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sz w:val="20"/>
                <w:szCs w:val="20"/>
              </w:rPr>
              <w:t>MBBS</w:t>
            </w:r>
          </w:p>
        </w:tc>
        <w:tc>
          <w:tcPr>
            <w:tcW w:w="1620" w:type="dxa"/>
            <w:gridSpan w:val="2"/>
            <w:tcBorders>
              <w:top w:val="single" w:sz="4" w:space="0" w:color="auto"/>
            </w:tcBorders>
          </w:tcPr>
          <w:p w14:paraId="15EC2ABA"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100,000-200,000</w:t>
            </w:r>
          </w:p>
        </w:tc>
        <w:tc>
          <w:tcPr>
            <w:tcW w:w="900" w:type="dxa"/>
            <w:gridSpan w:val="2"/>
            <w:tcBorders>
              <w:top w:val="single" w:sz="4" w:space="0" w:color="auto"/>
            </w:tcBorders>
          </w:tcPr>
          <w:p w14:paraId="202FDD71"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8yrs</w:t>
            </w:r>
          </w:p>
        </w:tc>
        <w:tc>
          <w:tcPr>
            <w:tcW w:w="2052" w:type="dxa"/>
            <w:gridSpan w:val="2"/>
            <w:tcBorders>
              <w:top w:val="single" w:sz="4" w:space="0" w:color="auto"/>
            </w:tcBorders>
          </w:tcPr>
          <w:p w14:paraId="674EF08B" w14:textId="77777777" w:rsidR="00F61CAE" w:rsidRPr="00BB4E5E" w:rsidRDefault="00F61CAE" w:rsidP="0033397F">
            <w:pPr>
              <w:spacing w:line="240" w:lineRule="auto"/>
              <w:ind w:right="-108"/>
              <w:rPr>
                <w:rFonts w:ascii="Times New Roman" w:hAnsi="Times New Roman"/>
                <w:b/>
                <w:color w:val="000000"/>
                <w:sz w:val="20"/>
                <w:szCs w:val="20"/>
              </w:rPr>
            </w:pPr>
            <w:r w:rsidRPr="00BB4E5E">
              <w:rPr>
                <w:rFonts w:ascii="Times New Roman" w:hAnsi="Times New Roman"/>
                <w:sz w:val="20"/>
                <w:szCs w:val="20"/>
              </w:rPr>
              <w:t>General Practitioners (GPs)/Family Physicians</w:t>
            </w:r>
          </w:p>
        </w:tc>
      </w:tr>
      <w:tr w:rsidR="00F61CAE" w:rsidRPr="00BB4E5E" w14:paraId="125FE2EA" w14:textId="77777777" w:rsidTr="0033397F">
        <w:trPr>
          <w:gridAfter w:val="1"/>
          <w:wAfter w:w="18" w:type="dxa"/>
        </w:trPr>
        <w:tc>
          <w:tcPr>
            <w:tcW w:w="900" w:type="dxa"/>
          </w:tcPr>
          <w:p w14:paraId="6FD4DB8B"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PID2</w:t>
            </w:r>
          </w:p>
        </w:tc>
        <w:tc>
          <w:tcPr>
            <w:tcW w:w="1278" w:type="dxa"/>
          </w:tcPr>
          <w:p w14:paraId="53F74AD2" w14:textId="77777777" w:rsidR="00F61CAE" w:rsidRPr="00BB4E5E" w:rsidRDefault="00F61CAE" w:rsidP="0033397F">
            <w:pPr>
              <w:tabs>
                <w:tab w:val="left" w:pos="6570"/>
              </w:tabs>
              <w:spacing w:line="240" w:lineRule="auto"/>
              <w:ind w:right="-198"/>
              <w:jc w:val="both"/>
              <w:rPr>
                <w:rFonts w:ascii="Times New Roman" w:hAnsi="Times New Roman"/>
                <w:b/>
                <w:sz w:val="20"/>
                <w:szCs w:val="20"/>
              </w:rPr>
            </w:pPr>
            <w:r w:rsidRPr="00BB4E5E">
              <w:rPr>
                <w:rFonts w:ascii="Times New Roman" w:hAnsi="Times New Roman"/>
                <w:sz w:val="20"/>
                <w:szCs w:val="20"/>
              </w:rPr>
              <w:t>Ogoli</w:t>
            </w:r>
          </w:p>
        </w:tc>
        <w:tc>
          <w:tcPr>
            <w:tcW w:w="450" w:type="dxa"/>
            <w:gridSpan w:val="2"/>
          </w:tcPr>
          <w:p w14:paraId="50FE46B6"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M </w:t>
            </w:r>
          </w:p>
        </w:tc>
        <w:tc>
          <w:tcPr>
            <w:tcW w:w="450" w:type="dxa"/>
            <w:gridSpan w:val="2"/>
          </w:tcPr>
          <w:p w14:paraId="45EB8796"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38</w:t>
            </w:r>
          </w:p>
        </w:tc>
        <w:tc>
          <w:tcPr>
            <w:tcW w:w="810" w:type="dxa"/>
            <w:gridSpan w:val="2"/>
          </w:tcPr>
          <w:p w14:paraId="77BD6CAA"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Single</w:t>
            </w:r>
          </w:p>
        </w:tc>
        <w:tc>
          <w:tcPr>
            <w:tcW w:w="1170" w:type="dxa"/>
            <w:gridSpan w:val="2"/>
          </w:tcPr>
          <w:p w14:paraId="38FEBA88"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sz w:val="20"/>
                <w:szCs w:val="20"/>
              </w:rPr>
              <w:t>CHW</w:t>
            </w:r>
          </w:p>
        </w:tc>
        <w:tc>
          <w:tcPr>
            <w:tcW w:w="1260" w:type="dxa"/>
            <w:gridSpan w:val="2"/>
          </w:tcPr>
          <w:p w14:paraId="1F46C827"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sz w:val="20"/>
                <w:szCs w:val="20"/>
              </w:rPr>
              <w:t>Diploma</w:t>
            </w:r>
          </w:p>
        </w:tc>
        <w:tc>
          <w:tcPr>
            <w:tcW w:w="1620" w:type="dxa"/>
            <w:gridSpan w:val="2"/>
          </w:tcPr>
          <w:p w14:paraId="79794459"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50,000-100,000</w:t>
            </w:r>
          </w:p>
        </w:tc>
        <w:tc>
          <w:tcPr>
            <w:tcW w:w="900" w:type="dxa"/>
            <w:gridSpan w:val="2"/>
          </w:tcPr>
          <w:p w14:paraId="3C4015C6"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11yrs</w:t>
            </w:r>
          </w:p>
        </w:tc>
        <w:tc>
          <w:tcPr>
            <w:tcW w:w="2052" w:type="dxa"/>
            <w:gridSpan w:val="2"/>
          </w:tcPr>
          <w:p w14:paraId="0190281F" w14:textId="77777777" w:rsidR="00F61CAE" w:rsidRPr="00BB4E5E" w:rsidRDefault="00F61CAE" w:rsidP="0033397F">
            <w:pPr>
              <w:spacing w:line="240" w:lineRule="auto"/>
              <w:rPr>
                <w:rFonts w:ascii="Times New Roman" w:hAnsi="Times New Roman"/>
                <w:sz w:val="20"/>
                <w:szCs w:val="20"/>
              </w:rPr>
            </w:pPr>
            <w:r w:rsidRPr="00BB4E5E">
              <w:rPr>
                <w:rFonts w:ascii="Times New Roman" w:hAnsi="Times New Roman"/>
                <w:sz w:val="20"/>
                <w:szCs w:val="20"/>
              </w:rPr>
              <w:t>Community Health</w:t>
            </w:r>
          </w:p>
        </w:tc>
      </w:tr>
      <w:tr w:rsidR="00F61CAE" w:rsidRPr="00BB4E5E" w14:paraId="0351CD2E" w14:textId="77777777" w:rsidTr="0033397F">
        <w:trPr>
          <w:gridAfter w:val="1"/>
          <w:wAfter w:w="18" w:type="dxa"/>
          <w:trHeight w:val="573"/>
        </w:trPr>
        <w:tc>
          <w:tcPr>
            <w:tcW w:w="900" w:type="dxa"/>
          </w:tcPr>
          <w:p w14:paraId="0390E096"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PID3</w:t>
            </w:r>
          </w:p>
        </w:tc>
        <w:tc>
          <w:tcPr>
            <w:tcW w:w="1278" w:type="dxa"/>
          </w:tcPr>
          <w:p w14:paraId="68049499" w14:textId="77777777" w:rsidR="00F61CAE" w:rsidRPr="00BB4E5E" w:rsidRDefault="00F61CAE" w:rsidP="0033397F">
            <w:pPr>
              <w:tabs>
                <w:tab w:val="left" w:pos="6570"/>
              </w:tabs>
              <w:spacing w:line="240" w:lineRule="auto"/>
              <w:ind w:right="-198"/>
              <w:contextualSpacing/>
              <w:jc w:val="both"/>
              <w:rPr>
                <w:rFonts w:ascii="Times New Roman" w:hAnsi="Times New Roman"/>
                <w:sz w:val="20"/>
                <w:szCs w:val="20"/>
              </w:rPr>
            </w:pPr>
            <w:r w:rsidRPr="00BB4E5E">
              <w:rPr>
                <w:rFonts w:ascii="Times New Roman" w:hAnsi="Times New Roman"/>
                <w:sz w:val="20"/>
                <w:szCs w:val="20"/>
              </w:rPr>
              <w:t>Affiong Anbai</w:t>
            </w:r>
          </w:p>
        </w:tc>
        <w:tc>
          <w:tcPr>
            <w:tcW w:w="450" w:type="dxa"/>
            <w:gridSpan w:val="2"/>
          </w:tcPr>
          <w:p w14:paraId="12C59953"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F </w:t>
            </w:r>
          </w:p>
        </w:tc>
        <w:tc>
          <w:tcPr>
            <w:tcW w:w="450" w:type="dxa"/>
            <w:gridSpan w:val="2"/>
          </w:tcPr>
          <w:p w14:paraId="4197B7F4"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48</w:t>
            </w:r>
          </w:p>
        </w:tc>
        <w:tc>
          <w:tcPr>
            <w:tcW w:w="810" w:type="dxa"/>
            <w:gridSpan w:val="2"/>
          </w:tcPr>
          <w:p w14:paraId="7478EB52"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Married </w:t>
            </w:r>
          </w:p>
        </w:tc>
        <w:tc>
          <w:tcPr>
            <w:tcW w:w="1170" w:type="dxa"/>
            <w:gridSpan w:val="2"/>
          </w:tcPr>
          <w:p w14:paraId="5DE8A744"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Nurse</w:t>
            </w:r>
          </w:p>
        </w:tc>
        <w:tc>
          <w:tcPr>
            <w:tcW w:w="1260" w:type="dxa"/>
            <w:gridSpan w:val="2"/>
          </w:tcPr>
          <w:p w14:paraId="4165CCEC"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sz w:val="20"/>
                <w:szCs w:val="20"/>
              </w:rPr>
              <w:t>MSN</w:t>
            </w:r>
          </w:p>
        </w:tc>
        <w:tc>
          <w:tcPr>
            <w:tcW w:w="1620" w:type="dxa"/>
            <w:gridSpan w:val="2"/>
          </w:tcPr>
          <w:p w14:paraId="79733ED1"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100,000-200,000</w:t>
            </w:r>
          </w:p>
        </w:tc>
        <w:tc>
          <w:tcPr>
            <w:tcW w:w="900" w:type="dxa"/>
            <w:gridSpan w:val="2"/>
          </w:tcPr>
          <w:p w14:paraId="553DC3E6"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10yrs</w:t>
            </w:r>
          </w:p>
        </w:tc>
        <w:tc>
          <w:tcPr>
            <w:tcW w:w="2052" w:type="dxa"/>
            <w:gridSpan w:val="2"/>
          </w:tcPr>
          <w:p w14:paraId="3D911EA7" w14:textId="77777777" w:rsidR="00F61CAE" w:rsidRPr="00BB4E5E" w:rsidRDefault="00F61CAE" w:rsidP="0033397F">
            <w:pPr>
              <w:spacing w:line="240" w:lineRule="auto"/>
              <w:rPr>
                <w:rFonts w:ascii="Times New Roman" w:hAnsi="Times New Roman"/>
                <w:sz w:val="20"/>
                <w:szCs w:val="20"/>
              </w:rPr>
            </w:pPr>
            <w:r w:rsidRPr="00BB4E5E">
              <w:rPr>
                <w:rFonts w:ascii="Times New Roman" w:hAnsi="Times New Roman"/>
                <w:sz w:val="20"/>
                <w:szCs w:val="20"/>
              </w:rPr>
              <w:t>Licensed Practical Nurses (LPNs)</w:t>
            </w:r>
          </w:p>
        </w:tc>
      </w:tr>
      <w:tr w:rsidR="00F61CAE" w:rsidRPr="00BB4E5E" w14:paraId="2A163D84" w14:textId="77777777" w:rsidTr="0033397F">
        <w:trPr>
          <w:gridAfter w:val="1"/>
          <w:wAfter w:w="18" w:type="dxa"/>
          <w:trHeight w:val="629"/>
        </w:trPr>
        <w:tc>
          <w:tcPr>
            <w:tcW w:w="900" w:type="dxa"/>
          </w:tcPr>
          <w:p w14:paraId="74390F63"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PID4</w:t>
            </w:r>
          </w:p>
        </w:tc>
        <w:tc>
          <w:tcPr>
            <w:tcW w:w="1278" w:type="dxa"/>
          </w:tcPr>
          <w:p w14:paraId="4C103337" w14:textId="77777777" w:rsidR="00F61CAE" w:rsidRPr="00BB4E5E" w:rsidRDefault="00F61CAE" w:rsidP="0033397F">
            <w:pPr>
              <w:tabs>
                <w:tab w:val="left" w:pos="6570"/>
              </w:tabs>
              <w:spacing w:line="240" w:lineRule="auto"/>
              <w:ind w:right="-198"/>
              <w:contextualSpacing/>
              <w:jc w:val="both"/>
              <w:rPr>
                <w:rFonts w:ascii="Times New Roman" w:hAnsi="Times New Roman"/>
                <w:sz w:val="20"/>
                <w:szCs w:val="20"/>
              </w:rPr>
            </w:pPr>
            <w:r w:rsidRPr="00BB4E5E">
              <w:rPr>
                <w:rFonts w:ascii="Times New Roman" w:hAnsi="Times New Roman"/>
                <w:sz w:val="20"/>
                <w:szCs w:val="20"/>
              </w:rPr>
              <w:t>Affiong Anbai</w:t>
            </w:r>
          </w:p>
        </w:tc>
        <w:tc>
          <w:tcPr>
            <w:tcW w:w="450" w:type="dxa"/>
            <w:gridSpan w:val="2"/>
          </w:tcPr>
          <w:p w14:paraId="2489A51E"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F </w:t>
            </w:r>
          </w:p>
        </w:tc>
        <w:tc>
          <w:tcPr>
            <w:tcW w:w="450" w:type="dxa"/>
            <w:gridSpan w:val="2"/>
          </w:tcPr>
          <w:p w14:paraId="4F902519"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52</w:t>
            </w:r>
          </w:p>
        </w:tc>
        <w:tc>
          <w:tcPr>
            <w:tcW w:w="810" w:type="dxa"/>
            <w:gridSpan w:val="2"/>
          </w:tcPr>
          <w:p w14:paraId="67EC0892"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Married</w:t>
            </w:r>
          </w:p>
        </w:tc>
        <w:tc>
          <w:tcPr>
            <w:tcW w:w="1170" w:type="dxa"/>
            <w:gridSpan w:val="2"/>
          </w:tcPr>
          <w:p w14:paraId="6511B6BB" w14:textId="77777777" w:rsidR="00F61CAE" w:rsidRPr="00BB4E5E" w:rsidRDefault="00F61CAE" w:rsidP="0033397F">
            <w:pPr>
              <w:spacing w:line="240" w:lineRule="auto"/>
              <w:jc w:val="both"/>
              <w:rPr>
                <w:rFonts w:ascii="Times New Roman" w:hAnsi="Times New Roman"/>
                <w:sz w:val="20"/>
                <w:szCs w:val="20"/>
              </w:rPr>
            </w:pPr>
            <w:r w:rsidRPr="00BB4E5E">
              <w:rPr>
                <w:rFonts w:ascii="Times New Roman" w:hAnsi="Times New Roman"/>
                <w:sz w:val="20"/>
                <w:szCs w:val="20"/>
              </w:rPr>
              <w:t>Midwifery</w:t>
            </w:r>
          </w:p>
        </w:tc>
        <w:tc>
          <w:tcPr>
            <w:tcW w:w="1260" w:type="dxa"/>
            <w:gridSpan w:val="2"/>
          </w:tcPr>
          <w:p w14:paraId="739C2123" w14:textId="77777777" w:rsidR="00F61CAE" w:rsidRPr="00BB4E5E" w:rsidRDefault="00F61CAE" w:rsidP="0033397F">
            <w:pPr>
              <w:spacing w:line="240" w:lineRule="auto"/>
              <w:jc w:val="both"/>
              <w:rPr>
                <w:rFonts w:ascii="Times New Roman" w:hAnsi="Times New Roman"/>
                <w:sz w:val="20"/>
                <w:szCs w:val="20"/>
              </w:rPr>
            </w:pPr>
            <w:r w:rsidRPr="00BB4E5E">
              <w:rPr>
                <w:rFonts w:ascii="Times New Roman" w:hAnsi="Times New Roman"/>
                <w:sz w:val="20"/>
                <w:szCs w:val="20"/>
              </w:rPr>
              <w:t>BSM</w:t>
            </w:r>
          </w:p>
        </w:tc>
        <w:tc>
          <w:tcPr>
            <w:tcW w:w="1620" w:type="dxa"/>
            <w:gridSpan w:val="2"/>
          </w:tcPr>
          <w:p w14:paraId="47B0298F"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100,000-200,000</w:t>
            </w:r>
          </w:p>
        </w:tc>
        <w:tc>
          <w:tcPr>
            <w:tcW w:w="900" w:type="dxa"/>
            <w:gridSpan w:val="2"/>
          </w:tcPr>
          <w:p w14:paraId="4C3737BA"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18yrs</w:t>
            </w:r>
          </w:p>
        </w:tc>
        <w:tc>
          <w:tcPr>
            <w:tcW w:w="2052" w:type="dxa"/>
            <w:gridSpan w:val="2"/>
          </w:tcPr>
          <w:p w14:paraId="7D61C02B" w14:textId="77777777" w:rsidR="00F61CAE" w:rsidRPr="00BB4E5E" w:rsidRDefault="00F61CAE" w:rsidP="0033397F">
            <w:pPr>
              <w:spacing w:line="240" w:lineRule="auto"/>
              <w:rPr>
                <w:rFonts w:ascii="Times New Roman" w:hAnsi="Times New Roman"/>
                <w:sz w:val="20"/>
                <w:szCs w:val="20"/>
              </w:rPr>
            </w:pPr>
            <w:r w:rsidRPr="00BB4E5E">
              <w:rPr>
                <w:rFonts w:ascii="Times New Roman" w:hAnsi="Times New Roman"/>
                <w:sz w:val="20"/>
                <w:szCs w:val="20"/>
              </w:rPr>
              <w:t>Maternal &amp; Child healthcare</w:t>
            </w:r>
          </w:p>
        </w:tc>
      </w:tr>
      <w:tr w:rsidR="00F61CAE" w:rsidRPr="00BB4E5E" w14:paraId="4C336659" w14:textId="77777777" w:rsidTr="0033397F">
        <w:trPr>
          <w:gridAfter w:val="1"/>
          <w:wAfter w:w="18" w:type="dxa"/>
          <w:trHeight w:val="402"/>
        </w:trPr>
        <w:tc>
          <w:tcPr>
            <w:tcW w:w="900" w:type="dxa"/>
          </w:tcPr>
          <w:p w14:paraId="3242A93A"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PID5</w:t>
            </w:r>
          </w:p>
        </w:tc>
        <w:tc>
          <w:tcPr>
            <w:tcW w:w="1278" w:type="dxa"/>
          </w:tcPr>
          <w:p w14:paraId="4262D95B" w14:textId="77777777" w:rsidR="00F61CAE" w:rsidRPr="00BB4E5E" w:rsidRDefault="00F61CAE" w:rsidP="0033397F">
            <w:pPr>
              <w:tabs>
                <w:tab w:val="left" w:pos="6570"/>
              </w:tabs>
              <w:spacing w:line="240" w:lineRule="auto"/>
              <w:ind w:right="-198"/>
              <w:jc w:val="both"/>
              <w:rPr>
                <w:rFonts w:ascii="Times New Roman" w:hAnsi="Times New Roman"/>
                <w:sz w:val="20"/>
                <w:szCs w:val="20"/>
              </w:rPr>
            </w:pPr>
            <w:r w:rsidRPr="00BB4E5E">
              <w:rPr>
                <w:rFonts w:ascii="Times New Roman" w:hAnsi="Times New Roman"/>
                <w:sz w:val="20"/>
                <w:szCs w:val="20"/>
              </w:rPr>
              <w:t>Okim Osabo</w:t>
            </w:r>
          </w:p>
        </w:tc>
        <w:tc>
          <w:tcPr>
            <w:tcW w:w="450" w:type="dxa"/>
            <w:gridSpan w:val="2"/>
          </w:tcPr>
          <w:p w14:paraId="6539563E"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M</w:t>
            </w:r>
          </w:p>
        </w:tc>
        <w:tc>
          <w:tcPr>
            <w:tcW w:w="450" w:type="dxa"/>
            <w:gridSpan w:val="2"/>
          </w:tcPr>
          <w:p w14:paraId="63AE6EB9"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49</w:t>
            </w:r>
          </w:p>
        </w:tc>
        <w:tc>
          <w:tcPr>
            <w:tcW w:w="810" w:type="dxa"/>
            <w:gridSpan w:val="2"/>
          </w:tcPr>
          <w:p w14:paraId="35DAA61F"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Married</w:t>
            </w:r>
          </w:p>
        </w:tc>
        <w:tc>
          <w:tcPr>
            <w:tcW w:w="1170" w:type="dxa"/>
            <w:gridSpan w:val="2"/>
          </w:tcPr>
          <w:p w14:paraId="2023B0DB" w14:textId="77777777" w:rsidR="00F61CAE" w:rsidRPr="00BB4E5E" w:rsidRDefault="00F61CAE" w:rsidP="0033397F">
            <w:pPr>
              <w:spacing w:line="240" w:lineRule="auto"/>
              <w:ind w:right="-108"/>
              <w:jc w:val="both"/>
              <w:rPr>
                <w:rFonts w:ascii="Times New Roman" w:hAnsi="Times New Roman"/>
                <w:sz w:val="20"/>
                <w:szCs w:val="20"/>
              </w:rPr>
            </w:pPr>
            <w:r w:rsidRPr="00BB4E5E">
              <w:rPr>
                <w:rFonts w:ascii="Times New Roman" w:hAnsi="Times New Roman"/>
                <w:sz w:val="20"/>
                <w:szCs w:val="20"/>
              </w:rPr>
              <w:t>Pharmacists</w:t>
            </w:r>
          </w:p>
        </w:tc>
        <w:tc>
          <w:tcPr>
            <w:tcW w:w="1260" w:type="dxa"/>
            <w:gridSpan w:val="2"/>
          </w:tcPr>
          <w:p w14:paraId="144480E0" w14:textId="77777777" w:rsidR="00F61CAE" w:rsidRPr="00BB4E5E" w:rsidRDefault="00F61CAE" w:rsidP="0033397F">
            <w:pPr>
              <w:spacing w:line="240" w:lineRule="auto"/>
              <w:jc w:val="both"/>
              <w:rPr>
                <w:rFonts w:ascii="Times New Roman" w:hAnsi="Times New Roman"/>
                <w:sz w:val="20"/>
                <w:szCs w:val="20"/>
              </w:rPr>
            </w:pPr>
            <w:r w:rsidRPr="00BB4E5E">
              <w:rPr>
                <w:rFonts w:ascii="Times New Roman" w:hAnsi="Times New Roman"/>
                <w:sz w:val="20"/>
                <w:szCs w:val="20"/>
              </w:rPr>
              <w:t>B.Pharm</w:t>
            </w:r>
          </w:p>
        </w:tc>
        <w:tc>
          <w:tcPr>
            <w:tcW w:w="1620" w:type="dxa"/>
            <w:gridSpan w:val="2"/>
          </w:tcPr>
          <w:p w14:paraId="2310D783"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100,000-200,000</w:t>
            </w:r>
          </w:p>
        </w:tc>
        <w:tc>
          <w:tcPr>
            <w:tcW w:w="900" w:type="dxa"/>
            <w:gridSpan w:val="2"/>
          </w:tcPr>
          <w:p w14:paraId="582870AA"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12yrs</w:t>
            </w:r>
          </w:p>
        </w:tc>
        <w:tc>
          <w:tcPr>
            <w:tcW w:w="2052" w:type="dxa"/>
            <w:gridSpan w:val="2"/>
          </w:tcPr>
          <w:p w14:paraId="22770CD1" w14:textId="77777777" w:rsidR="00F61CAE" w:rsidRPr="00BB4E5E" w:rsidRDefault="00F61CAE" w:rsidP="0033397F">
            <w:pPr>
              <w:tabs>
                <w:tab w:val="left" w:pos="6570"/>
              </w:tabs>
              <w:spacing w:line="240" w:lineRule="auto"/>
              <w:contextualSpacing/>
              <w:rPr>
                <w:rFonts w:ascii="Times New Roman" w:hAnsi="Times New Roman"/>
                <w:sz w:val="20"/>
                <w:szCs w:val="20"/>
              </w:rPr>
            </w:pPr>
            <w:r w:rsidRPr="00BB4E5E">
              <w:rPr>
                <w:rFonts w:ascii="Times New Roman" w:hAnsi="Times New Roman"/>
                <w:sz w:val="20"/>
                <w:szCs w:val="20"/>
              </w:rPr>
              <w:t>Pharmacy</w:t>
            </w:r>
          </w:p>
        </w:tc>
      </w:tr>
      <w:tr w:rsidR="00F61CAE" w:rsidRPr="00BB4E5E" w14:paraId="6A2678F9" w14:textId="77777777" w:rsidTr="0033397F">
        <w:trPr>
          <w:gridAfter w:val="1"/>
          <w:wAfter w:w="18" w:type="dxa"/>
          <w:trHeight w:val="555"/>
        </w:trPr>
        <w:tc>
          <w:tcPr>
            <w:tcW w:w="900" w:type="dxa"/>
          </w:tcPr>
          <w:p w14:paraId="6AEA358D"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PID6</w:t>
            </w:r>
          </w:p>
        </w:tc>
        <w:tc>
          <w:tcPr>
            <w:tcW w:w="1278" w:type="dxa"/>
          </w:tcPr>
          <w:p w14:paraId="36155E88" w14:textId="77777777" w:rsidR="00F61CAE" w:rsidRPr="00BB4E5E" w:rsidRDefault="00F61CAE" w:rsidP="0033397F">
            <w:pPr>
              <w:tabs>
                <w:tab w:val="left" w:pos="6570"/>
              </w:tabs>
              <w:spacing w:line="240" w:lineRule="auto"/>
              <w:ind w:right="-198"/>
              <w:jc w:val="both"/>
              <w:rPr>
                <w:rFonts w:ascii="Times New Roman" w:hAnsi="Times New Roman"/>
                <w:sz w:val="20"/>
                <w:szCs w:val="20"/>
              </w:rPr>
            </w:pPr>
            <w:r w:rsidRPr="00BB4E5E">
              <w:rPr>
                <w:rFonts w:ascii="Times New Roman" w:hAnsi="Times New Roman"/>
                <w:sz w:val="20"/>
                <w:szCs w:val="20"/>
              </w:rPr>
              <w:t xml:space="preserve"> Okim Osabo</w:t>
            </w:r>
          </w:p>
        </w:tc>
        <w:tc>
          <w:tcPr>
            <w:tcW w:w="450" w:type="dxa"/>
            <w:gridSpan w:val="2"/>
          </w:tcPr>
          <w:p w14:paraId="6CD84811"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F</w:t>
            </w:r>
          </w:p>
        </w:tc>
        <w:tc>
          <w:tcPr>
            <w:tcW w:w="450" w:type="dxa"/>
            <w:gridSpan w:val="2"/>
          </w:tcPr>
          <w:p w14:paraId="4051AB03"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42</w:t>
            </w:r>
          </w:p>
        </w:tc>
        <w:tc>
          <w:tcPr>
            <w:tcW w:w="810" w:type="dxa"/>
            <w:gridSpan w:val="2"/>
          </w:tcPr>
          <w:p w14:paraId="181A6F14" w14:textId="77777777" w:rsidR="00F61CAE" w:rsidRPr="00BB4E5E" w:rsidRDefault="00F61CAE" w:rsidP="0033397F">
            <w:pPr>
              <w:spacing w:line="240" w:lineRule="auto"/>
              <w:jc w:val="both"/>
              <w:rPr>
                <w:rFonts w:ascii="Times New Roman" w:hAnsi="Times New Roman"/>
                <w:color w:val="000000"/>
                <w:sz w:val="20"/>
                <w:szCs w:val="20"/>
              </w:rPr>
            </w:pPr>
            <w:r w:rsidRPr="0033397F">
              <w:rPr>
                <w:rFonts w:ascii="Times New Roman" w:hAnsi="Times New Roman"/>
                <w:color w:val="000000"/>
                <w:sz w:val="18"/>
                <w:szCs w:val="18"/>
              </w:rPr>
              <w:t>Married</w:t>
            </w:r>
          </w:p>
        </w:tc>
        <w:tc>
          <w:tcPr>
            <w:tcW w:w="1170" w:type="dxa"/>
            <w:gridSpan w:val="2"/>
          </w:tcPr>
          <w:p w14:paraId="492415B3" w14:textId="77777777" w:rsidR="00F61CAE" w:rsidRPr="00BB4E5E" w:rsidRDefault="00F61CAE" w:rsidP="0033397F">
            <w:pPr>
              <w:tabs>
                <w:tab w:val="left" w:pos="6570"/>
              </w:tabs>
              <w:spacing w:line="240" w:lineRule="auto"/>
              <w:contextualSpacing/>
              <w:jc w:val="both"/>
              <w:rPr>
                <w:rFonts w:ascii="Times New Roman" w:hAnsi="Times New Roman"/>
                <w:sz w:val="20"/>
                <w:szCs w:val="20"/>
              </w:rPr>
            </w:pPr>
            <w:r w:rsidRPr="00BB4E5E">
              <w:rPr>
                <w:rFonts w:ascii="Times New Roman" w:hAnsi="Times New Roman"/>
                <w:sz w:val="20"/>
                <w:szCs w:val="20"/>
              </w:rPr>
              <w:t>Health Educators</w:t>
            </w:r>
          </w:p>
        </w:tc>
        <w:tc>
          <w:tcPr>
            <w:tcW w:w="1260" w:type="dxa"/>
            <w:gridSpan w:val="2"/>
          </w:tcPr>
          <w:p w14:paraId="08616027" w14:textId="77777777" w:rsidR="00F61CAE" w:rsidRPr="00BB4E5E" w:rsidRDefault="00F61CAE" w:rsidP="0033397F">
            <w:pPr>
              <w:spacing w:line="240" w:lineRule="auto"/>
              <w:jc w:val="both"/>
              <w:rPr>
                <w:rFonts w:ascii="Times New Roman" w:hAnsi="Times New Roman"/>
                <w:sz w:val="20"/>
                <w:szCs w:val="20"/>
              </w:rPr>
            </w:pPr>
            <w:r w:rsidRPr="00BB4E5E">
              <w:rPr>
                <w:rFonts w:ascii="Times New Roman" w:hAnsi="Times New Roman"/>
                <w:sz w:val="20"/>
                <w:szCs w:val="20"/>
              </w:rPr>
              <w:t>BPH</w:t>
            </w:r>
          </w:p>
        </w:tc>
        <w:tc>
          <w:tcPr>
            <w:tcW w:w="1620" w:type="dxa"/>
            <w:gridSpan w:val="2"/>
          </w:tcPr>
          <w:p w14:paraId="1AB26FC4"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50,000-100,000</w:t>
            </w:r>
          </w:p>
        </w:tc>
        <w:tc>
          <w:tcPr>
            <w:tcW w:w="900" w:type="dxa"/>
            <w:gridSpan w:val="2"/>
          </w:tcPr>
          <w:p w14:paraId="4A768380"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9yrs</w:t>
            </w:r>
          </w:p>
        </w:tc>
        <w:tc>
          <w:tcPr>
            <w:tcW w:w="2052" w:type="dxa"/>
            <w:gridSpan w:val="2"/>
          </w:tcPr>
          <w:p w14:paraId="3F9FA269" w14:textId="77777777" w:rsidR="00F61CAE" w:rsidRPr="00BB4E5E" w:rsidRDefault="00F61CAE" w:rsidP="0033397F">
            <w:pPr>
              <w:tabs>
                <w:tab w:val="left" w:pos="6570"/>
              </w:tabs>
              <w:spacing w:line="240" w:lineRule="auto"/>
              <w:contextualSpacing/>
              <w:rPr>
                <w:rFonts w:ascii="Times New Roman" w:hAnsi="Times New Roman"/>
                <w:sz w:val="20"/>
                <w:szCs w:val="20"/>
              </w:rPr>
            </w:pPr>
            <w:r w:rsidRPr="00BB4E5E">
              <w:rPr>
                <w:rFonts w:ascii="Times New Roman" w:hAnsi="Times New Roman"/>
                <w:sz w:val="20"/>
                <w:szCs w:val="20"/>
              </w:rPr>
              <w:t xml:space="preserve">Health education </w:t>
            </w:r>
          </w:p>
        </w:tc>
      </w:tr>
      <w:tr w:rsidR="00F61CAE" w:rsidRPr="00BB4E5E" w14:paraId="05B65E9C" w14:textId="77777777" w:rsidTr="0033397F">
        <w:trPr>
          <w:gridAfter w:val="1"/>
          <w:wAfter w:w="18" w:type="dxa"/>
          <w:trHeight w:val="465"/>
        </w:trPr>
        <w:tc>
          <w:tcPr>
            <w:tcW w:w="900" w:type="dxa"/>
          </w:tcPr>
          <w:p w14:paraId="60FBD8B3"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PID7</w:t>
            </w:r>
          </w:p>
        </w:tc>
        <w:tc>
          <w:tcPr>
            <w:tcW w:w="1278" w:type="dxa"/>
          </w:tcPr>
          <w:p w14:paraId="38B5289D" w14:textId="77777777" w:rsidR="00F61CAE" w:rsidRPr="00BB4E5E" w:rsidRDefault="00F61CAE" w:rsidP="0033397F">
            <w:pPr>
              <w:tabs>
                <w:tab w:val="left" w:pos="6570"/>
              </w:tabs>
              <w:spacing w:line="240" w:lineRule="auto"/>
              <w:ind w:right="-198"/>
              <w:jc w:val="both"/>
              <w:rPr>
                <w:rFonts w:ascii="Times New Roman" w:hAnsi="Times New Roman"/>
                <w:sz w:val="20"/>
                <w:szCs w:val="20"/>
              </w:rPr>
            </w:pPr>
            <w:r w:rsidRPr="00BB4E5E">
              <w:rPr>
                <w:rFonts w:ascii="Times New Roman" w:hAnsi="Times New Roman"/>
                <w:sz w:val="20"/>
                <w:szCs w:val="20"/>
              </w:rPr>
              <w:t>Benkpe</w:t>
            </w:r>
          </w:p>
        </w:tc>
        <w:tc>
          <w:tcPr>
            <w:tcW w:w="450" w:type="dxa"/>
            <w:gridSpan w:val="2"/>
          </w:tcPr>
          <w:p w14:paraId="18E3E3DB"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F </w:t>
            </w:r>
          </w:p>
        </w:tc>
        <w:tc>
          <w:tcPr>
            <w:tcW w:w="450" w:type="dxa"/>
            <w:gridSpan w:val="2"/>
          </w:tcPr>
          <w:p w14:paraId="79A913B5"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59</w:t>
            </w:r>
          </w:p>
        </w:tc>
        <w:tc>
          <w:tcPr>
            <w:tcW w:w="810" w:type="dxa"/>
            <w:gridSpan w:val="2"/>
          </w:tcPr>
          <w:p w14:paraId="66660E13"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Widow </w:t>
            </w:r>
          </w:p>
        </w:tc>
        <w:tc>
          <w:tcPr>
            <w:tcW w:w="1170" w:type="dxa"/>
            <w:gridSpan w:val="2"/>
          </w:tcPr>
          <w:p w14:paraId="7436CA63" w14:textId="77777777" w:rsidR="00F61CAE" w:rsidRPr="00BB4E5E" w:rsidRDefault="00F61CAE" w:rsidP="0033397F">
            <w:pPr>
              <w:tabs>
                <w:tab w:val="left" w:pos="6570"/>
              </w:tabs>
              <w:spacing w:line="240" w:lineRule="auto"/>
              <w:contextualSpacing/>
              <w:jc w:val="both"/>
              <w:rPr>
                <w:rFonts w:ascii="Times New Roman" w:hAnsi="Times New Roman"/>
                <w:sz w:val="20"/>
                <w:szCs w:val="20"/>
              </w:rPr>
            </w:pPr>
            <w:r w:rsidRPr="00BB4E5E">
              <w:rPr>
                <w:rFonts w:ascii="Times New Roman" w:hAnsi="Times New Roman"/>
                <w:sz w:val="20"/>
                <w:szCs w:val="20"/>
              </w:rPr>
              <w:t>Midwifery</w:t>
            </w:r>
          </w:p>
        </w:tc>
        <w:tc>
          <w:tcPr>
            <w:tcW w:w="1260" w:type="dxa"/>
            <w:gridSpan w:val="2"/>
          </w:tcPr>
          <w:p w14:paraId="74FF2FD9" w14:textId="77777777" w:rsidR="00F61CAE" w:rsidRPr="00BB4E5E" w:rsidRDefault="00F61CAE" w:rsidP="0033397F">
            <w:pPr>
              <w:spacing w:line="240" w:lineRule="auto"/>
              <w:jc w:val="both"/>
              <w:rPr>
                <w:rFonts w:ascii="Times New Roman" w:hAnsi="Times New Roman"/>
                <w:sz w:val="20"/>
                <w:szCs w:val="20"/>
              </w:rPr>
            </w:pPr>
            <w:r w:rsidRPr="00BB4E5E">
              <w:rPr>
                <w:rFonts w:ascii="Times New Roman" w:hAnsi="Times New Roman"/>
                <w:sz w:val="20"/>
                <w:szCs w:val="20"/>
              </w:rPr>
              <w:t>RN-M certification</w:t>
            </w:r>
          </w:p>
        </w:tc>
        <w:tc>
          <w:tcPr>
            <w:tcW w:w="1620" w:type="dxa"/>
            <w:gridSpan w:val="2"/>
          </w:tcPr>
          <w:p w14:paraId="7CDB89A5"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50,000-100,000</w:t>
            </w:r>
          </w:p>
        </w:tc>
        <w:tc>
          <w:tcPr>
            <w:tcW w:w="900" w:type="dxa"/>
            <w:gridSpan w:val="2"/>
          </w:tcPr>
          <w:p w14:paraId="0D3C7BDA"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25yrs</w:t>
            </w:r>
          </w:p>
        </w:tc>
        <w:tc>
          <w:tcPr>
            <w:tcW w:w="2052" w:type="dxa"/>
            <w:gridSpan w:val="2"/>
          </w:tcPr>
          <w:p w14:paraId="646805E0" w14:textId="77777777" w:rsidR="00F61CAE" w:rsidRPr="00BB4E5E" w:rsidRDefault="00F61CAE" w:rsidP="0033397F">
            <w:pPr>
              <w:tabs>
                <w:tab w:val="left" w:pos="6570"/>
              </w:tabs>
              <w:spacing w:line="240" w:lineRule="auto"/>
              <w:contextualSpacing/>
              <w:rPr>
                <w:rFonts w:ascii="Times New Roman" w:hAnsi="Times New Roman"/>
                <w:sz w:val="20"/>
                <w:szCs w:val="20"/>
              </w:rPr>
            </w:pPr>
            <w:r w:rsidRPr="00BB4E5E">
              <w:rPr>
                <w:rFonts w:ascii="Times New Roman" w:hAnsi="Times New Roman"/>
                <w:sz w:val="20"/>
                <w:szCs w:val="20"/>
              </w:rPr>
              <w:t>Maternal &amp; Child healthcare</w:t>
            </w:r>
          </w:p>
        </w:tc>
      </w:tr>
      <w:tr w:rsidR="00F61CAE" w:rsidRPr="00BB4E5E" w14:paraId="3F07B8ED" w14:textId="77777777" w:rsidTr="0033397F">
        <w:trPr>
          <w:gridAfter w:val="1"/>
          <w:wAfter w:w="18" w:type="dxa"/>
          <w:trHeight w:val="627"/>
        </w:trPr>
        <w:tc>
          <w:tcPr>
            <w:tcW w:w="900" w:type="dxa"/>
          </w:tcPr>
          <w:p w14:paraId="4058404B"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PID8</w:t>
            </w:r>
          </w:p>
        </w:tc>
        <w:tc>
          <w:tcPr>
            <w:tcW w:w="1278" w:type="dxa"/>
          </w:tcPr>
          <w:p w14:paraId="14A74AE0" w14:textId="77777777" w:rsidR="00F61CAE" w:rsidRPr="00BB4E5E" w:rsidRDefault="00F61CAE" w:rsidP="0033397F">
            <w:pPr>
              <w:tabs>
                <w:tab w:val="left" w:pos="6570"/>
              </w:tabs>
              <w:spacing w:line="240" w:lineRule="auto"/>
              <w:ind w:right="-198"/>
              <w:jc w:val="both"/>
              <w:rPr>
                <w:rFonts w:ascii="Times New Roman" w:hAnsi="Times New Roman"/>
                <w:sz w:val="20"/>
                <w:szCs w:val="20"/>
              </w:rPr>
            </w:pPr>
            <w:r w:rsidRPr="00BB4E5E">
              <w:rPr>
                <w:rFonts w:ascii="Times New Roman" w:hAnsi="Times New Roman"/>
                <w:sz w:val="20"/>
                <w:szCs w:val="20"/>
              </w:rPr>
              <w:t>Akparabong</w:t>
            </w:r>
          </w:p>
        </w:tc>
        <w:tc>
          <w:tcPr>
            <w:tcW w:w="450" w:type="dxa"/>
            <w:gridSpan w:val="2"/>
          </w:tcPr>
          <w:p w14:paraId="70F02DBE"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F </w:t>
            </w:r>
          </w:p>
        </w:tc>
        <w:tc>
          <w:tcPr>
            <w:tcW w:w="450" w:type="dxa"/>
            <w:gridSpan w:val="2"/>
          </w:tcPr>
          <w:p w14:paraId="4917BEF8"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56</w:t>
            </w:r>
          </w:p>
        </w:tc>
        <w:tc>
          <w:tcPr>
            <w:tcW w:w="810" w:type="dxa"/>
            <w:gridSpan w:val="2"/>
          </w:tcPr>
          <w:p w14:paraId="2F060DFB" w14:textId="77777777" w:rsidR="00F61CAE" w:rsidRPr="00BB4E5E" w:rsidRDefault="00F61CAE" w:rsidP="0033397F">
            <w:pPr>
              <w:spacing w:line="240" w:lineRule="auto"/>
              <w:jc w:val="both"/>
              <w:rPr>
                <w:rFonts w:ascii="Times New Roman" w:hAnsi="Times New Roman"/>
                <w:color w:val="000000"/>
                <w:sz w:val="20"/>
                <w:szCs w:val="20"/>
              </w:rPr>
            </w:pPr>
            <w:r w:rsidRPr="0033397F">
              <w:rPr>
                <w:rFonts w:ascii="Times New Roman" w:hAnsi="Times New Roman"/>
                <w:color w:val="000000"/>
                <w:sz w:val="18"/>
                <w:szCs w:val="18"/>
              </w:rPr>
              <w:t>Married</w:t>
            </w:r>
          </w:p>
        </w:tc>
        <w:tc>
          <w:tcPr>
            <w:tcW w:w="1170" w:type="dxa"/>
            <w:gridSpan w:val="2"/>
          </w:tcPr>
          <w:p w14:paraId="16532084" w14:textId="77777777" w:rsidR="00F61CAE" w:rsidRPr="00BB4E5E" w:rsidRDefault="00F61CAE" w:rsidP="0033397F">
            <w:pPr>
              <w:tabs>
                <w:tab w:val="left" w:pos="6570"/>
              </w:tabs>
              <w:spacing w:line="240" w:lineRule="auto"/>
              <w:contextualSpacing/>
              <w:jc w:val="both"/>
              <w:rPr>
                <w:rFonts w:ascii="Times New Roman" w:hAnsi="Times New Roman"/>
                <w:sz w:val="20"/>
                <w:szCs w:val="20"/>
              </w:rPr>
            </w:pPr>
            <w:r w:rsidRPr="00BB4E5E">
              <w:rPr>
                <w:rFonts w:ascii="Times New Roman" w:hAnsi="Times New Roman"/>
                <w:sz w:val="20"/>
                <w:szCs w:val="20"/>
              </w:rPr>
              <w:t>Nurse</w:t>
            </w:r>
          </w:p>
        </w:tc>
        <w:tc>
          <w:tcPr>
            <w:tcW w:w="1260" w:type="dxa"/>
            <w:gridSpan w:val="2"/>
          </w:tcPr>
          <w:p w14:paraId="0E1322A0" w14:textId="77777777" w:rsidR="00F61CAE" w:rsidRPr="00BB4E5E" w:rsidRDefault="00F61CAE" w:rsidP="0033397F">
            <w:pPr>
              <w:spacing w:line="240" w:lineRule="auto"/>
              <w:jc w:val="both"/>
              <w:rPr>
                <w:rFonts w:ascii="Times New Roman" w:hAnsi="Times New Roman"/>
                <w:sz w:val="20"/>
                <w:szCs w:val="20"/>
              </w:rPr>
            </w:pPr>
            <w:r w:rsidRPr="00BB4E5E">
              <w:rPr>
                <w:rFonts w:ascii="Times New Roman" w:hAnsi="Times New Roman"/>
                <w:sz w:val="20"/>
                <w:szCs w:val="20"/>
              </w:rPr>
              <w:t>BSN</w:t>
            </w:r>
          </w:p>
        </w:tc>
        <w:tc>
          <w:tcPr>
            <w:tcW w:w="1620" w:type="dxa"/>
            <w:gridSpan w:val="2"/>
          </w:tcPr>
          <w:p w14:paraId="0F241039"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100,000-200,000</w:t>
            </w:r>
          </w:p>
        </w:tc>
        <w:tc>
          <w:tcPr>
            <w:tcW w:w="900" w:type="dxa"/>
            <w:gridSpan w:val="2"/>
          </w:tcPr>
          <w:p w14:paraId="758F01BE"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25yrs</w:t>
            </w:r>
          </w:p>
        </w:tc>
        <w:tc>
          <w:tcPr>
            <w:tcW w:w="2052" w:type="dxa"/>
            <w:gridSpan w:val="2"/>
          </w:tcPr>
          <w:p w14:paraId="0A42C838" w14:textId="77777777" w:rsidR="00F61CAE" w:rsidRPr="00BB4E5E" w:rsidRDefault="00F61CAE" w:rsidP="0033397F">
            <w:pPr>
              <w:tabs>
                <w:tab w:val="left" w:pos="6570"/>
              </w:tabs>
              <w:spacing w:line="240" w:lineRule="auto"/>
              <w:contextualSpacing/>
              <w:rPr>
                <w:rFonts w:ascii="Times New Roman" w:hAnsi="Times New Roman"/>
                <w:sz w:val="20"/>
                <w:szCs w:val="20"/>
              </w:rPr>
            </w:pPr>
            <w:r w:rsidRPr="00BB4E5E">
              <w:rPr>
                <w:rFonts w:ascii="Times New Roman" w:hAnsi="Times New Roman"/>
                <w:sz w:val="20"/>
                <w:szCs w:val="20"/>
              </w:rPr>
              <w:t>Nurse Practitioners (NPs)</w:t>
            </w:r>
          </w:p>
        </w:tc>
      </w:tr>
      <w:tr w:rsidR="00F61CAE" w:rsidRPr="00BB4E5E" w14:paraId="4D861346" w14:textId="77777777" w:rsidTr="0033397F">
        <w:trPr>
          <w:gridAfter w:val="1"/>
          <w:wAfter w:w="18" w:type="dxa"/>
        </w:trPr>
        <w:tc>
          <w:tcPr>
            <w:tcW w:w="900" w:type="dxa"/>
          </w:tcPr>
          <w:p w14:paraId="264E38DC"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PID9</w:t>
            </w:r>
          </w:p>
        </w:tc>
        <w:tc>
          <w:tcPr>
            <w:tcW w:w="1278" w:type="dxa"/>
          </w:tcPr>
          <w:p w14:paraId="21E824D1" w14:textId="77777777" w:rsidR="00F61CAE" w:rsidRPr="00BB4E5E" w:rsidRDefault="00F61CAE" w:rsidP="0033397F">
            <w:pPr>
              <w:tabs>
                <w:tab w:val="left" w:pos="6570"/>
              </w:tabs>
              <w:spacing w:line="240" w:lineRule="auto"/>
              <w:ind w:right="-198"/>
              <w:contextualSpacing/>
              <w:jc w:val="both"/>
              <w:rPr>
                <w:rFonts w:ascii="Times New Roman" w:hAnsi="Times New Roman"/>
                <w:sz w:val="20"/>
                <w:szCs w:val="20"/>
              </w:rPr>
            </w:pPr>
            <w:r w:rsidRPr="00BB4E5E">
              <w:rPr>
                <w:rFonts w:ascii="Times New Roman" w:hAnsi="Times New Roman"/>
                <w:sz w:val="20"/>
                <w:szCs w:val="20"/>
              </w:rPr>
              <w:t>Ikot Nakanda</w:t>
            </w:r>
          </w:p>
        </w:tc>
        <w:tc>
          <w:tcPr>
            <w:tcW w:w="450" w:type="dxa"/>
            <w:gridSpan w:val="2"/>
          </w:tcPr>
          <w:p w14:paraId="61D9380C"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 xml:space="preserve">F </w:t>
            </w:r>
          </w:p>
        </w:tc>
        <w:tc>
          <w:tcPr>
            <w:tcW w:w="450" w:type="dxa"/>
            <w:gridSpan w:val="2"/>
          </w:tcPr>
          <w:p w14:paraId="65480132"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58</w:t>
            </w:r>
          </w:p>
        </w:tc>
        <w:tc>
          <w:tcPr>
            <w:tcW w:w="810" w:type="dxa"/>
            <w:gridSpan w:val="2"/>
          </w:tcPr>
          <w:p w14:paraId="1662B707" w14:textId="77777777" w:rsidR="00F61CAE" w:rsidRPr="00BB4E5E" w:rsidRDefault="00F61CAE" w:rsidP="0033397F">
            <w:pPr>
              <w:spacing w:line="240" w:lineRule="auto"/>
              <w:jc w:val="both"/>
              <w:rPr>
                <w:rFonts w:ascii="Times New Roman" w:hAnsi="Times New Roman"/>
                <w:color w:val="000000"/>
                <w:sz w:val="20"/>
                <w:szCs w:val="20"/>
              </w:rPr>
            </w:pPr>
            <w:r w:rsidRPr="0033397F">
              <w:rPr>
                <w:rFonts w:ascii="Times New Roman" w:hAnsi="Times New Roman"/>
                <w:color w:val="000000"/>
                <w:sz w:val="18"/>
                <w:szCs w:val="18"/>
              </w:rPr>
              <w:t>Married</w:t>
            </w:r>
          </w:p>
        </w:tc>
        <w:tc>
          <w:tcPr>
            <w:tcW w:w="1170" w:type="dxa"/>
            <w:gridSpan w:val="2"/>
          </w:tcPr>
          <w:p w14:paraId="6414558B" w14:textId="77777777" w:rsidR="00F61CAE" w:rsidRPr="00BB4E5E" w:rsidRDefault="00F61CAE" w:rsidP="0033397F">
            <w:pPr>
              <w:tabs>
                <w:tab w:val="left" w:pos="6570"/>
              </w:tabs>
              <w:spacing w:line="240" w:lineRule="auto"/>
              <w:contextualSpacing/>
              <w:jc w:val="both"/>
              <w:rPr>
                <w:rFonts w:ascii="Times New Roman" w:hAnsi="Times New Roman"/>
                <w:sz w:val="20"/>
                <w:szCs w:val="20"/>
              </w:rPr>
            </w:pPr>
            <w:r w:rsidRPr="00BB4E5E">
              <w:rPr>
                <w:rFonts w:ascii="Times New Roman" w:hAnsi="Times New Roman"/>
                <w:sz w:val="20"/>
                <w:szCs w:val="20"/>
              </w:rPr>
              <w:t>Midwifery</w:t>
            </w:r>
          </w:p>
        </w:tc>
        <w:tc>
          <w:tcPr>
            <w:tcW w:w="1260" w:type="dxa"/>
            <w:gridSpan w:val="2"/>
          </w:tcPr>
          <w:p w14:paraId="7B2292B4" w14:textId="77777777" w:rsidR="00F61CAE" w:rsidRPr="00BB4E5E" w:rsidRDefault="00F61CAE" w:rsidP="0033397F">
            <w:pPr>
              <w:spacing w:line="240" w:lineRule="auto"/>
              <w:jc w:val="both"/>
              <w:rPr>
                <w:rFonts w:ascii="Times New Roman" w:hAnsi="Times New Roman"/>
                <w:sz w:val="20"/>
                <w:szCs w:val="20"/>
              </w:rPr>
            </w:pPr>
            <w:r w:rsidRPr="00BB4E5E">
              <w:rPr>
                <w:rFonts w:ascii="Times New Roman" w:hAnsi="Times New Roman"/>
                <w:sz w:val="20"/>
                <w:szCs w:val="20"/>
              </w:rPr>
              <w:t>RN-M certification</w:t>
            </w:r>
          </w:p>
        </w:tc>
        <w:tc>
          <w:tcPr>
            <w:tcW w:w="1620" w:type="dxa"/>
            <w:gridSpan w:val="2"/>
          </w:tcPr>
          <w:p w14:paraId="78630217" w14:textId="77777777" w:rsidR="00F61CAE" w:rsidRPr="00BB4E5E" w:rsidRDefault="00F61CAE" w:rsidP="0033397F">
            <w:pPr>
              <w:tabs>
                <w:tab w:val="left" w:pos="6570"/>
              </w:tabs>
              <w:spacing w:line="240" w:lineRule="auto"/>
              <w:jc w:val="both"/>
              <w:rPr>
                <w:rFonts w:ascii="Times New Roman" w:hAnsi="Times New Roman"/>
                <w:sz w:val="20"/>
                <w:szCs w:val="20"/>
              </w:rPr>
            </w:pPr>
            <w:r w:rsidRPr="00BB4E5E">
              <w:rPr>
                <w:rFonts w:ascii="Times New Roman" w:hAnsi="Times New Roman"/>
                <w:sz w:val="20"/>
                <w:szCs w:val="20"/>
              </w:rPr>
              <w:t>100,000-200,000</w:t>
            </w:r>
          </w:p>
        </w:tc>
        <w:tc>
          <w:tcPr>
            <w:tcW w:w="900" w:type="dxa"/>
            <w:gridSpan w:val="2"/>
          </w:tcPr>
          <w:p w14:paraId="0954328E" w14:textId="77777777" w:rsidR="00F61CAE" w:rsidRPr="00BB4E5E" w:rsidRDefault="00F61CAE" w:rsidP="0033397F">
            <w:pPr>
              <w:spacing w:line="240" w:lineRule="auto"/>
              <w:jc w:val="both"/>
              <w:rPr>
                <w:rFonts w:ascii="Times New Roman" w:hAnsi="Times New Roman"/>
                <w:color w:val="000000"/>
                <w:sz w:val="20"/>
                <w:szCs w:val="20"/>
              </w:rPr>
            </w:pPr>
            <w:r w:rsidRPr="00BB4E5E">
              <w:rPr>
                <w:rFonts w:ascii="Times New Roman" w:hAnsi="Times New Roman"/>
                <w:color w:val="000000"/>
                <w:sz w:val="20"/>
                <w:szCs w:val="20"/>
              </w:rPr>
              <w:t>28yrs</w:t>
            </w:r>
          </w:p>
        </w:tc>
        <w:tc>
          <w:tcPr>
            <w:tcW w:w="2052" w:type="dxa"/>
            <w:gridSpan w:val="2"/>
          </w:tcPr>
          <w:p w14:paraId="7E243159" w14:textId="77777777" w:rsidR="00F61CAE" w:rsidRPr="00BB4E5E" w:rsidRDefault="00F61CAE" w:rsidP="0033397F">
            <w:pPr>
              <w:tabs>
                <w:tab w:val="left" w:pos="6570"/>
              </w:tabs>
              <w:spacing w:line="240" w:lineRule="auto"/>
              <w:contextualSpacing/>
              <w:rPr>
                <w:rFonts w:ascii="Times New Roman" w:hAnsi="Times New Roman"/>
                <w:sz w:val="20"/>
                <w:szCs w:val="20"/>
              </w:rPr>
            </w:pPr>
            <w:r w:rsidRPr="00BB4E5E">
              <w:rPr>
                <w:rFonts w:ascii="Times New Roman" w:hAnsi="Times New Roman"/>
                <w:sz w:val="20"/>
                <w:szCs w:val="20"/>
              </w:rPr>
              <w:t>Maternal &amp; Child healthcare</w:t>
            </w:r>
          </w:p>
        </w:tc>
      </w:tr>
    </w:tbl>
    <w:p w14:paraId="2B9E4C82" w14:textId="77777777" w:rsidR="00F61CAE" w:rsidRPr="00E76F95" w:rsidRDefault="00F61CAE" w:rsidP="00F61CAE">
      <w:pPr>
        <w:spacing w:line="240" w:lineRule="auto"/>
        <w:ind w:right="940"/>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Field survey, 2024.</w:t>
      </w:r>
    </w:p>
    <w:p w14:paraId="72E9D62A"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socio-demographic characteristics of the participants from the in-depth interviews conducted in the urban and rural areas as displayed in Table 4.2.1 reveals t</w:t>
      </w:r>
      <w:r>
        <w:rPr>
          <w:rFonts w:ascii="Times New Roman" w:hAnsi="Times New Roman"/>
          <w:sz w:val="24"/>
          <w:szCs w:val="24"/>
        </w:rPr>
        <w:t xml:space="preserve">hat out of the nine participants (coded as PID1- PID9), six </w:t>
      </w:r>
      <w:r w:rsidRPr="00E76F95">
        <w:rPr>
          <w:rFonts w:ascii="Times New Roman" w:hAnsi="Times New Roman"/>
          <w:sz w:val="24"/>
          <w:szCs w:val="24"/>
        </w:rPr>
        <w:t xml:space="preserve">were from urban areas (two each from Igoli, Okim Osabo </w:t>
      </w:r>
      <w:r>
        <w:rPr>
          <w:rFonts w:ascii="Times New Roman" w:hAnsi="Times New Roman"/>
          <w:sz w:val="24"/>
          <w:szCs w:val="24"/>
        </w:rPr>
        <w:t>and Affiong Anbai) and three</w:t>
      </w:r>
      <w:r w:rsidRPr="00E76F95">
        <w:rPr>
          <w:rFonts w:ascii="Times New Roman" w:hAnsi="Times New Roman"/>
          <w:sz w:val="24"/>
          <w:szCs w:val="24"/>
        </w:rPr>
        <w:t xml:space="preserve"> were from rural areas (one each from Benkpe, Akparabong and Ikot Nakanda). These partic</w:t>
      </w:r>
      <w:r>
        <w:rPr>
          <w:rFonts w:ascii="Times New Roman" w:hAnsi="Times New Roman"/>
          <w:sz w:val="24"/>
          <w:szCs w:val="24"/>
        </w:rPr>
        <w:t>ipants were both males two and females seven</w:t>
      </w:r>
      <w:r w:rsidRPr="00E76F95">
        <w:rPr>
          <w:rFonts w:ascii="Times New Roman" w:hAnsi="Times New Roman"/>
          <w:sz w:val="24"/>
          <w:szCs w:val="24"/>
        </w:rPr>
        <w:t xml:space="preserve"> who were between the ages of 38-59 years old. As regards their marital status, seven participants were married, one was single and one was a widow. Amongst them were three midwiferies, two nurses, a doctor, a pharmacist, a Health Educators and a Community Health Workers. And their highest education qualification were Bachelor of Medicine, Bachelor of Surgery (MBBS), Diploma in Community Health, Master </w:t>
      </w:r>
      <w:r w:rsidRPr="00E76F95">
        <w:rPr>
          <w:rFonts w:ascii="Times New Roman" w:hAnsi="Times New Roman"/>
          <w:sz w:val="24"/>
          <w:szCs w:val="24"/>
        </w:rPr>
        <w:lastRenderedPageBreak/>
        <w:t xml:space="preserve">of Science in Nursing (MSN), Bachelor’s Degree in Midwifery (BS Midwifery), Bachelor of Pharmacy (B.Pharm), Bachelor’s in Public Health (BPH), Registered Nurse-Midwife (RN-M) certifications, and Bachelor of Science in Nursing (BSN). Furthermore, their monthly income ranges between N50,000 and N200,000 while the working experiences is between 8years to 28years. And the participants’ areas of practices were general practitioners (GPs)/family physicians, community health, licensed practical nurse, maternal &amp; child healthcare, pharmacy, health education and nurse practitioners. Finally, for their religion, all participants mentioned practicing Christianity. </w:t>
      </w:r>
    </w:p>
    <w:p w14:paraId="0FC9F947" w14:textId="77777777" w:rsidR="00F61CAE" w:rsidRPr="00E76F95" w:rsidRDefault="00F61CAE" w:rsidP="00F61CAE">
      <w:pPr>
        <w:spacing w:after="0" w:line="240" w:lineRule="auto"/>
        <w:jc w:val="both"/>
        <w:rPr>
          <w:rFonts w:ascii="Times New Roman" w:hAnsi="Times New Roman"/>
          <w:b/>
          <w:sz w:val="24"/>
          <w:szCs w:val="24"/>
        </w:rPr>
      </w:pPr>
      <w:r w:rsidRPr="00E76F95">
        <w:rPr>
          <w:rFonts w:ascii="Times New Roman" w:hAnsi="Times New Roman"/>
          <w:b/>
          <w:sz w:val="24"/>
          <w:szCs w:val="24"/>
        </w:rPr>
        <w:t>Table 4.2.2: Socio-demographic characteristics of females FGD participants in Urban PHCs (Igoli)</w:t>
      </w:r>
    </w:p>
    <w:tbl>
      <w:tblPr>
        <w:tblW w:w="9432" w:type="dxa"/>
        <w:tblLayout w:type="fixed"/>
        <w:tblCellMar>
          <w:left w:w="0" w:type="dxa"/>
          <w:right w:w="0" w:type="dxa"/>
        </w:tblCellMar>
        <w:tblLook w:val="01E0" w:firstRow="1" w:lastRow="1" w:firstColumn="1" w:lastColumn="1" w:noHBand="0" w:noVBand="0"/>
      </w:tblPr>
      <w:tblGrid>
        <w:gridCol w:w="810"/>
        <w:gridCol w:w="623"/>
        <w:gridCol w:w="1177"/>
        <w:gridCol w:w="1118"/>
        <w:gridCol w:w="1350"/>
        <w:gridCol w:w="1510"/>
        <w:gridCol w:w="1512"/>
        <w:gridCol w:w="1332"/>
      </w:tblGrid>
      <w:tr w:rsidR="00F61CAE" w:rsidRPr="0033397F" w14:paraId="0A174FE3" w14:textId="77777777" w:rsidTr="0088269F">
        <w:trPr>
          <w:trHeight w:val="527"/>
        </w:trPr>
        <w:tc>
          <w:tcPr>
            <w:tcW w:w="810" w:type="dxa"/>
            <w:tcBorders>
              <w:top w:val="single" w:sz="4" w:space="0" w:color="000000"/>
              <w:bottom w:val="single" w:sz="4" w:space="0" w:color="000000"/>
            </w:tcBorders>
          </w:tcPr>
          <w:p w14:paraId="526CE18C"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r w:rsidRPr="0033397F">
              <w:rPr>
                <w:rFonts w:ascii="Times New Roman" w:eastAsia="Times New Roman" w:hAnsi="Times New Roman"/>
                <w:b/>
                <w:color w:val="000000"/>
              </w:rPr>
              <w:t>Pseudo</w:t>
            </w:r>
            <w:r w:rsidRPr="0033397F">
              <w:rPr>
                <w:rFonts w:ascii="Times New Roman" w:eastAsia="Times New Roman" w:hAnsi="Times New Roman"/>
                <w:b/>
              </w:rPr>
              <w:t xml:space="preserve"> Code</w:t>
            </w:r>
          </w:p>
        </w:tc>
        <w:tc>
          <w:tcPr>
            <w:tcW w:w="623" w:type="dxa"/>
            <w:tcBorders>
              <w:top w:val="single" w:sz="4" w:space="0" w:color="000000"/>
              <w:bottom w:val="single" w:sz="4" w:space="0" w:color="000000"/>
            </w:tcBorders>
          </w:tcPr>
          <w:p w14:paraId="3615A003"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Age</w:t>
            </w:r>
          </w:p>
        </w:tc>
        <w:tc>
          <w:tcPr>
            <w:tcW w:w="1177" w:type="dxa"/>
            <w:tcBorders>
              <w:top w:val="single" w:sz="4" w:space="0" w:color="000000"/>
              <w:bottom w:val="single" w:sz="4" w:space="0" w:color="000000"/>
            </w:tcBorders>
          </w:tcPr>
          <w:p w14:paraId="76A858FF"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Religion</w:t>
            </w:r>
          </w:p>
        </w:tc>
        <w:tc>
          <w:tcPr>
            <w:tcW w:w="1118" w:type="dxa"/>
            <w:tcBorders>
              <w:top w:val="single" w:sz="4" w:space="0" w:color="000000"/>
              <w:bottom w:val="single" w:sz="4" w:space="0" w:color="000000"/>
            </w:tcBorders>
          </w:tcPr>
          <w:p w14:paraId="336B1A89"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Marital</w:t>
            </w:r>
          </w:p>
          <w:p w14:paraId="2EE5C2D3"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r w:rsidRPr="0033397F">
              <w:rPr>
                <w:rFonts w:ascii="Times New Roman" w:eastAsia="Times New Roman" w:hAnsi="Times New Roman"/>
                <w:b/>
              </w:rPr>
              <w:t>Status</w:t>
            </w:r>
          </w:p>
        </w:tc>
        <w:tc>
          <w:tcPr>
            <w:tcW w:w="1350" w:type="dxa"/>
            <w:tcBorders>
              <w:top w:val="single" w:sz="4" w:space="0" w:color="000000"/>
              <w:bottom w:val="single" w:sz="4" w:space="0" w:color="000000"/>
            </w:tcBorders>
          </w:tcPr>
          <w:p w14:paraId="3F6FF650" w14:textId="77777777" w:rsidR="00F61CAE" w:rsidRPr="0033397F" w:rsidRDefault="00F61CAE" w:rsidP="0088269F">
            <w:pPr>
              <w:widowControl w:val="0"/>
              <w:autoSpaceDE w:val="0"/>
              <w:autoSpaceDN w:val="0"/>
              <w:spacing w:after="0" w:line="240" w:lineRule="auto"/>
              <w:ind w:right="108"/>
              <w:rPr>
                <w:rFonts w:ascii="Times New Roman" w:eastAsia="Times New Roman" w:hAnsi="Times New Roman"/>
                <w:b/>
              </w:rPr>
            </w:pPr>
            <w:r w:rsidRPr="0033397F">
              <w:rPr>
                <w:rFonts w:ascii="Times New Roman" w:eastAsia="Times New Roman" w:hAnsi="Times New Roman"/>
                <w:b/>
              </w:rPr>
              <w:t>EducationalQualification</w:t>
            </w:r>
          </w:p>
        </w:tc>
        <w:tc>
          <w:tcPr>
            <w:tcW w:w="1510" w:type="dxa"/>
            <w:tcBorders>
              <w:top w:val="single" w:sz="4" w:space="0" w:color="000000"/>
              <w:bottom w:val="single" w:sz="4" w:space="0" w:color="000000"/>
            </w:tcBorders>
          </w:tcPr>
          <w:p w14:paraId="454936DA"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Occupation</w:t>
            </w:r>
          </w:p>
          <w:p w14:paraId="24CA103B"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p>
        </w:tc>
        <w:tc>
          <w:tcPr>
            <w:tcW w:w="1512" w:type="dxa"/>
            <w:tcBorders>
              <w:top w:val="single" w:sz="4" w:space="0" w:color="000000"/>
              <w:bottom w:val="single" w:sz="4" w:space="0" w:color="000000"/>
            </w:tcBorders>
          </w:tcPr>
          <w:p w14:paraId="76DD6266" w14:textId="77777777" w:rsidR="00F61CAE" w:rsidRPr="0033397F" w:rsidRDefault="00F61CAE" w:rsidP="0088269F">
            <w:pPr>
              <w:spacing w:line="240" w:lineRule="auto"/>
              <w:ind w:right="72"/>
              <w:jc w:val="both"/>
              <w:rPr>
                <w:rFonts w:ascii="Times New Roman" w:hAnsi="Times New Roman"/>
                <w:b/>
                <w:color w:val="000000"/>
              </w:rPr>
            </w:pPr>
            <w:r w:rsidRPr="0033397F">
              <w:rPr>
                <w:rFonts w:ascii="Times New Roman" w:hAnsi="Times New Roman"/>
                <w:b/>
                <w:color w:val="000000"/>
              </w:rPr>
              <w:t>Monthly Income (</w:t>
            </w:r>
            <w:r w:rsidRPr="0033397F">
              <w:rPr>
                <w:rFonts w:ascii="Times New Roman" w:hAnsi="Times New Roman"/>
                <w:b/>
                <w:strike/>
                <w:color w:val="000000"/>
              </w:rPr>
              <w:t>N</w:t>
            </w:r>
            <w:r w:rsidRPr="0033397F">
              <w:rPr>
                <w:rFonts w:ascii="Times New Roman" w:hAnsi="Times New Roman"/>
                <w:b/>
                <w:color w:val="000000"/>
              </w:rPr>
              <w:t>)</w:t>
            </w:r>
          </w:p>
        </w:tc>
        <w:tc>
          <w:tcPr>
            <w:tcW w:w="1332" w:type="dxa"/>
            <w:tcBorders>
              <w:top w:val="single" w:sz="4" w:space="0" w:color="000000"/>
              <w:bottom w:val="single" w:sz="4" w:space="0" w:color="000000"/>
            </w:tcBorders>
          </w:tcPr>
          <w:p w14:paraId="2614E163" w14:textId="77777777" w:rsidR="00F61CAE" w:rsidRPr="0033397F" w:rsidRDefault="00F61CAE" w:rsidP="0088269F">
            <w:pPr>
              <w:widowControl w:val="0"/>
              <w:autoSpaceDE w:val="0"/>
              <w:autoSpaceDN w:val="0"/>
              <w:spacing w:after="0" w:line="240" w:lineRule="auto"/>
              <w:ind w:right="372"/>
              <w:rPr>
                <w:rFonts w:ascii="Times New Roman" w:eastAsia="Times New Roman" w:hAnsi="Times New Roman"/>
                <w:b/>
              </w:rPr>
            </w:pPr>
            <w:r w:rsidRPr="0033397F">
              <w:rPr>
                <w:rFonts w:ascii="Times New Roman" w:eastAsia="Times New Roman" w:hAnsi="Times New Roman"/>
                <w:b/>
              </w:rPr>
              <w:t>Place of residence</w:t>
            </w:r>
          </w:p>
        </w:tc>
      </w:tr>
      <w:tr w:rsidR="00F61CAE" w:rsidRPr="0033397F" w14:paraId="19D041F8" w14:textId="77777777" w:rsidTr="0088269F">
        <w:trPr>
          <w:trHeight w:val="465"/>
        </w:trPr>
        <w:tc>
          <w:tcPr>
            <w:tcW w:w="810" w:type="dxa"/>
            <w:tcBorders>
              <w:top w:val="single" w:sz="4" w:space="0" w:color="000000"/>
            </w:tcBorders>
          </w:tcPr>
          <w:p w14:paraId="3B605E6E" w14:textId="77777777" w:rsidR="00F61CAE" w:rsidRPr="0033397F" w:rsidRDefault="00F61CAE" w:rsidP="0088269F">
            <w:pPr>
              <w:widowControl w:val="0"/>
              <w:autoSpaceDE w:val="0"/>
              <w:autoSpaceDN w:val="0"/>
              <w:spacing w:after="0" w:line="240" w:lineRule="auto"/>
              <w:rPr>
                <w:rFonts w:ascii="Times New Roman" w:eastAsia="Times New Roman" w:hAnsi="Times New Roman"/>
              </w:rPr>
            </w:pPr>
            <w:r w:rsidRPr="0033397F">
              <w:rPr>
                <w:rFonts w:ascii="Times New Roman" w:eastAsia="Times New Roman" w:hAnsi="Times New Roman"/>
              </w:rPr>
              <w:t>FGDP1</w:t>
            </w:r>
          </w:p>
        </w:tc>
        <w:tc>
          <w:tcPr>
            <w:tcW w:w="623" w:type="dxa"/>
            <w:tcBorders>
              <w:top w:val="single" w:sz="4" w:space="0" w:color="000000"/>
            </w:tcBorders>
          </w:tcPr>
          <w:p w14:paraId="7B1366D1" w14:textId="77777777" w:rsidR="00F61CAE" w:rsidRPr="0033397F" w:rsidRDefault="00F61CAE" w:rsidP="0088269F">
            <w:pPr>
              <w:widowControl w:val="0"/>
              <w:autoSpaceDE w:val="0"/>
              <w:autoSpaceDN w:val="0"/>
              <w:spacing w:after="0" w:line="240" w:lineRule="auto"/>
              <w:rPr>
                <w:rFonts w:ascii="Times New Roman" w:eastAsia="Times New Roman" w:hAnsi="Times New Roman"/>
              </w:rPr>
            </w:pPr>
            <w:r w:rsidRPr="0033397F">
              <w:rPr>
                <w:rFonts w:ascii="Times New Roman" w:eastAsia="Times New Roman" w:hAnsi="Times New Roman"/>
              </w:rPr>
              <w:t>38</w:t>
            </w:r>
          </w:p>
        </w:tc>
        <w:tc>
          <w:tcPr>
            <w:tcW w:w="1177" w:type="dxa"/>
            <w:tcBorders>
              <w:top w:val="single" w:sz="4" w:space="0" w:color="000000"/>
            </w:tcBorders>
          </w:tcPr>
          <w:p w14:paraId="325C5D5B" w14:textId="77777777" w:rsidR="00F61CAE" w:rsidRPr="0033397F" w:rsidRDefault="00F61CAE" w:rsidP="0088269F">
            <w:pPr>
              <w:widowControl w:val="0"/>
              <w:autoSpaceDE w:val="0"/>
              <w:autoSpaceDN w:val="0"/>
              <w:spacing w:after="0" w:line="240" w:lineRule="auto"/>
              <w:rPr>
                <w:rFonts w:ascii="Times New Roman" w:eastAsia="Times New Roman" w:hAnsi="Times New Roman"/>
              </w:rPr>
            </w:pPr>
            <w:r w:rsidRPr="0033397F">
              <w:rPr>
                <w:rFonts w:ascii="Times New Roman" w:eastAsia="Times New Roman" w:hAnsi="Times New Roman"/>
              </w:rPr>
              <w:t>Christianity</w:t>
            </w:r>
          </w:p>
        </w:tc>
        <w:tc>
          <w:tcPr>
            <w:tcW w:w="1118" w:type="dxa"/>
            <w:tcBorders>
              <w:top w:val="single" w:sz="4" w:space="0" w:color="000000"/>
            </w:tcBorders>
          </w:tcPr>
          <w:p w14:paraId="1C764873" w14:textId="77777777" w:rsidR="00F61CAE" w:rsidRPr="0033397F" w:rsidRDefault="00F61CAE" w:rsidP="0088269F">
            <w:pPr>
              <w:widowControl w:val="0"/>
              <w:autoSpaceDE w:val="0"/>
              <w:autoSpaceDN w:val="0"/>
              <w:spacing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Borders>
              <w:top w:val="single" w:sz="4" w:space="0" w:color="000000"/>
            </w:tcBorders>
          </w:tcPr>
          <w:p w14:paraId="00C615D5" w14:textId="77777777" w:rsidR="00F61CAE" w:rsidRPr="0033397F" w:rsidRDefault="00F61CAE" w:rsidP="0088269F">
            <w:pPr>
              <w:widowControl w:val="0"/>
              <w:autoSpaceDE w:val="0"/>
              <w:autoSpaceDN w:val="0"/>
              <w:spacing w:after="0" w:line="240" w:lineRule="auto"/>
              <w:rPr>
                <w:rFonts w:ascii="Times New Roman" w:eastAsia="Times New Roman" w:hAnsi="Times New Roman"/>
              </w:rPr>
            </w:pPr>
            <w:r w:rsidRPr="0033397F">
              <w:rPr>
                <w:rFonts w:ascii="Times New Roman" w:eastAsia="Times New Roman" w:hAnsi="Times New Roman"/>
              </w:rPr>
              <w:t>NCE</w:t>
            </w:r>
          </w:p>
        </w:tc>
        <w:tc>
          <w:tcPr>
            <w:tcW w:w="1510" w:type="dxa"/>
            <w:tcBorders>
              <w:top w:val="single" w:sz="4" w:space="0" w:color="000000"/>
            </w:tcBorders>
          </w:tcPr>
          <w:p w14:paraId="4A404CBE" w14:textId="77777777" w:rsidR="00F61CAE" w:rsidRPr="0033397F" w:rsidRDefault="00F61CAE" w:rsidP="0088269F">
            <w:pPr>
              <w:widowControl w:val="0"/>
              <w:autoSpaceDE w:val="0"/>
              <w:autoSpaceDN w:val="0"/>
              <w:spacing w:before="33" w:after="0" w:line="240" w:lineRule="auto"/>
              <w:rPr>
                <w:rFonts w:ascii="Times New Roman" w:eastAsia="Times New Roman" w:hAnsi="Times New Roman"/>
              </w:rPr>
            </w:pPr>
            <w:r w:rsidRPr="0033397F">
              <w:rPr>
                <w:rFonts w:ascii="Times New Roman" w:eastAsia="Times New Roman" w:hAnsi="Times New Roman"/>
              </w:rPr>
              <w:t>Artisan</w:t>
            </w:r>
          </w:p>
        </w:tc>
        <w:tc>
          <w:tcPr>
            <w:tcW w:w="1512" w:type="dxa"/>
            <w:tcBorders>
              <w:top w:val="single" w:sz="4" w:space="0" w:color="000000"/>
            </w:tcBorders>
          </w:tcPr>
          <w:p w14:paraId="1FCCEFFD"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Borders>
              <w:top w:val="single" w:sz="4" w:space="0" w:color="000000"/>
            </w:tcBorders>
          </w:tcPr>
          <w:p w14:paraId="141F8F7C" w14:textId="77777777" w:rsidR="00F61CAE" w:rsidRPr="0033397F" w:rsidRDefault="00F61CAE" w:rsidP="0088269F">
            <w:pPr>
              <w:widowControl w:val="0"/>
              <w:autoSpaceDE w:val="0"/>
              <w:autoSpaceDN w:val="0"/>
              <w:spacing w:after="0" w:line="240" w:lineRule="auto"/>
              <w:ind w:right="372"/>
              <w:rPr>
                <w:rFonts w:ascii="Times New Roman" w:eastAsia="Times New Roman" w:hAnsi="Times New Roman"/>
              </w:rPr>
            </w:pPr>
            <w:r w:rsidRPr="0033397F">
              <w:rPr>
                <w:rFonts w:ascii="Times New Roman" w:eastAsia="Times New Roman" w:hAnsi="Times New Roman"/>
              </w:rPr>
              <w:t>Igoli</w:t>
            </w:r>
          </w:p>
        </w:tc>
      </w:tr>
      <w:tr w:rsidR="00F61CAE" w:rsidRPr="0033397F" w14:paraId="79721752" w14:textId="77777777" w:rsidTr="0088269F">
        <w:trPr>
          <w:trHeight w:val="262"/>
        </w:trPr>
        <w:tc>
          <w:tcPr>
            <w:tcW w:w="810" w:type="dxa"/>
          </w:tcPr>
          <w:p w14:paraId="657F8A3A"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FGDP2</w:t>
            </w:r>
          </w:p>
        </w:tc>
        <w:tc>
          <w:tcPr>
            <w:tcW w:w="623" w:type="dxa"/>
          </w:tcPr>
          <w:p w14:paraId="68E6C9AE"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24</w:t>
            </w:r>
          </w:p>
        </w:tc>
        <w:tc>
          <w:tcPr>
            <w:tcW w:w="1177" w:type="dxa"/>
          </w:tcPr>
          <w:p w14:paraId="78D406A7"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ATR</w:t>
            </w:r>
          </w:p>
        </w:tc>
        <w:tc>
          <w:tcPr>
            <w:tcW w:w="1118" w:type="dxa"/>
          </w:tcPr>
          <w:p w14:paraId="79102AD4"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Pr>
          <w:p w14:paraId="7C47F216"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SSCE</w:t>
            </w:r>
          </w:p>
        </w:tc>
        <w:tc>
          <w:tcPr>
            <w:tcW w:w="1510" w:type="dxa"/>
          </w:tcPr>
          <w:p w14:paraId="6F1F258F"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 xml:space="preserve">Business </w:t>
            </w:r>
          </w:p>
        </w:tc>
        <w:tc>
          <w:tcPr>
            <w:tcW w:w="1512" w:type="dxa"/>
          </w:tcPr>
          <w:p w14:paraId="18F0CAA0"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30,000-50,000</w:t>
            </w:r>
          </w:p>
        </w:tc>
        <w:tc>
          <w:tcPr>
            <w:tcW w:w="1332" w:type="dxa"/>
          </w:tcPr>
          <w:p w14:paraId="689A1059" w14:textId="77777777" w:rsidR="00F61CAE" w:rsidRPr="0033397F" w:rsidRDefault="00F61CAE" w:rsidP="0088269F">
            <w:pPr>
              <w:spacing w:line="240" w:lineRule="auto"/>
              <w:ind w:right="372"/>
              <w:rPr>
                <w:rFonts w:ascii="Times New Roman" w:hAnsi="Times New Roman"/>
              </w:rPr>
            </w:pPr>
            <w:r w:rsidRPr="0033397F">
              <w:rPr>
                <w:rFonts w:ascii="Times New Roman" w:hAnsi="Times New Roman"/>
              </w:rPr>
              <w:t>Igoli</w:t>
            </w:r>
          </w:p>
        </w:tc>
      </w:tr>
      <w:tr w:rsidR="00F61CAE" w:rsidRPr="0033397F" w14:paraId="33C4DD5B" w14:textId="77777777" w:rsidTr="0088269F">
        <w:trPr>
          <w:trHeight w:val="264"/>
        </w:trPr>
        <w:tc>
          <w:tcPr>
            <w:tcW w:w="810" w:type="dxa"/>
          </w:tcPr>
          <w:p w14:paraId="28F5A1B2"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FGDP3</w:t>
            </w:r>
          </w:p>
        </w:tc>
        <w:tc>
          <w:tcPr>
            <w:tcW w:w="623" w:type="dxa"/>
          </w:tcPr>
          <w:p w14:paraId="7248FBB5"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34</w:t>
            </w:r>
          </w:p>
        </w:tc>
        <w:tc>
          <w:tcPr>
            <w:tcW w:w="1177" w:type="dxa"/>
          </w:tcPr>
          <w:p w14:paraId="74ED4AFB"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Christianity</w:t>
            </w:r>
          </w:p>
        </w:tc>
        <w:tc>
          <w:tcPr>
            <w:tcW w:w="1118" w:type="dxa"/>
          </w:tcPr>
          <w:p w14:paraId="4E628588"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Pr>
          <w:p w14:paraId="34A9801C"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FSLC</w:t>
            </w:r>
          </w:p>
        </w:tc>
        <w:tc>
          <w:tcPr>
            <w:tcW w:w="1510" w:type="dxa"/>
          </w:tcPr>
          <w:p w14:paraId="65A47382"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Business</w:t>
            </w:r>
          </w:p>
        </w:tc>
        <w:tc>
          <w:tcPr>
            <w:tcW w:w="1512" w:type="dxa"/>
          </w:tcPr>
          <w:p w14:paraId="70F02B0C"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Pr>
          <w:p w14:paraId="48B06FFB" w14:textId="77777777" w:rsidR="00F61CAE" w:rsidRPr="0033397F" w:rsidRDefault="00F61CAE" w:rsidP="0088269F">
            <w:pPr>
              <w:spacing w:line="240" w:lineRule="auto"/>
              <w:ind w:right="372"/>
              <w:rPr>
                <w:rFonts w:ascii="Times New Roman" w:hAnsi="Times New Roman"/>
              </w:rPr>
            </w:pPr>
            <w:r w:rsidRPr="0033397F">
              <w:rPr>
                <w:rFonts w:ascii="Times New Roman" w:hAnsi="Times New Roman"/>
              </w:rPr>
              <w:t>Igoli</w:t>
            </w:r>
          </w:p>
        </w:tc>
      </w:tr>
      <w:tr w:rsidR="00F61CAE" w:rsidRPr="0033397F" w14:paraId="796E9C55" w14:textId="77777777" w:rsidTr="0088269F">
        <w:trPr>
          <w:trHeight w:val="477"/>
        </w:trPr>
        <w:tc>
          <w:tcPr>
            <w:tcW w:w="810" w:type="dxa"/>
          </w:tcPr>
          <w:p w14:paraId="226CB87D"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FGDP4</w:t>
            </w:r>
          </w:p>
        </w:tc>
        <w:tc>
          <w:tcPr>
            <w:tcW w:w="623" w:type="dxa"/>
          </w:tcPr>
          <w:p w14:paraId="3FEE5160"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35</w:t>
            </w:r>
          </w:p>
        </w:tc>
        <w:tc>
          <w:tcPr>
            <w:tcW w:w="1177" w:type="dxa"/>
          </w:tcPr>
          <w:p w14:paraId="34B4B208"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Christianity</w:t>
            </w:r>
          </w:p>
        </w:tc>
        <w:tc>
          <w:tcPr>
            <w:tcW w:w="1118" w:type="dxa"/>
          </w:tcPr>
          <w:p w14:paraId="131EB4CD"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Pr>
          <w:p w14:paraId="1C0AD26C"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B.Sc.</w:t>
            </w:r>
          </w:p>
        </w:tc>
        <w:tc>
          <w:tcPr>
            <w:tcW w:w="1510" w:type="dxa"/>
          </w:tcPr>
          <w:p w14:paraId="66374AAE" w14:textId="77777777" w:rsidR="00F61CAE" w:rsidRPr="0033397F" w:rsidRDefault="00F61CAE" w:rsidP="0088269F">
            <w:pPr>
              <w:widowControl w:val="0"/>
              <w:autoSpaceDE w:val="0"/>
              <w:autoSpaceDN w:val="0"/>
              <w:spacing w:before="30" w:after="0" w:line="240" w:lineRule="auto"/>
              <w:rPr>
                <w:rFonts w:ascii="Times New Roman" w:eastAsia="Times New Roman" w:hAnsi="Times New Roman"/>
              </w:rPr>
            </w:pPr>
            <w:r w:rsidRPr="0033397F">
              <w:rPr>
                <w:rFonts w:ascii="Times New Roman" w:eastAsia="Times New Roman" w:hAnsi="Times New Roman"/>
              </w:rPr>
              <w:t xml:space="preserve">Civil Servant </w:t>
            </w:r>
          </w:p>
        </w:tc>
        <w:tc>
          <w:tcPr>
            <w:tcW w:w="1512" w:type="dxa"/>
          </w:tcPr>
          <w:p w14:paraId="7238E00E"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100,000-200,000</w:t>
            </w:r>
          </w:p>
        </w:tc>
        <w:tc>
          <w:tcPr>
            <w:tcW w:w="1332" w:type="dxa"/>
          </w:tcPr>
          <w:p w14:paraId="0AF87A0B" w14:textId="77777777" w:rsidR="00F61CAE" w:rsidRPr="0033397F" w:rsidRDefault="00F61CAE" w:rsidP="0088269F">
            <w:pPr>
              <w:spacing w:line="240" w:lineRule="auto"/>
              <w:ind w:right="372"/>
              <w:rPr>
                <w:rFonts w:ascii="Times New Roman" w:hAnsi="Times New Roman"/>
              </w:rPr>
            </w:pPr>
            <w:r w:rsidRPr="0033397F">
              <w:rPr>
                <w:rFonts w:ascii="Times New Roman" w:hAnsi="Times New Roman"/>
              </w:rPr>
              <w:t>Igoli</w:t>
            </w:r>
          </w:p>
        </w:tc>
      </w:tr>
      <w:tr w:rsidR="00F61CAE" w:rsidRPr="0033397F" w14:paraId="4D7B8EB9" w14:textId="77777777" w:rsidTr="0088269F">
        <w:trPr>
          <w:trHeight w:val="360"/>
        </w:trPr>
        <w:tc>
          <w:tcPr>
            <w:tcW w:w="810" w:type="dxa"/>
          </w:tcPr>
          <w:p w14:paraId="23706CC1"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FGDP5</w:t>
            </w:r>
          </w:p>
        </w:tc>
        <w:tc>
          <w:tcPr>
            <w:tcW w:w="623" w:type="dxa"/>
          </w:tcPr>
          <w:p w14:paraId="2B08F5F7"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30</w:t>
            </w:r>
          </w:p>
        </w:tc>
        <w:tc>
          <w:tcPr>
            <w:tcW w:w="1177" w:type="dxa"/>
          </w:tcPr>
          <w:p w14:paraId="11D0D402"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Islam</w:t>
            </w:r>
          </w:p>
        </w:tc>
        <w:tc>
          <w:tcPr>
            <w:tcW w:w="1118" w:type="dxa"/>
          </w:tcPr>
          <w:p w14:paraId="13620AF3"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Pr>
          <w:p w14:paraId="334AC4ED"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SSCE</w:t>
            </w:r>
          </w:p>
        </w:tc>
        <w:tc>
          <w:tcPr>
            <w:tcW w:w="1510" w:type="dxa"/>
          </w:tcPr>
          <w:p w14:paraId="567177DC" w14:textId="77777777" w:rsidR="00F61CAE" w:rsidRPr="0033397F" w:rsidRDefault="00F61CAE" w:rsidP="0088269F">
            <w:pPr>
              <w:widowControl w:val="0"/>
              <w:autoSpaceDE w:val="0"/>
              <w:autoSpaceDN w:val="0"/>
              <w:spacing w:after="0" w:line="240" w:lineRule="auto"/>
              <w:rPr>
                <w:rFonts w:ascii="Times New Roman" w:eastAsia="Times New Roman" w:hAnsi="Times New Roman"/>
              </w:rPr>
            </w:pPr>
            <w:r w:rsidRPr="0033397F">
              <w:rPr>
                <w:rFonts w:ascii="Times New Roman" w:eastAsia="Times New Roman" w:hAnsi="Times New Roman"/>
              </w:rPr>
              <w:t xml:space="preserve">Business </w:t>
            </w:r>
          </w:p>
        </w:tc>
        <w:tc>
          <w:tcPr>
            <w:tcW w:w="1512" w:type="dxa"/>
          </w:tcPr>
          <w:p w14:paraId="5A1022DD"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30,000-500,000</w:t>
            </w:r>
          </w:p>
        </w:tc>
        <w:tc>
          <w:tcPr>
            <w:tcW w:w="1332" w:type="dxa"/>
          </w:tcPr>
          <w:p w14:paraId="3816605D" w14:textId="77777777" w:rsidR="00F61CAE" w:rsidRPr="0033397F" w:rsidRDefault="00F61CAE" w:rsidP="0088269F">
            <w:pPr>
              <w:spacing w:line="240" w:lineRule="auto"/>
              <w:ind w:right="372"/>
              <w:rPr>
                <w:rFonts w:ascii="Times New Roman" w:hAnsi="Times New Roman"/>
              </w:rPr>
            </w:pPr>
            <w:r w:rsidRPr="0033397F">
              <w:rPr>
                <w:rFonts w:ascii="Times New Roman" w:hAnsi="Times New Roman"/>
              </w:rPr>
              <w:t>Igoli</w:t>
            </w:r>
          </w:p>
        </w:tc>
      </w:tr>
      <w:tr w:rsidR="00F61CAE" w:rsidRPr="0033397F" w14:paraId="3BBDAF69" w14:textId="77777777" w:rsidTr="0088269F">
        <w:trPr>
          <w:trHeight w:val="378"/>
        </w:trPr>
        <w:tc>
          <w:tcPr>
            <w:tcW w:w="810" w:type="dxa"/>
          </w:tcPr>
          <w:p w14:paraId="181F3F3A"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FGDP6</w:t>
            </w:r>
          </w:p>
        </w:tc>
        <w:tc>
          <w:tcPr>
            <w:tcW w:w="623" w:type="dxa"/>
          </w:tcPr>
          <w:p w14:paraId="01C95CC1"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29</w:t>
            </w:r>
          </w:p>
        </w:tc>
        <w:tc>
          <w:tcPr>
            <w:tcW w:w="1177" w:type="dxa"/>
          </w:tcPr>
          <w:p w14:paraId="24F812EF"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Christianity</w:t>
            </w:r>
          </w:p>
        </w:tc>
        <w:tc>
          <w:tcPr>
            <w:tcW w:w="1118" w:type="dxa"/>
          </w:tcPr>
          <w:p w14:paraId="5BFB24DB"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Pr>
          <w:p w14:paraId="4CC1C1B8"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HND</w:t>
            </w:r>
          </w:p>
        </w:tc>
        <w:tc>
          <w:tcPr>
            <w:tcW w:w="1510" w:type="dxa"/>
          </w:tcPr>
          <w:p w14:paraId="403199B8" w14:textId="77777777" w:rsidR="00F61CAE" w:rsidRPr="0033397F" w:rsidRDefault="00F61CAE" w:rsidP="0088269F">
            <w:pPr>
              <w:widowControl w:val="0"/>
              <w:autoSpaceDE w:val="0"/>
              <w:autoSpaceDN w:val="0"/>
              <w:spacing w:before="2" w:after="0" w:line="240" w:lineRule="auto"/>
              <w:rPr>
                <w:rFonts w:ascii="Times New Roman" w:eastAsia="Times New Roman" w:hAnsi="Times New Roman"/>
              </w:rPr>
            </w:pPr>
            <w:r w:rsidRPr="0033397F">
              <w:rPr>
                <w:rFonts w:ascii="Times New Roman" w:eastAsia="Times New Roman" w:hAnsi="Times New Roman"/>
              </w:rPr>
              <w:t>Civil Servant</w:t>
            </w:r>
          </w:p>
        </w:tc>
        <w:tc>
          <w:tcPr>
            <w:tcW w:w="1512" w:type="dxa"/>
          </w:tcPr>
          <w:p w14:paraId="49E2F492"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Pr>
          <w:p w14:paraId="22CD5EE1" w14:textId="77777777" w:rsidR="00F61CAE" w:rsidRPr="0033397F" w:rsidRDefault="00F61CAE" w:rsidP="0088269F">
            <w:pPr>
              <w:spacing w:line="240" w:lineRule="auto"/>
              <w:ind w:right="372"/>
              <w:rPr>
                <w:rFonts w:ascii="Times New Roman" w:hAnsi="Times New Roman"/>
              </w:rPr>
            </w:pPr>
            <w:r w:rsidRPr="0033397F">
              <w:rPr>
                <w:rFonts w:ascii="Times New Roman" w:hAnsi="Times New Roman"/>
              </w:rPr>
              <w:t>Igoli</w:t>
            </w:r>
          </w:p>
        </w:tc>
      </w:tr>
      <w:tr w:rsidR="00F61CAE" w:rsidRPr="0033397F" w14:paraId="4086C81F" w14:textId="77777777" w:rsidTr="0088269F">
        <w:trPr>
          <w:trHeight w:val="262"/>
        </w:trPr>
        <w:tc>
          <w:tcPr>
            <w:tcW w:w="810" w:type="dxa"/>
          </w:tcPr>
          <w:p w14:paraId="76FF2888"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FGDP7</w:t>
            </w:r>
          </w:p>
        </w:tc>
        <w:tc>
          <w:tcPr>
            <w:tcW w:w="623" w:type="dxa"/>
          </w:tcPr>
          <w:p w14:paraId="35C2DDFF"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27</w:t>
            </w:r>
          </w:p>
        </w:tc>
        <w:tc>
          <w:tcPr>
            <w:tcW w:w="1177" w:type="dxa"/>
          </w:tcPr>
          <w:p w14:paraId="0FCB4B64"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Christianity</w:t>
            </w:r>
          </w:p>
        </w:tc>
        <w:tc>
          <w:tcPr>
            <w:tcW w:w="1118" w:type="dxa"/>
          </w:tcPr>
          <w:p w14:paraId="0518074F" w14:textId="77777777" w:rsidR="00F61CAE" w:rsidRPr="0033397F" w:rsidRDefault="00F61CAE" w:rsidP="0088269F">
            <w:pPr>
              <w:widowControl w:val="0"/>
              <w:autoSpaceDE w:val="0"/>
              <w:autoSpaceDN w:val="0"/>
              <w:spacing w:before="12"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Pr>
          <w:p w14:paraId="05DD1C39"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B.Sc.</w:t>
            </w:r>
          </w:p>
        </w:tc>
        <w:tc>
          <w:tcPr>
            <w:tcW w:w="1510" w:type="dxa"/>
          </w:tcPr>
          <w:p w14:paraId="0E9064DE" w14:textId="77777777" w:rsidR="00F61CAE" w:rsidRPr="0033397F" w:rsidRDefault="00F61CAE" w:rsidP="0088269F">
            <w:pPr>
              <w:widowControl w:val="0"/>
              <w:autoSpaceDE w:val="0"/>
              <w:autoSpaceDN w:val="0"/>
              <w:spacing w:before="11" w:after="0" w:line="240" w:lineRule="auto"/>
              <w:rPr>
                <w:rFonts w:ascii="Times New Roman" w:eastAsia="Times New Roman" w:hAnsi="Times New Roman"/>
              </w:rPr>
            </w:pPr>
            <w:r w:rsidRPr="0033397F">
              <w:rPr>
                <w:rFonts w:ascii="Times New Roman" w:eastAsia="Times New Roman" w:hAnsi="Times New Roman"/>
              </w:rPr>
              <w:t>Artisan</w:t>
            </w:r>
          </w:p>
        </w:tc>
        <w:tc>
          <w:tcPr>
            <w:tcW w:w="1512" w:type="dxa"/>
          </w:tcPr>
          <w:p w14:paraId="547A47ED"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Pr>
          <w:p w14:paraId="72264089" w14:textId="77777777" w:rsidR="00F61CAE" w:rsidRPr="0033397F" w:rsidRDefault="00F61CAE" w:rsidP="0088269F">
            <w:pPr>
              <w:spacing w:line="240" w:lineRule="auto"/>
              <w:ind w:right="372"/>
              <w:rPr>
                <w:rFonts w:ascii="Times New Roman" w:hAnsi="Times New Roman"/>
              </w:rPr>
            </w:pPr>
            <w:r w:rsidRPr="0033397F">
              <w:rPr>
                <w:rFonts w:ascii="Times New Roman" w:hAnsi="Times New Roman"/>
              </w:rPr>
              <w:t>Igoli</w:t>
            </w:r>
          </w:p>
        </w:tc>
      </w:tr>
      <w:tr w:rsidR="00F61CAE" w:rsidRPr="0033397F" w14:paraId="629792E9" w14:textId="77777777" w:rsidTr="0088269F">
        <w:trPr>
          <w:trHeight w:val="264"/>
        </w:trPr>
        <w:tc>
          <w:tcPr>
            <w:tcW w:w="810" w:type="dxa"/>
            <w:tcBorders>
              <w:bottom w:val="single" w:sz="4" w:space="0" w:color="auto"/>
            </w:tcBorders>
          </w:tcPr>
          <w:p w14:paraId="0DB82CF3"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FGDP8</w:t>
            </w:r>
          </w:p>
        </w:tc>
        <w:tc>
          <w:tcPr>
            <w:tcW w:w="623" w:type="dxa"/>
            <w:tcBorders>
              <w:bottom w:val="single" w:sz="4" w:space="0" w:color="auto"/>
            </w:tcBorders>
          </w:tcPr>
          <w:p w14:paraId="6DA11807"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38</w:t>
            </w:r>
          </w:p>
        </w:tc>
        <w:tc>
          <w:tcPr>
            <w:tcW w:w="1177" w:type="dxa"/>
            <w:tcBorders>
              <w:bottom w:val="single" w:sz="4" w:space="0" w:color="auto"/>
            </w:tcBorders>
          </w:tcPr>
          <w:p w14:paraId="5823B5C2"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ATR</w:t>
            </w:r>
          </w:p>
        </w:tc>
        <w:tc>
          <w:tcPr>
            <w:tcW w:w="1118" w:type="dxa"/>
            <w:tcBorders>
              <w:bottom w:val="single" w:sz="4" w:space="0" w:color="auto"/>
            </w:tcBorders>
          </w:tcPr>
          <w:p w14:paraId="6D00BEFF"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Married</w:t>
            </w:r>
          </w:p>
        </w:tc>
        <w:tc>
          <w:tcPr>
            <w:tcW w:w="1350" w:type="dxa"/>
            <w:tcBorders>
              <w:bottom w:val="single" w:sz="4" w:space="0" w:color="auto"/>
            </w:tcBorders>
          </w:tcPr>
          <w:p w14:paraId="50AC2F93"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SSCE</w:t>
            </w:r>
          </w:p>
        </w:tc>
        <w:tc>
          <w:tcPr>
            <w:tcW w:w="1510" w:type="dxa"/>
            <w:tcBorders>
              <w:bottom w:val="single" w:sz="4" w:space="0" w:color="auto"/>
            </w:tcBorders>
          </w:tcPr>
          <w:p w14:paraId="78AA0CAA" w14:textId="77777777" w:rsidR="00F61CAE" w:rsidRPr="0033397F" w:rsidRDefault="00F61CAE" w:rsidP="0088269F">
            <w:pPr>
              <w:widowControl w:val="0"/>
              <w:autoSpaceDE w:val="0"/>
              <w:autoSpaceDN w:val="0"/>
              <w:spacing w:before="13" w:after="0" w:line="240" w:lineRule="auto"/>
              <w:rPr>
                <w:rFonts w:ascii="Times New Roman" w:eastAsia="Times New Roman" w:hAnsi="Times New Roman"/>
              </w:rPr>
            </w:pPr>
            <w:r w:rsidRPr="0033397F">
              <w:rPr>
                <w:rFonts w:ascii="Times New Roman" w:eastAsia="Times New Roman" w:hAnsi="Times New Roman"/>
              </w:rPr>
              <w:t>Business</w:t>
            </w:r>
          </w:p>
        </w:tc>
        <w:tc>
          <w:tcPr>
            <w:tcW w:w="1512" w:type="dxa"/>
            <w:tcBorders>
              <w:bottom w:val="single" w:sz="4" w:space="0" w:color="auto"/>
            </w:tcBorders>
          </w:tcPr>
          <w:p w14:paraId="2EB4D609"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30,000-50,000</w:t>
            </w:r>
          </w:p>
        </w:tc>
        <w:tc>
          <w:tcPr>
            <w:tcW w:w="1332" w:type="dxa"/>
            <w:tcBorders>
              <w:bottom w:val="single" w:sz="4" w:space="0" w:color="auto"/>
            </w:tcBorders>
          </w:tcPr>
          <w:p w14:paraId="6A83EFE8" w14:textId="77777777" w:rsidR="00F61CAE" w:rsidRPr="0033397F" w:rsidRDefault="00F61CAE" w:rsidP="0088269F">
            <w:pPr>
              <w:spacing w:line="240" w:lineRule="auto"/>
              <w:ind w:right="372"/>
              <w:rPr>
                <w:rFonts w:ascii="Times New Roman" w:hAnsi="Times New Roman"/>
              </w:rPr>
            </w:pPr>
            <w:r w:rsidRPr="0033397F">
              <w:rPr>
                <w:rFonts w:ascii="Times New Roman" w:hAnsi="Times New Roman"/>
              </w:rPr>
              <w:t>Igoli</w:t>
            </w:r>
          </w:p>
        </w:tc>
      </w:tr>
    </w:tbl>
    <w:p w14:paraId="6BEBE99B" w14:textId="77777777" w:rsidR="00F61CAE" w:rsidRDefault="00F61CAE" w:rsidP="0033397F">
      <w:pPr>
        <w:spacing w:line="240" w:lineRule="auto"/>
        <w:jc w:val="both"/>
        <w:rPr>
          <w:rFonts w:ascii="Times New Roman" w:hAnsi="Times New Roman"/>
          <w:sz w:val="24"/>
          <w:szCs w:val="24"/>
        </w:rPr>
      </w:pPr>
      <w:r w:rsidRPr="0030550F">
        <w:rPr>
          <w:rFonts w:ascii="Times New Roman" w:hAnsi="Times New Roman"/>
          <w:b/>
          <w:sz w:val="24"/>
          <w:szCs w:val="24"/>
        </w:rPr>
        <w:t>Source:</w:t>
      </w:r>
      <w:r>
        <w:rPr>
          <w:rFonts w:ascii="Times New Roman" w:hAnsi="Times New Roman"/>
          <w:sz w:val="24"/>
          <w:szCs w:val="24"/>
        </w:rPr>
        <w:t xml:space="preserve"> Field Survey, 2024.</w:t>
      </w:r>
    </w:p>
    <w:p w14:paraId="546DCDE7" w14:textId="77777777" w:rsidR="00F61CAE" w:rsidRPr="00E76F95" w:rsidRDefault="00F61CAE" w:rsidP="00313D0B">
      <w:pPr>
        <w:spacing w:before="240" w:line="480" w:lineRule="auto"/>
        <w:ind w:firstLine="720"/>
        <w:jc w:val="both"/>
        <w:rPr>
          <w:rFonts w:ascii="Times New Roman" w:hAnsi="Times New Roman"/>
          <w:sz w:val="24"/>
          <w:szCs w:val="24"/>
        </w:rPr>
      </w:pPr>
      <w:r w:rsidRPr="00E76F95">
        <w:rPr>
          <w:rFonts w:ascii="Times New Roman" w:hAnsi="Times New Roman"/>
          <w:sz w:val="24"/>
          <w:szCs w:val="24"/>
        </w:rPr>
        <w:t xml:space="preserve">Data in Table 4.2.2 shows the socio-demographic characteristics of all females FGD participants </w:t>
      </w:r>
      <w:r>
        <w:rPr>
          <w:rFonts w:ascii="Times New Roman" w:hAnsi="Times New Roman"/>
          <w:sz w:val="24"/>
          <w:szCs w:val="24"/>
        </w:rPr>
        <w:t>in Igo</w:t>
      </w:r>
      <w:r w:rsidRPr="00E76F95">
        <w:rPr>
          <w:rFonts w:ascii="Times New Roman" w:hAnsi="Times New Roman"/>
          <w:sz w:val="24"/>
          <w:szCs w:val="24"/>
        </w:rPr>
        <w:t>li Primary Health Centres (PHCs) in</w:t>
      </w:r>
      <w:r>
        <w:rPr>
          <w:rFonts w:ascii="Times New Roman" w:hAnsi="Times New Roman"/>
          <w:sz w:val="24"/>
          <w:szCs w:val="24"/>
        </w:rPr>
        <w:t xml:space="preserve"> urban area. Among the sampled eight</w:t>
      </w:r>
      <w:r w:rsidRPr="00E76F95">
        <w:rPr>
          <w:rFonts w:ascii="Times New Roman" w:hAnsi="Times New Roman"/>
          <w:sz w:val="24"/>
          <w:szCs w:val="24"/>
        </w:rPr>
        <w:t xml:space="preserve"> female participants, their ages ranged from 24 to 38 years old. The da</w:t>
      </w:r>
      <w:r>
        <w:rPr>
          <w:rFonts w:ascii="Times New Roman" w:hAnsi="Times New Roman"/>
          <w:sz w:val="24"/>
          <w:szCs w:val="24"/>
        </w:rPr>
        <w:t>ta showed that vast majority five</w:t>
      </w:r>
      <w:r w:rsidRPr="00E76F95">
        <w:rPr>
          <w:rFonts w:ascii="Times New Roman" w:hAnsi="Times New Roman"/>
          <w:sz w:val="24"/>
          <w:szCs w:val="24"/>
        </w:rPr>
        <w:t xml:space="preserve"> of the participants mentio</w:t>
      </w:r>
      <w:r>
        <w:rPr>
          <w:rFonts w:ascii="Times New Roman" w:hAnsi="Times New Roman"/>
          <w:sz w:val="24"/>
          <w:szCs w:val="24"/>
        </w:rPr>
        <w:t>ned that they were Christians, one</w:t>
      </w:r>
      <w:r w:rsidRPr="00E76F95">
        <w:rPr>
          <w:rFonts w:ascii="Times New Roman" w:hAnsi="Times New Roman"/>
          <w:sz w:val="24"/>
          <w:szCs w:val="24"/>
        </w:rPr>
        <w:t xml:space="preserve"> </w:t>
      </w:r>
      <w:r>
        <w:rPr>
          <w:rFonts w:ascii="Times New Roman" w:hAnsi="Times New Roman"/>
          <w:sz w:val="24"/>
          <w:szCs w:val="24"/>
        </w:rPr>
        <w:t>participant practice Islam and two</w:t>
      </w:r>
      <w:r w:rsidRPr="00E76F95">
        <w:rPr>
          <w:rFonts w:ascii="Times New Roman" w:hAnsi="Times New Roman"/>
          <w:sz w:val="24"/>
          <w:szCs w:val="24"/>
        </w:rPr>
        <w:t xml:space="preserve"> participants practiced African Traditional Religion (ATR). The marital status of the participants </w:t>
      </w:r>
      <w:r w:rsidRPr="00E76F95">
        <w:rPr>
          <w:rFonts w:ascii="Times New Roman" w:hAnsi="Times New Roman"/>
          <w:sz w:val="24"/>
          <w:szCs w:val="24"/>
        </w:rPr>
        <w:lastRenderedPageBreak/>
        <w:t>shows that all participants were married. The educational qualifications indicates that only one participant had Firs</w:t>
      </w:r>
      <w:r>
        <w:rPr>
          <w:rFonts w:ascii="Times New Roman" w:hAnsi="Times New Roman"/>
          <w:sz w:val="24"/>
          <w:szCs w:val="24"/>
        </w:rPr>
        <w:t>t School Leaving Certificates, three</w:t>
      </w:r>
      <w:r w:rsidRPr="00E76F95">
        <w:rPr>
          <w:rFonts w:ascii="Times New Roman" w:hAnsi="Times New Roman"/>
          <w:sz w:val="24"/>
          <w:szCs w:val="24"/>
        </w:rPr>
        <w:t xml:space="preserve"> had Senior Secondary C</w:t>
      </w:r>
      <w:r>
        <w:rPr>
          <w:rFonts w:ascii="Times New Roman" w:hAnsi="Times New Roman"/>
          <w:sz w:val="24"/>
          <w:szCs w:val="24"/>
        </w:rPr>
        <w:t>ertificate Examination (SSCE), one</w:t>
      </w:r>
      <w:r w:rsidRPr="00E76F95">
        <w:rPr>
          <w:rFonts w:ascii="Times New Roman" w:hAnsi="Times New Roman"/>
          <w:sz w:val="24"/>
          <w:szCs w:val="24"/>
        </w:rPr>
        <w:t xml:space="preserve"> had National C</w:t>
      </w:r>
      <w:r>
        <w:rPr>
          <w:rFonts w:ascii="Times New Roman" w:hAnsi="Times New Roman"/>
          <w:sz w:val="24"/>
          <w:szCs w:val="24"/>
        </w:rPr>
        <w:t>ertificate on Education (NCE), one</w:t>
      </w:r>
      <w:r w:rsidRPr="00E76F95">
        <w:rPr>
          <w:rFonts w:ascii="Times New Roman" w:hAnsi="Times New Roman"/>
          <w:sz w:val="24"/>
          <w:szCs w:val="24"/>
        </w:rPr>
        <w:t xml:space="preserve"> had High</w:t>
      </w:r>
      <w:r>
        <w:rPr>
          <w:rFonts w:ascii="Times New Roman" w:hAnsi="Times New Roman"/>
          <w:sz w:val="24"/>
          <w:szCs w:val="24"/>
        </w:rPr>
        <w:t>er National Diploma (HND), and two</w:t>
      </w:r>
      <w:r w:rsidRPr="00E76F95">
        <w:rPr>
          <w:rFonts w:ascii="Times New Roman" w:hAnsi="Times New Roman"/>
          <w:sz w:val="24"/>
          <w:szCs w:val="24"/>
        </w:rPr>
        <w:t xml:space="preserve"> had Bachelor of Science (B.Sc) certificate. Furthermore, the participants were artisans, business women, and civil servants whose monthly incomes ranged betweenN30,000 -N200,000.</w:t>
      </w:r>
    </w:p>
    <w:p w14:paraId="1380F4A8" w14:textId="77777777" w:rsidR="00F61CAE" w:rsidRPr="00E76F95" w:rsidRDefault="00F61CAE" w:rsidP="00F61CAE">
      <w:pPr>
        <w:spacing w:after="0" w:line="240" w:lineRule="auto"/>
        <w:jc w:val="both"/>
        <w:rPr>
          <w:rFonts w:ascii="Times New Roman" w:hAnsi="Times New Roman"/>
          <w:b/>
          <w:sz w:val="24"/>
          <w:szCs w:val="24"/>
        </w:rPr>
      </w:pPr>
      <w:r w:rsidRPr="00E76F95">
        <w:rPr>
          <w:rFonts w:ascii="Times New Roman" w:hAnsi="Times New Roman"/>
          <w:sz w:val="24"/>
          <w:szCs w:val="24"/>
        </w:rPr>
        <w:t xml:space="preserve"> </w:t>
      </w:r>
      <w:r w:rsidRPr="00E76F95">
        <w:rPr>
          <w:rFonts w:ascii="Times New Roman" w:hAnsi="Times New Roman"/>
          <w:b/>
          <w:sz w:val="24"/>
          <w:szCs w:val="24"/>
        </w:rPr>
        <w:t>Table 4.2.3: Socio-demographic characteristics of females FGD participants in Urban PHCs (Okim Osabo)</w:t>
      </w:r>
    </w:p>
    <w:tbl>
      <w:tblPr>
        <w:tblW w:w="9432" w:type="dxa"/>
        <w:tblLayout w:type="fixed"/>
        <w:tblCellMar>
          <w:left w:w="0" w:type="dxa"/>
          <w:right w:w="0" w:type="dxa"/>
        </w:tblCellMar>
        <w:tblLook w:val="01E0" w:firstRow="1" w:lastRow="1" w:firstColumn="1" w:lastColumn="1" w:noHBand="0" w:noVBand="0"/>
      </w:tblPr>
      <w:tblGrid>
        <w:gridCol w:w="810"/>
        <w:gridCol w:w="623"/>
        <w:gridCol w:w="1177"/>
        <w:gridCol w:w="1118"/>
        <w:gridCol w:w="1350"/>
        <w:gridCol w:w="1510"/>
        <w:gridCol w:w="1512"/>
        <w:gridCol w:w="1332"/>
      </w:tblGrid>
      <w:tr w:rsidR="00F61CAE" w:rsidRPr="0033397F" w14:paraId="521BD3C7" w14:textId="77777777" w:rsidTr="0088269F">
        <w:trPr>
          <w:trHeight w:val="527"/>
        </w:trPr>
        <w:tc>
          <w:tcPr>
            <w:tcW w:w="810" w:type="dxa"/>
            <w:tcBorders>
              <w:top w:val="single" w:sz="4" w:space="0" w:color="000000"/>
              <w:bottom w:val="single" w:sz="4" w:space="0" w:color="000000"/>
            </w:tcBorders>
          </w:tcPr>
          <w:p w14:paraId="55368D6C"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r w:rsidRPr="0033397F">
              <w:rPr>
                <w:rFonts w:ascii="Times New Roman" w:eastAsia="Times New Roman" w:hAnsi="Times New Roman"/>
                <w:b/>
                <w:color w:val="000000"/>
              </w:rPr>
              <w:t>Pseudo</w:t>
            </w:r>
            <w:r w:rsidRPr="0033397F">
              <w:rPr>
                <w:rFonts w:ascii="Times New Roman" w:eastAsia="Times New Roman" w:hAnsi="Times New Roman"/>
                <w:b/>
              </w:rPr>
              <w:t xml:space="preserve"> Code</w:t>
            </w:r>
          </w:p>
        </w:tc>
        <w:tc>
          <w:tcPr>
            <w:tcW w:w="623" w:type="dxa"/>
            <w:tcBorders>
              <w:top w:val="single" w:sz="4" w:space="0" w:color="000000"/>
              <w:bottom w:val="single" w:sz="4" w:space="0" w:color="000000"/>
            </w:tcBorders>
          </w:tcPr>
          <w:p w14:paraId="28DC5183"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Age</w:t>
            </w:r>
          </w:p>
        </w:tc>
        <w:tc>
          <w:tcPr>
            <w:tcW w:w="1177" w:type="dxa"/>
            <w:tcBorders>
              <w:top w:val="single" w:sz="4" w:space="0" w:color="000000"/>
              <w:bottom w:val="single" w:sz="4" w:space="0" w:color="000000"/>
            </w:tcBorders>
          </w:tcPr>
          <w:p w14:paraId="272FC9EF"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Religion</w:t>
            </w:r>
          </w:p>
        </w:tc>
        <w:tc>
          <w:tcPr>
            <w:tcW w:w="1118" w:type="dxa"/>
            <w:tcBorders>
              <w:top w:val="single" w:sz="4" w:space="0" w:color="000000"/>
              <w:bottom w:val="single" w:sz="4" w:space="0" w:color="000000"/>
            </w:tcBorders>
          </w:tcPr>
          <w:p w14:paraId="6F62AA44"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Marital</w:t>
            </w:r>
          </w:p>
          <w:p w14:paraId="372AE7BE"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r w:rsidRPr="0033397F">
              <w:rPr>
                <w:rFonts w:ascii="Times New Roman" w:eastAsia="Times New Roman" w:hAnsi="Times New Roman"/>
                <w:b/>
              </w:rPr>
              <w:t>Status</w:t>
            </w:r>
          </w:p>
        </w:tc>
        <w:tc>
          <w:tcPr>
            <w:tcW w:w="1350" w:type="dxa"/>
            <w:tcBorders>
              <w:top w:val="single" w:sz="4" w:space="0" w:color="000000"/>
              <w:bottom w:val="single" w:sz="4" w:space="0" w:color="000000"/>
            </w:tcBorders>
          </w:tcPr>
          <w:p w14:paraId="0409333A" w14:textId="77777777" w:rsidR="00F61CAE" w:rsidRPr="0033397F" w:rsidRDefault="00F61CAE" w:rsidP="0088269F">
            <w:pPr>
              <w:widowControl w:val="0"/>
              <w:autoSpaceDE w:val="0"/>
              <w:autoSpaceDN w:val="0"/>
              <w:spacing w:after="0" w:line="240" w:lineRule="auto"/>
              <w:ind w:right="108"/>
              <w:rPr>
                <w:rFonts w:ascii="Times New Roman" w:eastAsia="Times New Roman" w:hAnsi="Times New Roman"/>
                <w:b/>
              </w:rPr>
            </w:pPr>
            <w:r w:rsidRPr="0033397F">
              <w:rPr>
                <w:rFonts w:ascii="Times New Roman" w:eastAsia="Times New Roman" w:hAnsi="Times New Roman"/>
                <w:b/>
              </w:rPr>
              <w:t>EducationalQualification</w:t>
            </w:r>
          </w:p>
        </w:tc>
        <w:tc>
          <w:tcPr>
            <w:tcW w:w="1510" w:type="dxa"/>
            <w:tcBorders>
              <w:top w:val="single" w:sz="4" w:space="0" w:color="000000"/>
              <w:bottom w:val="single" w:sz="4" w:space="0" w:color="000000"/>
            </w:tcBorders>
          </w:tcPr>
          <w:p w14:paraId="6FFEEB52"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Occupation</w:t>
            </w:r>
          </w:p>
          <w:p w14:paraId="21968BEC"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p>
        </w:tc>
        <w:tc>
          <w:tcPr>
            <w:tcW w:w="1512" w:type="dxa"/>
            <w:tcBorders>
              <w:top w:val="single" w:sz="4" w:space="0" w:color="000000"/>
              <w:bottom w:val="single" w:sz="4" w:space="0" w:color="000000"/>
            </w:tcBorders>
          </w:tcPr>
          <w:p w14:paraId="27829C33" w14:textId="77777777" w:rsidR="00F61CAE" w:rsidRPr="0033397F" w:rsidRDefault="00F61CAE" w:rsidP="0088269F">
            <w:pPr>
              <w:spacing w:line="240" w:lineRule="auto"/>
              <w:ind w:right="72"/>
              <w:jc w:val="both"/>
              <w:rPr>
                <w:rFonts w:ascii="Times New Roman" w:hAnsi="Times New Roman"/>
                <w:b/>
                <w:color w:val="000000"/>
              </w:rPr>
            </w:pPr>
            <w:r w:rsidRPr="0033397F">
              <w:rPr>
                <w:rFonts w:ascii="Times New Roman" w:hAnsi="Times New Roman"/>
                <w:b/>
                <w:color w:val="000000"/>
              </w:rPr>
              <w:t>Monthly Income (</w:t>
            </w:r>
            <w:r w:rsidRPr="0033397F">
              <w:rPr>
                <w:rFonts w:ascii="Times New Roman" w:hAnsi="Times New Roman"/>
                <w:b/>
                <w:strike/>
                <w:color w:val="000000"/>
              </w:rPr>
              <w:t>N</w:t>
            </w:r>
            <w:r w:rsidRPr="0033397F">
              <w:rPr>
                <w:rFonts w:ascii="Times New Roman" w:hAnsi="Times New Roman"/>
                <w:b/>
                <w:color w:val="000000"/>
              </w:rPr>
              <w:t>)</w:t>
            </w:r>
          </w:p>
        </w:tc>
        <w:tc>
          <w:tcPr>
            <w:tcW w:w="1332" w:type="dxa"/>
            <w:tcBorders>
              <w:top w:val="single" w:sz="4" w:space="0" w:color="000000"/>
              <w:bottom w:val="single" w:sz="4" w:space="0" w:color="000000"/>
            </w:tcBorders>
          </w:tcPr>
          <w:p w14:paraId="58AF2499" w14:textId="77777777" w:rsidR="00F61CAE" w:rsidRPr="0033397F" w:rsidRDefault="00F61CAE" w:rsidP="0088269F">
            <w:pPr>
              <w:widowControl w:val="0"/>
              <w:autoSpaceDE w:val="0"/>
              <w:autoSpaceDN w:val="0"/>
              <w:spacing w:after="0" w:line="240" w:lineRule="auto"/>
              <w:ind w:right="372"/>
              <w:rPr>
                <w:rFonts w:ascii="Times New Roman" w:eastAsia="Times New Roman" w:hAnsi="Times New Roman"/>
                <w:b/>
              </w:rPr>
            </w:pPr>
            <w:r w:rsidRPr="0033397F">
              <w:rPr>
                <w:rFonts w:ascii="Times New Roman" w:eastAsia="Times New Roman" w:hAnsi="Times New Roman"/>
                <w:b/>
              </w:rPr>
              <w:t>Place of residence</w:t>
            </w:r>
          </w:p>
        </w:tc>
      </w:tr>
      <w:tr w:rsidR="00F61CAE" w:rsidRPr="0033397F" w14:paraId="11111FEC" w14:textId="77777777" w:rsidTr="0088269F">
        <w:trPr>
          <w:trHeight w:val="264"/>
        </w:trPr>
        <w:tc>
          <w:tcPr>
            <w:tcW w:w="810" w:type="dxa"/>
          </w:tcPr>
          <w:p w14:paraId="10985D1A"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FGDP9</w:t>
            </w:r>
          </w:p>
        </w:tc>
        <w:tc>
          <w:tcPr>
            <w:tcW w:w="623" w:type="dxa"/>
          </w:tcPr>
          <w:p w14:paraId="40385FD3" w14:textId="77777777" w:rsidR="00F61CAE" w:rsidRPr="0033397F" w:rsidRDefault="00F61CAE" w:rsidP="0088269F">
            <w:pPr>
              <w:spacing w:line="240" w:lineRule="auto"/>
              <w:rPr>
                <w:rFonts w:ascii="Times New Roman" w:hAnsi="Times New Roman"/>
              </w:rPr>
            </w:pPr>
            <w:r w:rsidRPr="0033397F">
              <w:rPr>
                <w:rFonts w:ascii="Times New Roman" w:hAnsi="Times New Roman"/>
              </w:rPr>
              <w:t>28</w:t>
            </w:r>
          </w:p>
        </w:tc>
        <w:tc>
          <w:tcPr>
            <w:tcW w:w="1177" w:type="dxa"/>
          </w:tcPr>
          <w:p w14:paraId="4DC0F007"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1118" w:type="dxa"/>
          </w:tcPr>
          <w:p w14:paraId="7DC5163B"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0CF2BF89" w14:textId="77777777" w:rsidR="00F61CAE" w:rsidRPr="0033397F" w:rsidRDefault="00F61CAE" w:rsidP="0088269F">
            <w:pPr>
              <w:spacing w:line="240" w:lineRule="auto"/>
              <w:rPr>
                <w:rFonts w:ascii="Times New Roman" w:hAnsi="Times New Roman"/>
              </w:rPr>
            </w:pPr>
            <w:r w:rsidRPr="0033397F">
              <w:rPr>
                <w:rFonts w:ascii="Times New Roman" w:hAnsi="Times New Roman"/>
              </w:rPr>
              <w:t>OND</w:t>
            </w:r>
          </w:p>
        </w:tc>
        <w:tc>
          <w:tcPr>
            <w:tcW w:w="1510" w:type="dxa"/>
          </w:tcPr>
          <w:p w14:paraId="57AAA609" w14:textId="77777777" w:rsidR="00F61CAE" w:rsidRPr="0033397F" w:rsidRDefault="00F61CAE" w:rsidP="0088269F">
            <w:pPr>
              <w:spacing w:line="240" w:lineRule="auto"/>
              <w:rPr>
                <w:rFonts w:ascii="Times New Roman" w:hAnsi="Times New Roman"/>
              </w:rPr>
            </w:pPr>
            <w:r w:rsidRPr="0033397F">
              <w:rPr>
                <w:rFonts w:ascii="Times New Roman" w:hAnsi="Times New Roman"/>
              </w:rPr>
              <w:t>Artisan</w:t>
            </w:r>
          </w:p>
        </w:tc>
        <w:tc>
          <w:tcPr>
            <w:tcW w:w="1512" w:type="dxa"/>
          </w:tcPr>
          <w:p w14:paraId="48B09B1C"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Pr>
          <w:p w14:paraId="3A3B53F8"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r w:rsidR="00F61CAE" w:rsidRPr="0033397F" w14:paraId="604CC97D" w14:textId="77777777" w:rsidTr="0088269F">
        <w:trPr>
          <w:trHeight w:val="264"/>
        </w:trPr>
        <w:tc>
          <w:tcPr>
            <w:tcW w:w="810" w:type="dxa"/>
          </w:tcPr>
          <w:p w14:paraId="59025781"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FGDP10</w:t>
            </w:r>
          </w:p>
        </w:tc>
        <w:tc>
          <w:tcPr>
            <w:tcW w:w="623" w:type="dxa"/>
          </w:tcPr>
          <w:p w14:paraId="49E3E799" w14:textId="77777777" w:rsidR="00F61CAE" w:rsidRPr="0033397F" w:rsidRDefault="00F61CAE" w:rsidP="0088269F">
            <w:pPr>
              <w:spacing w:line="240" w:lineRule="auto"/>
              <w:rPr>
                <w:rFonts w:ascii="Times New Roman" w:hAnsi="Times New Roman"/>
              </w:rPr>
            </w:pPr>
            <w:r w:rsidRPr="0033397F">
              <w:rPr>
                <w:rFonts w:ascii="Times New Roman" w:hAnsi="Times New Roman"/>
              </w:rPr>
              <w:t>34</w:t>
            </w:r>
          </w:p>
        </w:tc>
        <w:tc>
          <w:tcPr>
            <w:tcW w:w="1177" w:type="dxa"/>
          </w:tcPr>
          <w:p w14:paraId="4738BC76"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1118" w:type="dxa"/>
          </w:tcPr>
          <w:p w14:paraId="66A2D993"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1081CD06" w14:textId="77777777" w:rsidR="00F61CAE" w:rsidRPr="0033397F" w:rsidRDefault="00F61CAE" w:rsidP="0088269F">
            <w:pPr>
              <w:spacing w:line="240" w:lineRule="auto"/>
              <w:rPr>
                <w:rFonts w:ascii="Times New Roman" w:hAnsi="Times New Roman"/>
              </w:rPr>
            </w:pPr>
            <w:r w:rsidRPr="0033397F">
              <w:rPr>
                <w:rFonts w:ascii="Times New Roman" w:hAnsi="Times New Roman"/>
              </w:rPr>
              <w:t>FSLC</w:t>
            </w:r>
          </w:p>
        </w:tc>
        <w:tc>
          <w:tcPr>
            <w:tcW w:w="1510" w:type="dxa"/>
          </w:tcPr>
          <w:p w14:paraId="5EA312E1" w14:textId="77777777" w:rsidR="00F61CAE" w:rsidRPr="0033397F" w:rsidRDefault="00F61CAE" w:rsidP="0088269F">
            <w:pPr>
              <w:spacing w:line="240" w:lineRule="auto"/>
              <w:rPr>
                <w:rFonts w:ascii="Times New Roman" w:hAnsi="Times New Roman"/>
              </w:rPr>
            </w:pPr>
            <w:r w:rsidRPr="0033397F">
              <w:rPr>
                <w:rFonts w:ascii="Times New Roman" w:hAnsi="Times New Roman"/>
              </w:rPr>
              <w:t xml:space="preserve">Business </w:t>
            </w:r>
          </w:p>
        </w:tc>
        <w:tc>
          <w:tcPr>
            <w:tcW w:w="1512" w:type="dxa"/>
          </w:tcPr>
          <w:p w14:paraId="31182851"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30,000-50,000</w:t>
            </w:r>
          </w:p>
        </w:tc>
        <w:tc>
          <w:tcPr>
            <w:tcW w:w="1332" w:type="dxa"/>
          </w:tcPr>
          <w:p w14:paraId="06CF7875"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r w:rsidR="00F61CAE" w:rsidRPr="0033397F" w14:paraId="7A6FE61B" w14:textId="77777777" w:rsidTr="0088269F">
        <w:trPr>
          <w:trHeight w:val="264"/>
        </w:trPr>
        <w:tc>
          <w:tcPr>
            <w:tcW w:w="810" w:type="dxa"/>
          </w:tcPr>
          <w:p w14:paraId="7CDAA7F5"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FGDP11</w:t>
            </w:r>
          </w:p>
        </w:tc>
        <w:tc>
          <w:tcPr>
            <w:tcW w:w="623" w:type="dxa"/>
          </w:tcPr>
          <w:p w14:paraId="6B6A6341" w14:textId="77777777" w:rsidR="00F61CAE" w:rsidRPr="0033397F" w:rsidRDefault="00F61CAE" w:rsidP="0088269F">
            <w:pPr>
              <w:spacing w:line="240" w:lineRule="auto"/>
              <w:rPr>
                <w:rFonts w:ascii="Times New Roman" w:hAnsi="Times New Roman"/>
              </w:rPr>
            </w:pPr>
            <w:r w:rsidRPr="0033397F">
              <w:rPr>
                <w:rFonts w:ascii="Times New Roman" w:hAnsi="Times New Roman"/>
              </w:rPr>
              <w:t>24</w:t>
            </w:r>
          </w:p>
        </w:tc>
        <w:tc>
          <w:tcPr>
            <w:tcW w:w="1177" w:type="dxa"/>
          </w:tcPr>
          <w:p w14:paraId="6B6E9B30" w14:textId="77777777" w:rsidR="00F61CAE" w:rsidRPr="0033397F" w:rsidRDefault="00F61CAE" w:rsidP="0088269F">
            <w:pPr>
              <w:spacing w:line="240" w:lineRule="auto"/>
              <w:rPr>
                <w:rFonts w:ascii="Times New Roman" w:hAnsi="Times New Roman"/>
              </w:rPr>
            </w:pPr>
            <w:r w:rsidRPr="0033397F">
              <w:rPr>
                <w:rFonts w:ascii="Times New Roman" w:hAnsi="Times New Roman"/>
              </w:rPr>
              <w:t>Islam</w:t>
            </w:r>
          </w:p>
        </w:tc>
        <w:tc>
          <w:tcPr>
            <w:tcW w:w="1118" w:type="dxa"/>
          </w:tcPr>
          <w:p w14:paraId="0D4473E8" w14:textId="77777777" w:rsidR="00F61CAE" w:rsidRPr="0033397F" w:rsidRDefault="00F61CAE" w:rsidP="0088269F">
            <w:pPr>
              <w:spacing w:line="240" w:lineRule="auto"/>
              <w:rPr>
                <w:rFonts w:ascii="Times New Roman" w:hAnsi="Times New Roman"/>
              </w:rPr>
            </w:pPr>
            <w:r w:rsidRPr="0033397F">
              <w:rPr>
                <w:rFonts w:ascii="Times New Roman" w:hAnsi="Times New Roman"/>
              </w:rPr>
              <w:t>Single</w:t>
            </w:r>
          </w:p>
        </w:tc>
        <w:tc>
          <w:tcPr>
            <w:tcW w:w="1350" w:type="dxa"/>
          </w:tcPr>
          <w:p w14:paraId="161F3B50" w14:textId="77777777" w:rsidR="00F61CAE" w:rsidRPr="0033397F" w:rsidRDefault="00F61CAE" w:rsidP="0088269F">
            <w:pPr>
              <w:spacing w:line="240" w:lineRule="auto"/>
              <w:rPr>
                <w:rFonts w:ascii="Times New Roman" w:hAnsi="Times New Roman"/>
              </w:rPr>
            </w:pPr>
            <w:r w:rsidRPr="0033397F">
              <w:rPr>
                <w:rFonts w:ascii="Times New Roman" w:hAnsi="Times New Roman"/>
              </w:rPr>
              <w:t xml:space="preserve">OND </w:t>
            </w:r>
          </w:p>
        </w:tc>
        <w:tc>
          <w:tcPr>
            <w:tcW w:w="1510" w:type="dxa"/>
          </w:tcPr>
          <w:p w14:paraId="47333019" w14:textId="77777777" w:rsidR="00F61CAE" w:rsidRPr="0033397F" w:rsidRDefault="00F61CAE" w:rsidP="0088269F">
            <w:pPr>
              <w:spacing w:line="240" w:lineRule="auto"/>
              <w:rPr>
                <w:rFonts w:ascii="Times New Roman" w:hAnsi="Times New Roman"/>
              </w:rPr>
            </w:pPr>
            <w:r w:rsidRPr="0033397F">
              <w:rPr>
                <w:rFonts w:ascii="Times New Roman" w:hAnsi="Times New Roman"/>
              </w:rPr>
              <w:t>Business</w:t>
            </w:r>
          </w:p>
        </w:tc>
        <w:tc>
          <w:tcPr>
            <w:tcW w:w="1512" w:type="dxa"/>
          </w:tcPr>
          <w:p w14:paraId="11C9063A"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Pr>
          <w:p w14:paraId="68009C0F"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r w:rsidR="00F61CAE" w:rsidRPr="0033397F" w14:paraId="1993720B" w14:textId="77777777" w:rsidTr="0088269F">
        <w:trPr>
          <w:trHeight w:val="264"/>
        </w:trPr>
        <w:tc>
          <w:tcPr>
            <w:tcW w:w="810" w:type="dxa"/>
          </w:tcPr>
          <w:p w14:paraId="31DB80E9"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FGDP12</w:t>
            </w:r>
          </w:p>
        </w:tc>
        <w:tc>
          <w:tcPr>
            <w:tcW w:w="623" w:type="dxa"/>
          </w:tcPr>
          <w:p w14:paraId="4CED4216" w14:textId="77777777" w:rsidR="00F61CAE" w:rsidRPr="0033397F" w:rsidRDefault="00F61CAE" w:rsidP="0088269F">
            <w:pPr>
              <w:spacing w:line="240" w:lineRule="auto"/>
              <w:rPr>
                <w:rFonts w:ascii="Times New Roman" w:hAnsi="Times New Roman"/>
              </w:rPr>
            </w:pPr>
            <w:r w:rsidRPr="0033397F">
              <w:rPr>
                <w:rFonts w:ascii="Times New Roman" w:hAnsi="Times New Roman"/>
              </w:rPr>
              <w:t>35</w:t>
            </w:r>
          </w:p>
        </w:tc>
        <w:tc>
          <w:tcPr>
            <w:tcW w:w="1177" w:type="dxa"/>
          </w:tcPr>
          <w:p w14:paraId="450D1EDB"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1118" w:type="dxa"/>
          </w:tcPr>
          <w:p w14:paraId="2365A1BC" w14:textId="77777777" w:rsidR="00F61CAE" w:rsidRPr="0033397F" w:rsidRDefault="00F61CAE" w:rsidP="0088269F">
            <w:pPr>
              <w:spacing w:line="240" w:lineRule="auto"/>
              <w:rPr>
                <w:rFonts w:ascii="Times New Roman" w:hAnsi="Times New Roman"/>
              </w:rPr>
            </w:pPr>
            <w:r w:rsidRPr="0033397F">
              <w:rPr>
                <w:rFonts w:ascii="Times New Roman" w:hAnsi="Times New Roman"/>
              </w:rPr>
              <w:t>Single</w:t>
            </w:r>
          </w:p>
        </w:tc>
        <w:tc>
          <w:tcPr>
            <w:tcW w:w="1350" w:type="dxa"/>
          </w:tcPr>
          <w:p w14:paraId="0CFA6B89" w14:textId="77777777" w:rsidR="00F61CAE" w:rsidRPr="0033397F" w:rsidRDefault="00F61CAE" w:rsidP="0088269F">
            <w:pPr>
              <w:spacing w:line="240" w:lineRule="auto"/>
              <w:rPr>
                <w:rFonts w:ascii="Times New Roman" w:hAnsi="Times New Roman"/>
              </w:rPr>
            </w:pPr>
            <w:r w:rsidRPr="0033397F">
              <w:rPr>
                <w:rFonts w:ascii="Times New Roman" w:hAnsi="Times New Roman"/>
              </w:rPr>
              <w:t>SSCE</w:t>
            </w:r>
          </w:p>
        </w:tc>
        <w:tc>
          <w:tcPr>
            <w:tcW w:w="1510" w:type="dxa"/>
          </w:tcPr>
          <w:p w14:paraId="7DFC301F" w14:textId="77777777" w:rsidR="00F61CAE" w:rsidRPr="0033397F" w:rsidRDefault="00F61CAE" w:rsidP="0088269F">
            <w:pPr>
              <w:spacing w:line="240" w:lineRule="auto"/>
              <w:rPr>
                <w:rFonts w:ascii="Times New Roman" w:hAnsi="Times New Roman"/>
              </w:rPr>
            </w:pPr>
            <w:r w:rsidRPr="0033397F">
              <w:rPr>
                <w:rFonts w:ascii="Times New Roman" w:hAnsi="Times New Roman"/>
              </w:rPr>
              <w:t xml:space="preserve">Civil Servant </w:t>
            </w:r>
          </w:p>
        </w:tc>
        <w:tc>
          <w:tcPr>
            <w:tcW w:w="1512" w:type="dxa"/>
          </w:tcPr>
          <w:p w14:paraId="4ECF0ECB"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100,000-200,000</w:t>
            </w:r>
          </w:p>
        </w:tc>
        <w:tc>
          <w:tcPr>
            <w:tcW w:w="1332" w:type="dxa"/>
          </w:tcPr>
          <w:p w14:paraId="78777369"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r w:rsidR="00F61CAE" w:rsidRPr="0033397F" w14:paraId="5E5FCD50" w14:textId="77777777" w:rsidTr="0088269F">
        <w:trPr>
          <w:trHeight w:val="264"/>
        </w:trPr>
        <w:tc>
          <w:tcPr>
            <w:tcW w:w="810" w:type="dxa"/>
          </w:tcPr>
          <w:p w14:paraId="488ABCE1"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FGDP13</w:t>
            </w:r>
          </w:p>
        </w:tc>
        <w:tc>
          <w:tcPr>
            <w:tcW w:w="623" w:type="dxa"/>
          </w:tcPr>
          <w:p w14:paraId="0D7CD603" w14:textId="77777777" w:rsidR="00F61CAE" w:rsidRPr="0033397F" w:rsidRDefault="00F61CAE" w:rsidP="0088269F">
            <w:pPr>
              <w:spacing w:line="240" w:lineRule="auto"/>
              <w:rPr>
                <w:rFonts w:ascii="Times New Roman" w:hAnsi="Times New Roman"/>
              </w:rPr>
            </w:pPr>
            <w:r w:rsidRPr="0033397F">
              <w:rPr>
                <w:rFonts w:ascii="Times New Roman" w:hAnsi="Times New Roman"/>
              </w:rPr>
              <w:t>30</w:t>
            </w:r>
          </w:p>
        </w:tc>
        <w:tc>
          <w:tcPr>
            <w:tcW w:w="1177" w:type="dxa"/>
          </w:tcPr>
          <w:p w14:paraId="092AF581" w14:textId="77777777" w:rsidR="00F61CAE" w:rsidRPr="0033397F" w:rsidRDefault="00F61CAE" w:rsidP="0088269F">
            <w:pPr>
              <w:spacing w:line="240" w:lineRule="auto"/>
              <w:rPr>
                <w:rFonts w:ascii="Times New Roman" w:hAnsi="Times New Roman"/>
              </w:rPr>
            </w:pPr>
            <w:r w:rsidRPr="0033397F">
              <w:rPr>
                <w:rFonts w:ascii="Times New Roman" w:hAnsi="Times New Roman"/>
              </w:rPr>
              <w:t>ATR</w:t>
            </w:r>
          </w:p>
        </w:tc>
        <w:tc>
          <w:tcPr>
            <w:tcW w:w="1118" w:type="dxa"/>
          </w:tcPr>
          <w:p w14:paraId="5019031F"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6A998B02" w14:textId="77777777" w:rsidR="00F61CAE" w:rsidRPr="0033397F" w:rsidRDefault="00F61CAE" w:rsidP="0088269F">
            <w:pPr>
              <w:spacing w:line="240" w:lineRule="auto"/>
              <w:rPr>
                <w:rFonts w:ascii="Times New Roman" w:hAnsi="Times New Roman"/>
              </w:rPr>
            </w:pPr>
            <w:r w:rsidRPr="0033397F">
              <w:rPr>
                <w:rFonts w:ascii="Times New Roman" w:hAnsi="Times New Roman"/>
              </w:rPr>
              <w:t>SSCE</w:t>
            </w:r>
          </w:p>
        </w:tc>
        <w:tc>
          <w:tcPr>
            <w:tcW w:w="1510" w:type="dxa"/>
          </w:tcPr>
          <w:p w14:paraId="1F76C842" w14:textId="77777777" w:rsidR="00F61CAE" w:rsidRPr="0033397F" w:rsidRDefault="00F61CAE" w:rsidP="0088269F">
            <w:pPr>
              <w:spacing w:line="240" w:lineRule="auto"/>
              <w:rPr>
                <w:rFonts w:ascii="Times New Roman" w:hAnsi="Times New Roman"/>
              </w:rPr>
            </w:pPr>
            <w:r w:rsidRPr="0033397F">
              <w:rPr>
                <w:rFonts w:ascii="Times New Roman" w:hAnsi="Times New Roman"/>
              </w:rPr>
              <w:t>Civil Servant</w:t>
            </w:r>
          </w:p>
        </w:tc>
        <w:tc>
          <w:tcPr>
            <w:tcW w:w="1512" w:type="dxa"/>
          </w:tcPr>
          <w:p w14:paraId="2AED6179"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30,000-50,000</w:t>
            </w:r>
          </w:p>
        </w:tc>
        <w:tc>
          <w:tcPr>
            <w:tcW w:w="1332" w:type="dxa"/>
          </w:tcPr>
          <w:p w14:paraId="6FC11C19"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r w:rsidR="00F61CAE" w:rsidRPr="0033397F" w14:paraId="1B77F6F5" w14:textId="77777777" w:rsidTr="0088269F">
        <w:trPr>
          <w:trHeight w:val="264"/>
        </w:trPr>
        <w:tc>
          <w:tcPr>
            <w:tcW w:w="810" w:type="dxa"/>
          </w:tcPr>
          <w:p w14:paraId="1C545500"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FGDP14</w:t>
            </w:r>
          </w:p>
        </w:tc>
        <w:tc>
          <w:tcPr>
            <w:tcW w:w="623" w:type="dxa"/>
          </w:tcPr>
          <w:p w14:paraId="6A4D99CB" w14:textId="77777777" w:rsidR="00F61CAE" w:rsidRPr="0033397F" w:rsidRDefault="00F61CAE" w:rsidP="0088269F">
            <w:pPr>
              <w:spacing w:line="240" w:lineRule="auto"/>
              <w:rPr>
                <w:rFonts w:ascii="Times New Roman" w:hAnsi="Times New Roman"/>
              </w:rPr>
            </w:pPr>
            <w:r w:rsidRPr="0033397F">
              <w:rPr>
                <w:rFonts w:ascii="Times New Roman" w:hAnsi="Times New Roman"/>
              </w:rPr>
              <w:t>29</w:t>
            </w:r>
          </w:p>
        </w:tc>
        <w:tc>
          <w:tcPr>
            <w:tcW w:w="1177" w:type="dxa"/>
          </w:tcPr>
          <w:p w14:paraId="3E11F4CF" w14:textId="77777777" w:rsidR="00F61CAE" w:rsidRPr="0033397F" w:rsidRDefault="00F61CAE" w:rsidP="0088269F">
            <w:pPr>
              <w:spacing w:line="240" w:lineRule="auto"/>
              <w:rPr>
                <w:rFonts w:ascii="Times New Roman" w:hAnsi="Times New Roman"/>
              </w:rPr>
            </w:pPr>
            <w:r w:rsidRPr="0033397F">
              <w:rPr>
                <w:rFonts w:ascii="Times New Roman" w:hAnsi="Times New Roman"/>
              </w:rPr>
              <w:t>Islam</w:t>
            </w:r>
          </w:p>
        </w:tc>
        <w:tc>
          <w:tcPr>
            <w:tcW w:w="1118" w:type="dxa"/>
          </w:tcPr>
          <w:p w14:paraId="51E990E6"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0868B062" w14:textId="77777777" w:rsidR="00F61CAE" w:rsidRPr="0033397F" w:rsidRDefault="00F61CAE" w:rsidP="0088269F">
            <w:pPr>
              <w:spacing w:line="240" w:lineRule="auto"/>
              <w:rPr>
                <w:rFonts w:ascii="Times New Roman" w:hAnsi="Times New Roman"/>
              </w:rPr>
            </w:pPr>
            <w:r w:rsidRPr="0033397F">
              <w:rPr>
                <w:rFonts w:ascii="Times New Roman" w:hAnsi="Times New Roman"/>
              </w:rPr>
              <w:t>SSCE</w:t>
            </w:r>
          </w:p>
        </w:tc>
        <w:tc>
          <w:tcPr>
            <w:tcW w:w="1510" w:type="dxa"/>
          </w:tcPr>
          <w:p w14:paraId="33435780" w14:textId="77777777" w:rsidR="00F61CAE" w:rsidRPr="0033397F" w:rsidRDefault="00F61CAE" w:rsidP="0088269F">
            <w:pPr>
              <w:spacing w:line="240" w:lineRule="auto"/>
              <w:rPr>
                <w:rFonts w:ascii="Times New Roman" w:hAnsi="Times New Roman"/>
              </w:rPr>
            </w:pPr>
            <w:r w:rsidRPr="0033397F">
              <w:rPr>
                <w:rFonts w:ascii="Times New Roman" w:hAnsi="Times New Roman"/>
              </w:rPr>
              <w:t>Business</w:t>
            </w:r>
          </w:p>
        </w:tc>
        <w:tc>
          <w:tcPr>
            <w:tcW w:w="1512" w:type="dxa"/>
          </w:tcPr>
          <w:p w14:paraId="3980904F"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30,000-50,000</w:t>
            </w:r>
          </w:p>
        </w:tc>
        <w:tc>
          <w:tcPr>
            <w:tcW w:w="1332" w:type="dxa"/>
          </w:tcPr>
          <w:p w14:paraId="142CF321"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r w:rsidR="00F61CAE" w:rsidRPr="0033397F" w14:paraId="69A44569" w14:textId="77777777" w:rsidTr="0088269F">
        <w:trPr>
          <w:trHeight w:val="264"/>
        </w:trPr>
        <w:tc>
          <w:tcPr>
            <w:tcW w:w="810" w:type="dxa"/>
          </w:tcPr>
          <w:p w14:paraId="6449D0CB"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FGDP15</w:t>
            </w:r>
          </w:p>
        </w:tc>
        <w:tc>
          <w:tcPr>
            <w:tcW w:w="623" w:type="dxa"/>
          </w:tcPr>
          <w:p w14:paraId="7EDBF9FF" w14:textId="77777777" w:rsidR="00F61CAE" w:rsidRPr="0033397F" w:rsidRDefault="00F61CAE" w:rsidP="0088269F">
            <w:pPr>
              <w:spacing w:line="240" w:lineRule="auto"/>
              <w:rPr>
                <w:rFonts w:ascii="Times New Roman" w:hAnsi="Times New Roman"/>
              </w:rPr>
            </w:pPr>
            <w:r w:rsidRPr="0033397F">
              <w:rPr>
                <w:rFonts w:ascii="Times New Roman" w:hAnsi="Times New Roman"/>
              </w:rPr>
              <w:t>37</w:t>
            </w:r>
          </w:p>
        </w:tc>
        <w:tc>
          <w:tcPr>
            <w:tcW w:w="1177" w:type="dxa"/>
          </w:tcPr>
          <w:p w14:paraId="5812AE4F"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1118" w:type="dxa"/>
          </w:tcPr>
          <w:p w14:paraId="5FB60482" w14:textId="77777777" w:rsidR="00F61CAE" w:rsidRPr="0033397F" w:rsidRDefault="00F61CAE" w:rsidP="0088269F">
            <w:pPr>
              <w:spacing w:line="240" w:lineRule="auto"/>
              <w:rPr>
                <w:rFonts w:ascii="Times New Roman" w:hAnsi="Times New Roman"/>
              </w:rPr>
            </w:pPr>
            <w:r w:rsidRPr="0033397F">
              <w:rPr>
                <w:rFonts w:ascii="Times New Roman" w:hAnsi="Times New Roman"/>
              </w:rPr>
              <w:t>Separated</w:t>
            </w:r>
          </w:p>
        </w:tc>
        <w:tc>
          <w:tcPr>
            <w:tcW w:w="1350" w:type="dxa"/>
          </w:tcPr>
          <w:p w14:paraId="64D7DA13" w14:textId="77777777" w:rsidR="00F61CAE" w:rsidRPr="0033397F" w:rsidRDefault="00F61CAE" w:rsidP="0088269F">
            <w:pPr>
              <w:spacing w:line="240" w:lineRule="auto"/>
              <w:rPr>
                <w:rFonts w:ascii="Times New Roman" w:hAnsi="Times New Roman"/>
              </w:rPr>
            </w:pPr>
            <w:r w:rsidRPr="0033397F">
              <w:rPr>
                <w:rFonts w:ascii="Times New Roman" w:hAnsi="Times New Roman"/>
              </w:rPr>
              <w:t>FSLC</w:t>
            </w:r>
          </w:p>
        </w:tc>
        <w:tc>
          <w:tcPr>
            <w:tcW w:w="1510" w:type="dxa"/>
          </w:tcPr>
          <w:p w14:paraId="47D5E57E" w14:textId="77777777" w:rsidR="00F61CAE" w:rsidRPr="0033397F" w:rsidRDefault="00F61CAE" w:rsidP="0088269F">
            <w:pPr>
              <w:spacing w:line="240" w:lineRule="auto"/>
              <w:rPr>
                <w:rFonts w:ascii="Times New Roman" w:hAnsi="Times New Roman"/>
              </w:rPr>
            </w:pPr>
            <w:r w:rsidRPr="0033397F">
              <w:rPr>
                <w:rFonts w:ascii="Times New Roman" w:hAnsi="Times New Roman"/>
              </w:rPr>
              <w:t>Business</w:t>
            </w:r>
          </w:p>
        </w:tc>
        <w:tc>
          <w:tcPr>
            <w:tcW w:w="1512" w:type="dxa"/>
          </w:tcPr>
          <w:p w14:paraId="73D1DD66"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Pr>
          <w:p w14:paraId="55278EF6"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r w:rsidR="00F61CAE" w:rsidRPr="0033397F" w14:paraId="045C6A8D" w14:textId="77777777" w:rsidTr="0088269F">
        <w:trPr>
          <w:trHeight w:val="264"/>
        </w:trPr>
        <w:tc>
          <w:tcPr>
            <w:tcW w:w="810" w:type="dxa"/>
            <w:tcBorders>
              <w:bottom w:val="single" w:sz="4" w:space="0" w:color="auto"/>
            </w:tcBorders>
          </w:tcPr>
          <w:p w14:paraId="5E07C960"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FGDP16</w:t>
            </w:r>
          </w:p>
        </w:tc>
        <w:tc>
          <w:tcPr>
            <w:tcW w:w="623" w:type="dxa"/>
            <w:tcBorders>
              <w:bottom w:val="single" w:sz="4" w:space="0" w:color="auto"/>
            </w:tcBorders>
          </w:tcPr>
          <w:p w14:paraId="6BC547DB" w14:textId="77777777" w:rsidR="00F61CAE" w:rsidRPr="0033397F" w:rsidRDefault="00F61CAE" w:rsidP="0088269F">
            <w:pPr>
              <w:spacing w:line="240" w:lineRule="auto"/>
              <w:rPr>
                <w:rFonts w:ascii="Times New Roman" w:hAnsi="Times New Roman"/>
              </w:rPr>
            </w:pPr>
            <w:r w:rsidRPr="0033397F">
              <w:rPr>
                <w:rFonts w:ascii="Times New Roman" w:hAnsi="Times New Roman"/>
              </w:rPr>
              <w:t>28</w:t>
            </w:r>
          </w:p>
        </w:tc>
        <w:tc>
          <w:tcPr>
            <w:tcW w:w="1177" w:type="dxa"/>
            <w:tcBorders>
              <w:bottom w:val="single" w:sz="4" w:space="0" w:color="auto"/>
            </w:tcBorders>
          </w:tcPr>
          <w:p w14:paraId="0A62908D"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1118" w:type="dxa"/>
            <w:tcBorders>
              <w:bottom w:val="single" w:sz="4" w:space="0" w:color="auto"/>
            </w:tcBorders>
          </w:tcPr>
          <w:p w14:paraId="02502B99"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Borders>
              <w:bottom w:val="single" w:sz="4" w:space="0" w:color="auto"/>
            </w:tcBorders>
          </w:tcPr>
          <w:p w14:paraId="58A52CCD" w14:textId="77777777" w:rsidR="00F61CAE" w:rsidRPr="0033397F" w:rsidRDefault="00F61CAE" w:rsidP="0088269F">
            <w:pPr>
              <w:spacing w:line="240" w:lineRule="auto"/>
              <w:rPr>
                <w:rFonts w:ascii="Times New Roman" w:hAnsi="Times New Roman"/>
              </w:rPr>
            </w:pPr>
            <w:r w:rsidRPr="0033397F">
              <w:rPr>
                <w:rFonts w:ascii="Times New Roman" w:hAnsi="Times New Roman"/>
              </w:rPr>
              <w:t>HND</w:t>
            </w:r>
          </w:p>
        </w:tc>
        <w:tc>
          <w:tcPr>
            <w:tcW w:w="1510" w:type="dxa"/>
            <w:tcBorders>
              <w:bottom w:val="single" w:sz="4" w:space="0" w:color="auto"/>
            </w:tcBorders>
          </w:tcPr>
          <w:p w14:paraId="53B4925C" w14:textId="77777777" w:rsidR="00F61CAE" w:rsidRPr="0033397F" w:rsidRDefault="00F61CAE" w:rsidP="0088269F">
            <w:pPr>
              <w:spacing w:line="240" w:lineRule="auto"/>
              <w:rPr>
                <w:rFonts w:ascii="Times New Roman" w:hAnsi="Times New Roman"/>
              </w:rPr>
            </w:pPr>
            <w:r w:rsidRPr="0033397F">
              <w:rPr>
                <w:rFonts w:ascii="Times New Roman" w:hAnsi="Times New Roman"/>
              </w:rPr>
              <w:t>Civil Servant</w:t>
            </w:r>
          </w:p>
        </w:tc>
        <w:tc>
          <w:tcPr>
            <w:tcW w:w="1512" w:type="dxa"/>
            <w:tcBorders>
              <w:bottom w:val="single" w:sz="4" w:space="0" w:color="auto"/>
            </w:tcBorders>
          </w:tcPr>
          <w:p w14:paraId="515FB4C1" w14:textId="77777777" w:rsidR="00F61CAE" w:rsidRPr="0033397F" w:rsidRDefault="00F61CAE" w:rsidP="0088269F">
            <w:pPr>
              <w:tabs>
                <w:tab w:val="left" w:pos="6570"/>
              </w:tabs>
              <w:spacing w:line="240" w:lineRule="auto"/>
              <w:jc w:val="both"/>
              <w:rPr>
                <w:rFonts w:ascii="Times New Roman" w:hAnsi="Times New Roman"/>
              </w:rPr>
            </w:pPr>
            <w:r w:rsidRPr="0033397F">
              <w:rPr>
                <w:rFonts w:ascii="Times New Roman" w:hAnsi="Times New Roman"/>
              </w:rPr>
              <w:t>50,000-100,000</w:t>
            </w:r>
          </w:p>
        </w:tc>
        <w:tc>
          <w:tcPr>
            <w:tcW w:w="1332" w:type="dxa"/>
            <w:tcBorders>
              <w:bottom w:val="single" w:sz="4" w:space="0" w:color="auto"/>
            </w:tcBorders>
          </w:tcPr>
          <w:p w14:paraId="5FA62814" w14:textId="77777777" w:rsidR="00F61CAE" w:rsidRPr="0033397F" w:rsidRDefault="00F61CAE" w:rsidP="0088269F">
            <w:pPr>
              <w:spacing w:line="240" w:lineRule="auto"/>
              <w:rPr>
                <w:rFonts w:ascii="Times New Roman" w:hAnsi="Times New Roman"/>
              </w:rPr>
            </w:pPr>
            <w:r w:rsidRPr="0033397F">
              <w:rPr>
                <w:rFonts w:ascii="Times New Roman" w:hAnsi="Times New Roman"/>
              </w:rPr>
              <w:t>Okim Osabo</w:t>
            </w:r>
          </w:p>
        </w:tc>
      </w:tr>
    </w:tbl>
    <w:p w14:paraId="68704A2F" w14:textId="77777777" w:rsidR="00F61CAE" w:rsidRPr="00E76F95" w:rsidRDefault="00F61CAE" w:rsidP="00F61CAE">
      <w:pPr>
        <w:tabs>
          <w:tab w:val="left" w:pos="1707"/>
        </w:tabs>
        <w:spacing w:line="24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Field survey, 2024</w:t>
      </w:r>
    </w:p>
    <w:p w14:paraId="36DAD84C"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Data in Table 4.2.3 shows the socio-demographic characteristics of all females FGD participants in the Okim Osabo Primary Health Centres (PHCs) in</w:t>
      </w:r>
      <w:r>
        <w:rPr>
          <w:rFonts w:ascii="Times New Roman" w:hAnsi="Times New Roman"/>
          <w:sz w:val="24"/>
          <w:szCs w:val="24"/>
        </w:rPr>
        <w:t xml:space="preserve"> urban area. Among the sampled eight</w:t>
      </w:r>
      <w:r w:rsidRPr="00E76F95">
        <w:rPr>
          <w:rFonts w:ascii="Times New Roman" w:hAnsi="Times New Roman"/>
          <w:sz w:val="24"/>
          <w:szCs w:val="24"/>
        </w:rPr>
        <w:t xml:space="preserve"> female participants, their ages ranged from 28 to 37 years old. The data sh</w:t>
      </w:r>
      <w:r>
        <w:rPr>
          <w:rFonts w:ascii="Times New Roman" w:hAnsi="Times New Roman"/>
          <w:sz w:val="24"/>
          <w:szCs w:val="24"/>
        </w:rPr>
        <w:t>owed that vast majority five</w:t>
      </w:r>
      <w:r w:rsidRPr="00E76F95">
        <w:rPr>
          <w:rFonts w:ascii="Times New Roman" w:hAnsi="Times New Roman"/>
          <w:sz w:val="24"/>
          <w:szCs w:val="24"/>
        </w:rPr>
        <w:t xml:space="preserve"> of the participants mentio</w:t>
      </w:r>
      <w:r>
        <w:rPr>
          <w:rFonts w:ascii="Times New Roman" w:hAnsi="Times New Roman"/>
          <w:sz w:val="24"/>
          <w:szCs w:val="24"/>
        </w:rPr>
        <w:t>ned that they were Christians, two</w:t>
      </w:r>
      <w:r w:rsidRPr="00E76F95">
        <w:rPr>
          <w:rFonts w:ascii="Times New Roman" w:hAnsi="Times New Roman"/>
          <w:sz w:val="24"/>
          <w:szCs w:val="24"/>
        </w:rPr>
        <w:t xml:space="preserve"> p</w:t>
      </w:r>
      <w:r>
        <w:rPr>
          <w:rFonts w:ascii="Times New Roman" w:hAnsi="Times New Roman"/>
          <w:sz w:val="24"/>
          <w:szCs w:val="24"/>
        </w:rPr>
        <w:t>articipants practice Islam and one</w:t>
      </w:r>
      <w:r w:rsidRPr="00E76F95">
        <w:rPr>
          <w:rFonts w:ascii="Times New Roman" w:hAnsi="Times New Roman"/>
          <w:sz w:val="24"/>
          <w:szCs w:val="24"/>
        </w:rPr>
        <w:t xml:space="preserve"> participant practiced African Traditional Religion (ATR). The marital status o</w:t>
      </w:r>
      <w:r>
        <w:rPr>
          <w:rFonts w:ascii="Times New Roman" w:hAnsi="Times New Roman"/>
          <w:sz w:val="24"/>
          <w:szCs w:val="24"/>
        </w:rPr>
        <w:t>f the participants’ shows that two</w:t>
      </w:r>
      <w:r w:rsidRPr="00E76F95">
        <w:rPr>
          <w:rFonts w:ascii="Times New Roman" w:hAnsi="Times New Roman"/>
          <w:sz w:val="24"/>
          <w:szCs w:val="24"/>
        </w:rPr>
        <w:t xml:space="preserve"> participants were single</w:t>
      </w:r>
      <w:r>
        <w:rPr>
          <w:rFonts w:ascii="Times New Roman" w:hAnsi="Times New Roman"/>
          <w:sz w:val="24"/>
          <w:szCs w:val="24"/>
        </w:rPr>
        <w:t>, five</w:t>
      </w:r>
      <w:r w:rsidRPr="00E76F95">
        <w:rPr>
          <w:rFonts w:ascii="Times New Roman" w:hAnsi="Times New Roman"/>
          <w:sz w:val="24"/>
          <w:szCs w:val="24"/>
        </w:rPr>
        <w:t xml:space="preserve"> part</w:t>
      </w:r>
      <w:r>
        <w:rPr>
          <w:rFonts w:ascii="Times New Roman" w:hAnsi="Times New Roman"/>
          <w:sz w:val="24"/>
          <w:szCs w:val="24"/>
        </w:rPr>
        <w:t>icipants were married and only one</w:t>
      </w:r>
      <w:r w:rsidRPr="00E76F95">
        <w:rPr>
          <w:rFonts w:ascii="Times New Roman" w:hAnsi="Times New Roman"/>
          <w:sz w:val="24"/>
          <w:szCs w:val="24"/>
        </w:rPr>
        <w:t xml:space="preserve"> were separated. The educationa</w:t>
      </w:r>
      <w:r>
        <w:rPr>
          <w:rFonts w:ascii="Times New Roman" w:hAnsi="Times New Roman"/>
          <w:sz w:val="24"/>
          <w:szCs w:val="24"/>
        </w:rPr>
        <w:t>l qualifications indicate that two</w:t>
      </w:r>
      <w:r w:rsidRPr="00E76F95">
        <w:rPr>
          <w:rFonts w:ascii="Times New Roman" w:hAnsi="Times New Roman"/>
          <w:sz w:val="24"/>
          <w:szCs w:val="24"/>
        </w:rPr>
        <w:t xml:space="preserve"> participants had Firs</w:t>
      </w:r>
      <w:r>
        <w:rPr>
          <w:rFonts w:ascii="Times New Roman" w:hAnsi="Times New Roman"/>
          <w:sz w:val="24"/>
          <w:szCs w:val="24"/>
        </w:rPr>
        <w:t xml:space="preserve">t School </w:t>
      </w:r>
      <w:r>
        <w:rPr>
          <w:rFonts w:ascii="Times New Roman" w:hAnsi="Times New Roman"/>
          <w:sz w:val="24"/>
          <w:szCs w:val="24"/>
        </w:rPr>
        <w:lastRenderedPageBreak/>
        <w:t>Leaving Certificates, three</w:t>
      </w:r>
      <w:r w:rsidRPr="00E76F95">
        <w:rPr>
          <w:rFonts w:ascii="Times New Roman" w:hAnsi="Times New Roman"/>
          <w:sz w:val="24"/>
          <w:szCs w:val="24"/>
        </w:rPr>
        <w:t xml:space="preserve"> had Senior Secondary C</w:t>
      </w:r>
      <w:r>
        <w:rPr>
          <w:rFonts w:ascii="Times New Roman" w:hAnsi="Times New Roman"/>
          <w:sz w:val="24"/>
          <w:szCs w:val="24"/>
        </w:rPr>
        <w:t>ertificate Examination (SSCE), two</w:t>
      </w:r>
      <w:r w:rsidRPr="00E76F95">
        <w:rPr>
          <w:rFonts w:ascii="Times New Roman" w:hAnsi="Times New Roman"/>
          <w:sz w:val="24"/>
          <w:szCs w:val="24"/>
        </w:rPr>
        <w:t xml:space="preserve"> had Ordina</w:t>
      </w:r>
      <w:r>
        <w:rPr>
          <w:rFonts w:ascii="Times New Roman" w:hAnsi="Times New Roman"/>
          <w:sz w:val="24"/>
          <w:szCs w:val="24"/>
        </w:rPr>
        <w:t>ry National Diploma (OND), and one</w:t>
      </w:r>
      <w:r w:rsidRPr="00E76F95">
        <w:rPr>
          <w:rFonts w:ascii="Times New Roman" w:hAnsi="Times New Roman"/>
          <w:sz w:val="24"/>
          <w:szCs w:val="24"/>
        </w:rPr>
        <w:t xml:space="preserve"> had Higher National Diploma (HND). Furthermore, the participants were artisans, business women, and civil servants whose monthly incomes ranged betweenN30,000 –N200,000.</w:t>
      </w:r>
    </w:p>
    <w:p w14:paraId="04A8B2AE" w14:textId="77777777" w:rsidR="00F61CAE" w:rsidRPr="00E76F95" w:rsidRDefault="00F61CAE" w:rsidP="0033397F">
      <w:pPr>
        <w:spacing w:after="0" w:line="240" w:lineRule="auto"/>
        <w:jc w:val="both"/>
        <w:rPr>
          <w:rFonts w:ascii="Times New Roman" w:hAnsi="Times New Roman"/>
          <w:b/>
          <w:sz w:val="24"/>
          <w:szCs w:val="24"/>
        </w:rPr>
      </w:pPr>
      <w:r w:rsidRPr="00E76F95">
        <w:rPr>
          <w:rFonts w:ascii="Times New Roman" w:hAnsi="Times New Roman"/>
          <w:b/>
          <w:sz w:val="24"/>
          <w:szCs w:val="24"/>
        </w:rPr>
        <w:t>Table 4.2.4: Socio-demographic characteristics of male FGD participants in Affiong Anbai PHC</w:t>
      </w:r>
    </w:p>
    <w:tbl>
      <w:tblPr>
        <w:tblW w:w="9630" w:type="dxa"/>
        <w:tblLayout w:type="fixed"/>
        <w:tblCellMar>
          <w:left w:w="0" w:type="dxa"/>
          <w:right w:w="0" w:type="dxa"/>
        </w:tblCellMar>
        <w:tblLook w:val="01E0" w:firstRow="1" w:lastRow="1" w:firstColumn="1" w:lastColumn="1" w:noHBand="0" w:noVBand="0"/>
      </w:tblPr>
      <w:tblGrid>
        <w:gridCol w:w="900"/>
        <w:gridCol w:w="533"/>
        <w:gridCol w:w="1267"/>
        <w:gridCol w:w="938"/>
        <w:gridCol w:w="1350"/>
        <w:gridCol w:w="1510"/>
        <w:gridCol w:w="1692"/>
        <w:gridCol w:w="1440"/>
      </w:tblGrid>
      <w:tr w:rsidR="00F61CAE" w:rsidRPr="0033397F" w14:paraId="35ED653C" w14:textId="77777777" w:rsidTr="0033397F">
        <w:trPr>
          <w:trHeight w:val="264"/>
        </w:trPr>
        <w:tc>
          <w:tcPr>
            <w:tcW w:w="900" w:type="dxa"/>
            <w:tcBorders>
              <w:top w:val="single" w:sz="4" w:space="0" w:color="auto"/>
              <w:bottom w:val="single" w:sz="4" w:space="0" w:color="auto"/>
            </w:tcBorders>
          </w:tcPr>
          <w:p w14:paraId="56DB733C"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r w:rsidRPr="0033397F">
              <w:rPr>
                <w:rFonts w:ascii="Times New Roman" w:eastAsia="Times New Roman" w:hAnsi="Times New Roman"/>
                <w:b/>
                <w:color w:val="000000"/>
              </w:rPr>
              <w:t>Pseudo</w:t>
            </w:r>
            <w:r w:rsidRPr="0033397F">
              <w:rPr>
                <w:rFonts w:ascii="Times New Roman" w:eastAsia="Times New Roman" w:hAnsi="Times New Roman"/>
                <w:b/>
              </w:rPr>
              <w:t xml:space="preserve"> Code</w:t>
            </w:r>
          </w:p>
        </w:tc>
        <w:tc>
          <w:tcPr>
            <w:tcW w:w="533" w:type="dxa"/>
            <w:tcBorders>
              <w:top w:val="single" w:sz="4" w:space="0" w:color="auto"/>
              <w:bottom w:val="single" w:sz="4" w:space="0" w:color="auto"/>
            </w:tcBorders>
          </w:tcPr>
          <w:p w14:paraId="3BE09D36"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Age</w:t>
            </w:r>
          </w:p>
        </w:tc>
        <w:tc>
          <w:tcPr>
            <w:tcW w:w="1267" w:type="dxa"/>
            <w:tcBorders>
              <w:top w:val="single" w:sz="4" w:space="0" w:color="auto"/>
              <w:bottom w:val="single" w:sz="4" w:space="0" w:color="auto"/>
            </w:tcBorders>
          </w:tcPr>
          <w:p w14:paraId="32FC0758"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Religion</w:t>
            </w:r>
          </w:p>
        </w:tc>
        <w:tc>
          <w:tcPr>
            <w:tcW w:w="938" w:type="dxa"/>
            <w:tcBorders>
              <w:top w:val="single" w:sz="4" w:space="0" w:color="auto"/>
              <w:bottom w:val="single" w:sz="4" w:space="0" w:color="auto"/>
            </w:tcBorders>
          </w:tcPr>
          <w:p w14:paraId="09B295EF"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Marital</w:t>
            </w:r>
          </w:p>
          <w:p w14:paraId="232EB8EF"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r w:rsidRPr="0033397F">
              <w:rPr>
                <w:rFonts w:ascii="Times New Roman" w:eastAsia="Times New Roman" w:hAnsi="Times New Roman"/>
                <w:b/>
              </w:rPr>
              <w:t>status</w:t>
            </w:r>
          </w:p>
        </w:tc>
        <w:tc>
          <w:tcPr>
            <w:tcW w:w="1350" w:type="dxa"/>
            <w:tcBorders>
              <w:top w:val="single" w:sz="4" w:space="0" w:color="auto"/>
              <w:bottom w:val="single" w:sz="4" w:space="0" w:color="auto"/>
            </w:tcBorders>
          </w:tcPr>
          <w:p w14:paraId="52796AC3" w14:textId="77777777" w:rsidR="00F61CAE" w:rsidRPr="0033397F" w:rsidRDefault="00F61CAE" w:rsidP="0088269F">
            <w:pPr>
              <w:widowControl w:val="0"/>
              <w:autoSpaceDE w:val="0"/>
              <w:autoSpaceDN w:val="0"/>
              <w:spacing w:after="0" w:line="240" w:lineRule="auto"/>
              <w:ind w:right="108"/>
              <w:rPr>
                <w:rFonts w:ascii="Times New Roman" w:eastAsia="Times New Roman" w:hAnsi="Times New Roman"/>
                <w:b/>
              </w:rPr>
            </w:pPr>
            <w:r w:rsidRPr="0033397F">
              <w:rPr>
                <w:rFonts w:ascii="Times New Roman" w:eastAsia="Times New Roman" w:hAnsi="Times New Roman"/>
                <w:b/>
              </w:rPr>
              <w:t>Educational Qualification</w:t>
            </w:r>
          </w:p>
        </w:tc>
        <w:tc>
          <w:tcPr>
            <w:tcW w:w="1510" w:type="dxa"/>
            <w:tcBorders>
              <w:top w:val="single" w:sz="4" w:space="0" w:color="auto"/>
              <w:bottom w:val="single" w:sz="4" w:space="0" w:color="auto"/>
            </w:tcBorders>
          </w:tcPr>
          <w:p w14:paraId="17018EB0" w14:textId="77777777" w:rsidR="00F61CAE" w:rsidRPr="0033397F" w:rsidRDefault="00F61CAE" w:rsidP="0088269F">
            <w:pPr>
              <w:widowControl w:val="0"/>
              <w:autoSpaceDE w:val="0"/>
              <w:autoSpaceDN w:val="0"/>
              <w:spacing w:after="0" w:line="240" w:lineRule="auto"/>
              <w:rPr>
                <w:rFonts w:ascii="Times New Roman" w:eastAsia="Times New Roman" w:hAnsi="Times New Roman"/>
                <w:b/>
              </w:rPr>
            </w:pPr>
            <w:r w:rsidRPr="0033397F">
              <w:rPr>
                <w:rFonts w:ascii="Times New Roman" w:eastAsia="Times New Roman" w:hAnsi="Times New Roman"/>
                <w:b/>
              </w:rPr>
              <w:t>Occupation</w:t>
            </w:r>
          </w:p>
          <w:p w14:paraId="31CBB33B" w14:textId="77777777" w:rsidR="00F61CAE" w:rsidRPr="0033397F" w:rsidRDefault="00F61CAE" w:rsidP="0088269F">
            <w:pPr>
              <w:widowControl w:val="0"/>
              <w:autoSpaceDE w:val="0"/>
              <w:autoSpaceDN w:val="0"/>
              <w:spacing w:before="34" w:after="0" w:line="240" w:lineRule="auto"/>
              <w:rPr>
                <w:rFonts w:ascii="Times New Roman" w:eastAsia="Times New Roman" w:hAnsi="Times New Roman"/>
                <w:b/>
              </w:rPr>
            </w:pPr>
          </w:p>
        </w:tc>
        <w:tc>
          <w:tcPr>
            <w:tcW w:w="1692" w:type="dxa"/>
            <w:tcBorders>
              <w:top w:val="single" w:sz="4" w:space="0" w:color="auto"/>
              <w:bottom w:val="single" w:sz="4" w:space="0" w:color="auto"/>
            </w:tcBorders>
          </w:tcPr>
          <w:p w14:paraId="6EA7A83C" w14:textId="77777777" w:rsidR="00F61CAE" w:rsidRPr="0033397F" w:rsidRDefault="00F61CAE" w:rsidP="0088269F">
            <w:pPr>
              <w:spacing w:line="240" w:lineRule="auto"/>
              <w:ind w:right="72"/>
              <w:jc w:val="both"/>
              <w:rPr>
                <w:rFonts w:ascii="Times New Roman" w:hAnsi="Times New Roman"/>
                <w:b/>
                <w:color w:val="000000"/>
              </w:rPr>
            </w:pPr>
            <w:r w:rsidRPr="0033397F">
              <w:rPr>
                <w:rFonts w:ascii="Times New Roman" w:hAnsi="Times New Roman"/>
                <w:b/>
                <w:color w:val="000000"/>
              </w:rPr>
              <w:t>Monthly</w:t>
            </w:r>
            <w:r w:rsidR="0033397F">
              <w:rPr>
                <w:rFonts w:ascii="Times New Roman" w:hAnsi="Times New Roman"/>
                <w:b/>
                <w:color w:val="000000"/>
              </w:rPr>
              <w:t xml:space="preserve"> </w:t>
            </w:r>
            <w:r w:rsidRPr="0033397F">
              <w:rPr>
                <w:rFonts w:ascii="Times New Roman" w:hAnsi="Times New Roman"/>
                <w:b/>
                <w:color w:val="000000"/>
              </w:rPr>
              <w:t>Income (</w:t>
            </w:r>
            <w:r w:rsidRPr="0033397F">
              <w:rPr>
                <w:rFonts w:ascii="Times New Roman" w:hAnsi="Times New Roman"/>
                <w:b/>
                <w:strike/>
                <w:color w:val="000000"/>
              </w:rPr>
              <w:t>N</w:t>
            </w:r>
            <w:r w:rsidRPr="0033397F">
              <w:rPr>
                <w:rFonts w:ascii="Times New Roman" w:hAnsi="Times New Roman"/>
                <w:b/>
                <w:color w:val="000000"/>
              </w:rPr>
              <w:t>)</w:t>
            </w:r>
          </w:p>
        </w:tc>
        <w:tc>
          <w:tcPr>
            <w:tcW w:w="1440" w:type="dxa"/>
          </w:tcPr>
          <w:p w14:paraId="30EE02C7" w14:textId="77777777" w:rsidR="00F61CAE" w:rsidRPr="0033397F" w:rsidRDefault="00F61CAE" w:rsidP="0088269F">
            <w:pPr>
              <w:widowControl w:val="0"/>
              <w:autoSpaceDE w:val="0"/>
              <w:autoSpaceDN w:val="0"/>
              <w:spacing w:after="0" w:line="240" w:lineRule="auto"/>
              <w:ind w:right="372"/>
              <w:rPr>
                <w:rFonts w:ascii="Times New Roman" w:eastAsia="Times New Roman" w:hAnsi="Times New Roman"/>
                <w:b/>
              </w:rPr>
            </w:pPr>
            <w:r w:rsidRPr="0033397F">
              <w:rPr>
                <w:rFonts w:ascii="Times New Roman" w:eastAsia="Times New Roman" w:hAnsi="Times New Roman"/>
                <w:b/>
              </w:rPr>
              <w:t>Place of residence</w:t>
            </w:r>
          </w:p>
        </w:tc>
      </w:tr>
      <w:tr w:rsidR="00F61CAE" w:rsidRPr="0033397F" w14:paraId="536A8DBA" w14:textId="77777777" w:rsidTr="0033397F">
        <w:trPr>
          <w:trHeight w:val="264"/>
        </w:trPr>
        <w:tc>
          <w:tcPr>
            <w:tcW w:w="900" w:type="dxa"/>
            <w:tcBorders>
              <w:top w:val="single" w:sz="4" w:space="0" w:color="auto"/>
            </w:tcBorders>
          </w:tcPr>
          <w:p w14:paraId="6F517993"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FGDP17</w:t>
            </w:r>
          </w:p>
        </w:tc>
        <w:tc>
          <w:tcPr>
            <w:tcW w:w="533" w:type="dxa"/>
            <w:tcBorders>
              <w:top w:val="single" w:sz="4" w:space="0" w:color="auto"/>
            </w:tcBorders>
          </w:tcPr>
          <w:p w14:paraId="23B1E0E2" w14:textId="77777777" w:rsidR="00F61CAE" w:rsidRPr="0033397F" w:rsidRDefault="00F61CAE" w:rsidP="0088269F">
            <w:pPr>
              <w:spacing w:line="240" w:lineRule="auto"/>
              <w:rPr>
                <w:rFonts w:ascii="Times New Roman" w:hAnsi="Times New Roman"/>
              </w:rPr>
            </w:pPr>
            <w:r w:rsidRPr="0033397F">
              <w:rPr>
                <w:rFonts w:ascii="Times New Roman" w:hAnsi="Times New Roman"/>
              </w:rPr>
              <w:t>58</w:t>
            </w:r>
          </w:p>
        </w:tc>
        <w:tc>
          <w:tcPr>
            <w:tcW w:w="1267" w:type="dxa"/>
            <w:tcBorders>
              <w:top w:val="single" w:sz="4" w:space="0" w:color="auto"/>
            </w:tcBorders>
          </w:tcPr>
          <w:p w14:paraId="7A0D07E7" w14:textId="77777777" w:rsidR="00F61CAE" w:rsidRPr="0033397F" w:rsidRDefault="00F61CAE" w:rsidP="0088269F">
            <w:pPr>
              <w:spacing w:line="240" w:lineRule="auto"/>
              <w:rPr>
                <w:rFonts w:ascii="Times New Roman" w:hAnsi="Times New Roman"/>
              </w:rPr>
            </w:pPr>
            <w:r w:rsidRPr="0033397F">
              <w:rPr>
                <w:rFonts w:ascii="Times New Roman" w:hAnsi="Times New Roman"/>
              </w:rPr>
              <w:t>ATR</w:t>
            </w:r>
          </w:p>
        </w:tc>
        <w:tc>
          <w:tcPr>
            <w:tcW w:w="938" w:type="dxa"/>
            <w:tcBorders>
              <w:top w:val="single" w:sz="4" w:space="0" w:color="auto"/>
            </w:tcBorders>
          </w:tcPr>
          <w:p w14:paraId="60F525E6"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Borders>
              <w:top w:val="single" w:sz="4" w:space="0" w:color="auto"/>
            </w:tcBorders>
          </w:tcPr>
          <w:p w14:paraId="37BBC17F" w14:textId="77777777" w:rsidR="00F61CAE" w:rsidRPr="0033397F" w:rsidRDefault="00F61CAE" w:rsidP="0088269F">
            <w:pPr>
              <w:spacing w:line="240" w:lineRule="auto"/>
              <w:rPr>
                <w:rFonts w:ascii="Times New Roman" w:hAnsi="Times New Roman"/>
              </w:rPr>
            </w:pPr>
            <w:r w:rsidRPr="0033397F">
              <w:rPr>
                <w:rFonts w:ascii="Times New Roman" w:hAnsi="Times New Roman"/>
              </w:rPr>
              <w:t>FSLC</w:t>
            </w:r>
          </w:p>
        </w:tc>
        <w:tc>
          <w:tcPr>
            <w:tcW w:w="1510" w:type="dxa"/>
            <w:tcBorders>
              <w:top w:val="single" w:sz="4" w:space="0" w:color="auto"/>
            </w:tcBorders>
          </w:tcPr>
          <w:p w14:paraId="38FAEFEA" w14:textId="77777777" w:rsidR="00F61CAE" w:rsidRPr="0033397F" w:rsidRDefault="00F61CAE" w:rsidP="0088269F">
            <w:pPr>
              <w:spacing w:line="240" w:lineRule="auto"/>
              <w:rPr>
                <w:rFonts w:ascii="Times New Roman" w:hAnsi="Times New Roman"/>
              </w:rPr>
            </w:pPr>
            <w:r w:rsidRPr="0033397F">
              <w:rPr>
                <w:rFonts w:ascii="Times New Roman" w:hAnsi="Times New Roman"/>
              </w:rPr>
              <w:t>Business</w:t>
            </w:r>
          </w:p>
        </w:tc>
        <w:tc>
          <w:tcPr>
            <w:tcW w:w="1692" w:type="dxa"/>
            <w:tcBorders>
              <w:top w:val="single" w:sz="4" w:space="0" w:color="auto"/>
            </w:tcBorders>
          </w:tcPr>
          <w:p w14:paraId="0DD2C87D" w14:textId="77777777" w:rsidR="00F61CAE" w:rsidRPr="0033397F" w:rsidRDefault="00F61CAE" w:rsidP="0088269F">
            <w:pPr>
              <w:spacing w:line="240" w:lineRule="auto"/>
              <w:rPr>
                <w:rFonts w:ascii="Times New Roman" w:hAnsi="Times New Roman"/>
              </w:rPr>
            </w:pPr>
            <w:r w:rsidRPr="0033397F">
              <w:rPr>
                <w:rFonts w:ascii="Times New Roman" w:hAnsi="Times New Roman"/>
              </w:rPr>
              <w:t>50,000-100,000</w:t>
            </w:r>
          </w:p>
        </w:tc>
        <w:tc>
          <w:tcPr>
            <w:tcW w:w="1440" w:type="dxa"/>
          </w:tcPr>
          <w:p w14:paraId="6A622D23"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Anbai</w:t>
            </w:r>
          </w:p>
        </w:tc>
      </w:tr>
      <w:tr w:rsidR="00F61CAE" w:rsidRPr="0033397F" w14:paraId="70F269C3" w14:textId="77777777" w:rsidTr="0033397F">
        <w:trPr>
          <w:trHeight w:val="264"/>
        </w:trPr>
        <w:tc>
          <w:tcPr>
            <w:tcW w:w="900" w:type="dxa"/>
          </w:tcPr>
          <w:p w14:paraId="39CBF5A2"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FGDP18</w:t>
            </w:r>
          </w:p>
        </w:tc>
        <w:tc>
          <w:tcPr>
            <w:tcW w:w="533" w:type="dxa"/>
          </w:tcPr>
          <w:p w14:paraId="609B1241" w14:textId="77777777" w:rsidR="00F61CAE" w:rsidRPr="0033397F" w:rsidRDefault="00F61CAE" w:rsidP="0088269F">
            <w:pPr>
              <w:spacing w:line="240" w:lineRule="auto"/>
              <w:rPr>
                <w:rFonts w:ascii="Times New Roman" w:hAnsi="Times New Roman"/>
              </w:rPr>
            </w:pPr>
            <w:r w:rsidRPr="0033397F">
              <w:rPr>
                <w:rFonts w:ascii="Times New Roman" w:hAnsi="Times New Roman"/>
              </w:rPr>
              <w:t>44</w:t>
            </w:r>
          </w:p>
        </w:tc>
        <w:tc>
          <w:tcPr>
            <w:tcW w:w="1267" w:type="dxa"/>
          </w:tcPr>
          <w:p w14:paraId="38182F9D"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938" w:type="dxa"/>
          </w:tcPr>
          <w:p w14:paraId="12E7785F"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5501A249" w14:textId="77777777" w:rsidR="00F61CAE" w:rsidRPr="0033397F" w:rsidRDefault="00F61CAE" w:rsidP="0088269F">
            <w:pPr>
              <w:spacing w:line="240" w:lineRule="auto"/>
              <w:rPr>
                <w:rFonts w:ascii="Times New Roman" w:hAnsi="Times New Roman"/>
              </w:rPr>
            </w:pPr>
            <w:r w:rsidRPr="0033397F">
              <w:rPr>
                <w:rFonts w:ascii="Times New Roman" w:hAnsi="Times New Roman"/>
              </w:rPr>
              <w:t>SSCE</w:t>
            </w:r>
          </w:p>
        </w:tc>
        <w:tc>
          <w:tcPr>
            <w:tcW w:w="1510" w:type="dxa"/>
          </w:tcPr>
          <w:p w14:paraId="3ABBB930" w14:textId="77777777" w:rsidR="00F61CAE" w:rsidRPr="0033397F" w:rsidRDefault="00F61CAE" w:rsidP="0088269F">
            <w:pPr>
              <w:spacing w:line="240" w:lineRule="auto"/>
              <w:rPr>
                <w:rFonts w:ascii="Times New Roman" w:hAnsi="Times New Roman"/>
              </w:rPr>
            </w:pPr>
            <w:r w:rsidRPr="0033397F">
              <w:rPr>
                <w:rFonts w:ascii="Times New Roman" w:hAnsi="Times New Roman"/>
              </w:rPr>
              <w:t>Civil Servant</w:t>
            </w:r>
          </w:p>
        </w:tc>
        <w:tc>
          <w:tcPr>
            <w:tcW w:w="1692" w:type="dxa"/>
          </w:tcPr>
          <w:p w14:paraId="4EBC4B24" w14:textId="77777777" w:rsidR="00F61CAE" w:rsidRPr="0033397F" w:rsidRDefault="00F61CAE" w:rsidP="0088269F">
            <w:pPr>
              <w:spacing w:line="240" w:lineRule="auto"/>
              <w:rPr>
                <w:rFonts w:ascii="Times New Roman" w:hAnsi="Times New Roman"/>
              </w:rPr>
            </w:pPr>
            <w:r w:rsidRPr="0033397F">
              <w:rPr>
                <w:rFonts w:ascii="Times New Roman" w:hAnsi="Times New Roman"/>
              </w:rPr>
              <w:t>30,000-50,000</w:t>
            </w:r>
          </w:p>
        </w:tc>
        <w:tc>
          <w:tcPr>
            <w:tcW w:w="1440" w:type="dxa"/>
          </w:tcPr>
          <w:p w14:paraId="289B82B7"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Anbai</w:t>
            </w:r>
          </w:p>
        </w:tc>
      </w:tr>
      <w:tr w:rsidR="00F61CAE" w:rsidRPr="0033397F" w14:paraId="63A4586E" w14:textId="77777777" w:rsidTr="0033397F">
        <w:trPr>
          <w:trHeight w:val="264"/>
        </w:trPr>
        <w:tc>
          <w:tcPr>
            <w:tcW w:w="900" w:type="dxa"/>
          </w:tcPr>
          <w:p w14:paraId="1ED06264"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FGDP19</w:t>
            </w:r>
          </w:p>
        </w:tc>
        <w:tc>
          <w:tcPr>
            <w:tcW w:w="533" w:type="dxa"/>
          </w:tcPr>
          <w:p w14:paraId="3B5B563E" w14:textId="77777777" w:rsidR="00F61CAE" w:rsidRPr="0033397F" w:rsidRDefault="00F61CAE" w:rsidP="0088269F">
            <w:pPr>
              <w:spacing w:line="240" w:lineRule="auto"/>
              <w:rPr>
                <w:rFonts w:ascii="Times New Roman" w:hAnsi="Times New Roman"/>
              </w:rPr>
            </w:pPr>
            <w:r w:rsidRPr="0033397F">
              <w:rPr>
                <w:rFonts w:ascii="Times New Roman" w:hAnsi="Times New Roman"/>
              </w:rPr>
              <w:t>24</w:t>
            </w:r>
          </w:p>
        </w:tc>
        <w:tc>
          <w:tcPr>
            <w:tcW w:w="1267" w:type="dxa"/>
          </w:tcPr>
          <w:p w14:paraId="3A08600A"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938" w:type="dxa"/>
          </w:tcPr>
          <w:p w14:paraId="6E593F77" w14:textId="77777777" w:rsidR="00F61CAE" w:rsidRPr="0033397F" w:rsidRDefault="00F61CAE" w:rsidP="0088269F">
            <w:pPr>
              <w:spacing w:line="240" w:lineRule="auto"/>
              <w:rPr>
                <w:rFonts w:ascii="Times New Roman" w:hAnsi="Times New Roman"/>
              </w:rPr>
            </w:pPr>
            <w:r w:rsidRPr="0033397F">
              <w:rPr>
                <w:rFonts w:ascii="Times New Roman" w:hAnsi="Times New Roman"/>
              </w:rPr>
              <w:t>Single</w:t>
            </w:r>
          </w:p>
        </w:tc>
        <w:tc>
          <w:tcPr>
            <w:tcW w:w="1350" w:type="dxa"/>
          </w:tcPr>
          <w:p w14:paraId="70E49E48" w14:textId="77777777" w:rsidR="00F61CAE" w:rsidRPr="0033397F" w:rsidRDefault="00F61CAE" w:rsidP="0088269F">
            <w:pPr>
              <w:spacing w:line="240" w:lineRule="auto"/>
              <w:rPr>
                <w:rFonts w:ascii="Times New Roman" w:hAnsi="Times New Roman"/>
              </w:rPr>
            </w:pPr>
            <w:r w:rsidRPr="0033397F">
              <w:rPr>
                <w:rFonts w:ascii="Times New Roman" w:hAnsi="Times New Roman"/>
              </w:rPr>
              <w:t>OND</w:t>
            </w:r>
          </w:p>
        </w:tc>
        <w:tc>
          <w:tcPr>
            <w:tcW w:w="1510" w:type="dxa"/>
          </w:tcPr>
          <w:p w14:paraId="0D991922" w14:textId="77777777" w:rsidR="00F61CAE" w:rsidRPr="0033397F" w:rsidRDefault="00F61CAE" w:rsidP="0088269F">
            <w:pPr>
              <w:spacing w:line="240" w:lineRule="auto"/>
              <w:rPr>
                <w:rFonts w:ascii="Times New Roman" w:hAnsi="Times New Roman"/>
              </w:rPr>
            </w:pPr>
            <w:r w:rsidRPr="0033397F">
              <w:rPr>
                <w:rFonts w:ascii="Times New Roman" w:hAnsi="Times New Roman"/>
              </w:rPr>
              <w:t>Business</w:t>
            </w:r>
          </w:p>
        </w:tc>
        <w:tc>
          <w:tcPr>
            <w:tcW w:w="1692" w:type="dxa"/>
          </w:tcPr>
          <w:p w14:paraId="4565F342" w14:textId="77777777" w:rsidR="00F61CAE" w:rsidRPr="0033397F" w:rsidRDefault="00F61CAE" w:rsidP="0088269F">
            <w:pPr>
              <w:spacing w:line="240" w:lineRule="auto"/>
              <w:rPr>
                <w:rFonts w:ascii="Times New Roman" w:hAnsi="Times New Roman"/>
              </w:rPr>
            </w:pPr>
            <w:r w:rsidRPr="0033397F">
              <w:rPr>
                <w:rFonts w:ascii="Times New Roman" w:hAnsi="Times New Roman"/>
              </w:rPr>
              <w:t>50,000-100,000</w:t>
            </w:r>
          </w:p>
        </w:tc>
        <w:tc>
          <w:tcPr>
            <w:tcW w:w="1440" w:type="dxa"/>
          </w:tcPr>
          <w:p w14:paraId="733216DF"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Abai</w:t>
            </w:r>
          </w:p>
        </w:tc>
      </w:tr>
      <w:tr w:rsidR="00F61CAE" w:rsidRPr="0033397F" w14:paraId="5B3E9406" w14:textId="77777777" w:rsidTr="0033397F">
        <w:trPr>
          <w:trHeight w:val="264"/>
        </w:trPr>
        <w:tc>
          <w:tcPr>
            <w:tcW w:w="900" w:type="dxa"/>
          </w:tcPr>
          <w:p w14:paraId="32E151B3"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FGDP20</w:t>
            </w:r>
          </w:p>
        </w:tc>
        <w:tc>
          <w:tcPr>
            <w:tcW w:w="533" w:type="dxa"/>
          </w:tcPr>
          <w:p w14:paraId="0907FC6C" w14:textId="77777777" w:rsidR="00F61CAE" w:rsidRPr="0033397F" w:rsidRDefault="00F61CAE" w:rsidP="0088269F">
            <w:pPr>
              <w:spacing w:line="240" w:lineRule="auto"/>
              <w:rPr>
                <w:rFonts w:ascii="Times New Roman" w:hAnsi="Times New Roman"/>
              </w:rPr>
            </w:pPr>
            <w:r w:rsidRPr="0033397F">
              <w:rPr>
                <w:rFonts w:ascii="Times New Roman" w:hAnsi="Times New Roman"/>
              </w:rPr>
              <w:t>55</w:t>
            </w:r>
          </w:p>
        </w:tc>
        <w:tc>
          <w:tcPr>
            <w:tcW w:w="1267" w:type="dxa"/>
          </w:tcPr>
          <w:p w14:paraId="126B7E26"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938" w:type="dxa"/>
          </w:tcPr>
          <w:p w14:paraId="40D33326"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015E0D41" w14:textId="77777777" w:rsidR="00F61CAE" w:rsidRPr="0033397F" w:rsidRDefault="00F61CAE" w:rsidP="0088269F">
            <w:pPr>
              <w:spacing w:line="240" w:lineRule="auto"/>
              <w:rPr>
                <w:rFonts w:ascii="Times New Roman" w:hAnsi="Times New Roman"/>
              </w:rPr>
            </w:pPr>
            <w:r w:rsidRPr="0033397F">
              <w:rPr>
                <w:rFonts w:ascii="Times New Roman" w:hAnsi="Times New Roman"/>
              </w:rPr>
              <w:t>B.Sc.</w:t>
            </w:r>
          </w:p>
        </w:tc>
        <w:tc>
          <w:tcPr>
            <w:tcW w:w="1510" w:type="dxa"/>
          </w:tcPr>
          <w:p w14:paraId="102F1EEE" w14:textId="77777777" w:rsidR="00F61CAE" w:rsidRPr="0033397F" w:rsidRDefault="00F61CAE" w:rsidP="0088269F">
            <w:pPr>
              <w:spacing w:line="240" w:lineRule="auto"/>
              <w:rPr>
                <w:rFonts w:ascii="Times New Roman" w:hAnsi="Times New Roman"/>
              </w:rPr>
            </w:pPr>
            <w:r w:rsidRPr="0033397F">
              <w:rPr>
                <w:rFonts w:ascii="Times New Roman" w:hAnsi="Times New Roman"/>
              </w:rPr>
              <w:t xml:space="preserve">Civil Servant </w:t>
            </w:r>
          </w:p>
        </w:tc>
        <w:tc>
          <w:tcPr>
            <w:tcW w:w="1692" w:type="dxa"/>
          </w:tcPr>
          <w:p w14:paraId="7AC2394B" w14:textId="77777777" w:rsidR="00F61CAE" w:rsidRPr="0033397F" w:rsidRDefault="00F61CAE" w:rsidP="0088269F">
            <w:pPr>
              <w:spacing w:line="240" w:lineRule="auto"/>
              <w:rPr>
                <w:rFonts w:ascii="Times New Roman" w:hAnsi="Times New Roman"/>
              </w:rPr>
            </w:pPr>
            <w:r w:rsidRPr="0033397F">
              <w:rPr>
                <w:rFonts w:ascii="Times New Roman" w:hAnsi="Times New Roman"/>
              </w:rPr>
              <w:t>100,000-200,000</w:t>
            </w:r>
          </w:p>
        </w:tc>
        <w:tc>
          <w:tcPr>
            <w:tcW w:w="1440" w:type="dxa"/>
          </w:tcPr>
          <w:p w14:paraId="081CFDBB"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Abai</w:t>
            </w:r>
          </w:p>
        </w:tc>
      </w:tr>
      <w:tr w:rsidR="00F61CAE" w:rsidRPr="0033397F" w14:paraId="318B9EAB" w14:textId="77777777" w:rsidTr="0033397F">
        <w:trPr>
          <w:trHeight w:val="522"/>
        </w:trPr>
        <w:tc>
          <w:tcPr>
            <w:tcW w:w="900" w:type="dxa"/>
          </w:tcPr>
          <w:p w14:paraId="0AC180A7"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FGDP21</w:t>
            </w:r>
          </w:p>
        </w:tc>
        <w:tc>
          <w:tcPr>
            <w:tcW w:w="533" w:type="dxa"/>
          </w:tcPr>
          <w:p w14:paraId="3C712B4F" w14:textId="77777777" w:rsidR="00F61CAE" w:rsidRPr="0033397F" w:rsidRDefault="00F61CAE" w:rsidP="0088269F">
            <w:pPr>
              <w:spacing w:line="240" w:lineRule="auto"/>
              <w:rPr>
                <w:rFonts w:ascii="Times New Roman" w:hAnsi="Times New Roman"/>
              </w:rPr>
            </w:pPr>
            <w:r w:rsidRPr="0033397F">
              <w:rPr>
                <w:rFonts w:ascii="Times New Roman" w:hAnsi="Times New Roman"/>
              </w:rPr>
              <w:t>40</w:t>
            </w:r>
          </w:p>
        </w:tc>
        <w:tc>
          <w:tcPr>
            <w:tcW w:w="1267" w:type="dxa"/>
          </w:tcPr>
          <w:p w14:paraId="5C9748B8" w14:textId="77777777" w:rsidR="00F61CAE" w:rsidRPr="0033397F" w:rsidRDefault="00F61CAE" w:rsidP="0088269F">
            <w:pPr>
              <w:spacing w:line="240" w:lineRule="auto"/>
              <w:rPr>
                <w:rFonts w:ascii="Times New Roman" w:hAnsi="Times New Roman"/>
              </w:rPr>
            </w:pPr>
            <w:r w:rsidRPr="0033397F">
              <w:rPr>
                <w:rFonts w:ascii="Times New Roman" w:hAnsi="Times New Roman"/>
              </w:rPr>
              <w:t>Islam</w:t>
            </w:r>
          </w:p>
        </w:tc>
        <w:tc>
          <w:tcPr>
            <w:tcW w:w="938" w:type="dxa"/>
          </w:tcPr>
          <w:p w14:paraId="32CD9E93"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15493E2E" w14:textId="77777777" w:rsidR="00F61CAE" w:rsidRPr="0033397F" w:rsidRDefault="00F61CAE" w:rsidP="0088269F">
            <w:pPr>
              <w:spacing w:line="240" w:lineRule="auto"/>
              <w:rPr>
                <w:rFonts w:ascii="Times New Roman" w:hAnsi="Times New Roman"/>
              </w:rPr>
            </w:pPr>
            <w:r w:rsidRPr="0033397F">
              <w:rPr>
                <w:rFonts w:ascii="Times New Roman" w:hAnsi="Times New Roman"/>
              </w:rPr>
              <w:t>No formal Education</w:t>
            </w:r>
          </w:p>
        </w:tc>
        <w:tc>
          <w:tcPr>
            <w:tcW w:w="1510" w:type="dxa"/>
          </w:tcPr>
          <w:p w14:paraId="35E316D8" w14:textId="77777777" w:rsidR="00F61CAE" w:rsidRPr="0033397F" w:rsidRDefault="00F61CAE" w:rsidP="0088269F">
            <w:pPr>
              <w:spacing w:line="240" w:lineRule="auto"/>
              <w:rPr>
                <w:rFonts w:ascii="Times New Roman" w:hAnsi="Times New Roman"/>
              </w:rPr>
            </w:pPr>
            <w:r w:rsidRPr="0033397F">
              <w:rPr>
                <w:rFonts w:ascii="Times New Roman" w:hAnsi="Times New Roman"/>
              </w:rPr>
              <w:t>Artisan</w:t>
            </w:r>
          </w:p>
        </w:tc>
        <w:tc>
          <w:tcPr>
            <w:tcW w:w="1692" w:type="dxa"/>
          </w:tcPr>
          <w:p w14:paraId="63F035C8" w14:textId="77777777" w:rsidR="00F61CAE" w:rsidRPr="0033397F" w:rsidRDefault="00F61CAE" w:rsidP="0088269F">
            <w:pPr>
              <w:spacing w:line="240" w:lineRule="auto"/>
              <w:rPr>
                <w:rFonts w:ascii="Times New Roman" w:hAnsi="Times New Roman"/>
              </w:rPr>
            </w:pPr>
            <w:r w:rsidRPr="0033397F">
              <w:rPr>
                <w:rFonts w:ascii="Times New Roman" w:hAnsi="Times New Roman"/>
              </w:rPr>
              <w:t>30,000-50,000</w:t>
            </w:r>
          </w:p>
        </w:tc>
        <w:tc>
          <w:tcPr>
            <w:tcW w:w="1440" w:type="dxa"/>
          </w:tcPr>
          <w:p w14:paraId="114C2748"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Anbai</w:t>
            </w:r>
          </w:p>
        </w:tc>
      </w:tr>
      <w:tr w:rsidR="00F61CAE" w:rsidRPr="0033397F" w14:paraId="74B4A08B" w14:textId="77777777" w:rsidTr="0033397F">
        <w:trPr>
          <w:trHeight w:val="264"/>
        </w:trPr>
        <w:tc>
          <w:tcPr>
            <w:tcW w:w="900" w:type="dxa"/>
          </w:tcPr>
          <w:p w14:paraId="5452D1B9"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FGDP22</w:t>
            </w:r>
          </w:p>
        </w:tc>
        <w:tc>
          <w:tcPr>
            <w:tcW w:w="533" w:type="dxa"/>
          </w:tcPr>
          <w:p w14:paraId="08448A9D" w14:textId="77777777" w:rsidR="00F61CAE" w:rsidRPr="0033397F" w:rsidRDefault="00F61CAE" w:rsidP="0088269F">
            <w:pPr>
              <w:spacing w:line="240" w:lineRule="auto"/>
              <w:rPr>
                <w:rFonts w:ascii="Times New Roman" w:hAnsi="Times New Roman"/>
              </w:rPr>
            </w:pPr>
            <w:r w:rsidRPr="0033397F">
              <w:rPr>
                <w:rFonts w:ascii="Times New Roman" w:hAnsi="Times New Roman"/>
              </w:rPr>
              <w:t>49</w:t>
            </w:r>
          </w:p>
        </w:tc>
        <w:tc>
          <w:tcPr>
            <w:tcW w:w="1267" w:type="dxa"/>
          </w:tcPr>
          <w:p w14:paraId="48866BCC"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938" w:type="dxa"/>
          </w:tcPr>
          <w:p w14:paraId="67E244E1"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Pr>
          <w:p w14:paraId="6E79486C" w14:textId="77777777" w:rsidR="00F61CAE" w:rsidRPr="0033397F" w:rsidRDefault="00F61CAE" w:rsidP="0088269F">
            <w:pPr>
              <w:spacing w:line="240" w:lineRule="auto"/>
              <w:rPr>
                <w:rFonts w:ascii="Times New Roman" w:hAnsi="Times New Roman"/>
              </w:rPr>
            </w:pPr>
            <w:r w:rsidRPr="0033397F">
              <w:rPr>
                <w:rFonts w:ascii="Times New Roman" w:hAnsi="Times New Roman"/>
              </w:rPr>
              <w:t>HND</w:t>
            </w:r>
          </w:p>
        </w:tc>
        <w:tc>
          <w:tcPr>
            <w:tcW w:w="1510" w:type="dxa"/>
          </w:tcPr>
          <w:p w14:paraId="3DDC4B86" w14:textId="77777777" w:rsidR="00F61CAE" w:rsidRPr="0033397F" w:rsidRDefault="00F61CAE" w:rsidP="0088269F">
            <w:pPr>
              <w:spacing w:line="240" w:lineRule="auto"/>
              <w:rPr>
                <w:rFonts w:ascii="Times New Roman" w:hAnsi="Times New Roman"/>
              </w:rPr>
            </w:pPr>
            <w:r w:rsidRPr="0033397F">
              <w:rPr>
                <w:rFonts w:ascii="Times New Roman" w:hAnsi="Times New Roman"/>
              </w:rPr>
              <w:t>Civil Servant</w:t>
            </w:r>
          </w:p>
        </w:tc>
        <w:tc>
          <w:tcPr>
            <w:tcW w:w="1692" w:type="dxa"/>
          </w:tcPr>
          <w:p w14:paraId="474A29EC" w14:textId="77777777" w:rsidR="00F61CAE" w:rsidRPr="0033397F" w:rsidRDefault="00F61CAE" w:rsidP="0088269F">
            <w:pPr>
              <w:spacing w:line="240" w:lineRule="auto"/>
              <w:rPr>
                <w:rFonts w:ascii="Times New Roman" w:hAnsi="Times New Roman"/>
              </w:rPr>
            </w:pPr>
            <w:r w:rsidRPr="0033397F">
              <w:rPr>
                <w:rFonts w:ascii="Times New Roman" w:hAnsi="Times New Roman"/>
              </w:rPr>
              <w:t>100,000-200,000</w:t>
            </w:r>
          </w:p>
        </w:tc>
        <w:tc>
          <w:tcPr>
            <w:tcW w:w="1440" w:type="dxa"/>
          </w:tcPr>
          <w:p w14:paraId="03371F33"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Anbai</w:t>
            </w:r>
          </w:p>
        </w:tc>
      </w:tr>
      <w:tr w:rsidR="00F61CAE" w:rsidRPr="0033397F" w14:paraId="2608412F" w14:textId="77777777" w:rsidTr="0033397F">
        <w:trPr>
          <w:trHeight w:val="264"/>
        </w:trPr>
        <w:tc>
          <w:tcPr>
            <w:tcW w:w="900" w:type="dxa"/>
          </w:tcPr>
          <w:p w14:paraId="507FFD77"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FGDP23</w:t>
            </w:r>
          </w:p>
        </w:tc>
        <w:tc>
          <w:tcPr>
            <w:tcW w:w="533" w:type="dxa"/>
          </w:tcPr>
          <w:p w14:paraId="592BB07F" w14:textId="77777777" w:rsidR="00F61CAE" w:rsidRPr="0033397F" w:rsidRDefault="00F61CAE" w:rsidP="0088269F">
            <w:pPr>
              <w:spacing w:line="240" w:lineRule="auto"/>
              <w:rPr>
                <w:rFonts w:ascii="Times New Roman" w:hAnsi="Times New Roman"/>
              </w:rPr>
            </w:pPr>
            <w:r w:rsidRPr="0033397F">
              <w:rPr>
                <w:rFonts w:ascii="Times New Roman" w:hAnsi="Times New Roman"/>
              </w:rPr>
              <w:t>37</w:t>
            </w:r>
          </w:p>
        </w:tc>
        <w:tc>
          <w:tcPr>
            <w:tcW w:w="1267" w:type="dxa"/>
          </w:tcPr>
          <w:p w14:paraId="7C1ED20C"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938" w:type="dxa"/>
          </w:tcPr>
          <w:p w14:paraId="456D155D" w14:textId="77777777" w:rsidR="00F61CAE" w:rsidRPr="0033397F" w:rsidRDefault="00F61CAE" w:rsidP="0088269F">
            <w:pPr>
              <w:spacing w:line="240" w:lineRule="auto"/>
              <w:rPr>
                <w:rFonts w:ascii="Times New Roman" w:hAnsi="Times New Roman"/>
              </w:rPr>
            </w:pPr>
            <w:r w:rsidRPr="0033397F">
              <w:rPr>
                <w:rFonts w:ascii="Times New Roman" w:hAnsi="Times New Roman"/>
              </w:rPr>
              <w:t>Single</w:t>
            </w:r>
          </w:p>
        </w:tc>
        <w:tc>
          <w:tcPr>
            <w:tcW w:w="1350" w:type="dxa"/>
          </w:tcPr>
          <w:p w14:paraId="04D96622" w14:textId="77777777" w:rsidR="00F61CAE" w:rsidRPr="0033397F" w:rsidRDefault="00F61CAE" w:rsidP="0088269F">
            <w:pPr>
              <w:spacing w:line="240" w:lineRule="auto"/>
              <w:rPr>
                <w:rFonts w:ascii="Times New Roman" w:hAnsi="Times New Roman"/>
              </w:rPr>
            </w:pPr>
            <w:r w:rsidRPr="0033397F">
              <w:rPr>
                <w:rFonts w:ascii="Times New Roman" w:hAnsi="Times New Roman"/>
              </w:rPr>
              <w:t>SSCE</w:t>
            </w:r>
          </w:p>
        </w:tc>
        <w:tc>
          <w:tcPr>
            <w:tcW w:w="1510" w:type="dxa"/>
          </w:tcPr>
          <w:p w14:paraId="232FD58F" w14:textId="77777777" w:rsidR="00F61CAE" w:rsidRPr="0033397F" w:rsidRDefault="00F61CAE" w:rsidP="0088269F">
            <w:pPr>
              <w:spacing w:line="240" w:lineRule="auto"/>
              <w:rPr>
                <w:rFonts w:ascii="Times New Roman" w:hAnsi="Times New Roman"/>
              </w:rPr>
            </w:pPr>
            <w:r w:rsidRPr="0033397F">
              <w:rPr>
                <w:rFonts w:ascii="Times New Roman" w:hAnsi="Times New Roman"/>
              </w:rPr>
              <w:t>Student</w:t>
            </w:r>
          </w:p>
        </w:tc>
        <w:tc>
          <w:tcPr>
            <w:tcW w:w="1692" w:type="dxa"/>
          </w:tcPr>
          <w:p w14:paraId="7D20930E" w14:textId="77777777" w:rsidR="00F61CAE" w:rsidRPr="0033397F" w:rsidRDefault="00F61CAE" w:rsidP="0088269F">
            <w:pPr>
              <w:spacing w:line="240" w:lineRule="auto"/>
              <w:rPr>
                <w:rFonts w:ascii="Times New Roman" w:hAnsi="Times New Roman"/>
              </w:rPr>
            </w:pPr>
            <w:r w:rsidRPr="0033397F">
              <w:rPr>
                <w:rFonts w:ascii="Times New Roman" w:hAnsi="Times New Roman"/>
              </w:rPr>
              <w:t>30,000-50,000</w:t>
            </w:r>
          </w:p>
        </w:tc>
        <w:tc>
          <w:tcPr>
            <w:tcW w:w="1440" w:type="dxa"/>
          </w:tcPr>
          <w:p w14:paraId="65B6848F"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Abai</w:t>
            </w:r>
          </w:p>
        </w:tc>
      </w:tr>
      <w:tr w:rsidR="00F61CAE" w:rsidRPr="0033397F" w14:paraId="1CA2F88A" w14:textId="77777777" w:rsidTr="0033397F">
        <w:trPr>
          <w:trHeight w:val="264"/>
        </w:trPr>
        <w:tc>
          <w:tcPr>
            <w:tcW w:w="900" w:type="dxa"/>
            <w:tcBorders>
              <w:bottom w:val="single" w:sz="4" w:space="0" w:color="auto"/>
            </w:tcBorders>
          </w:tcPr>
          <w:p w14:paraId="25B97CBF" w14:textId="77777777" w:rsidR="00F61CAE" w:rsidRPr="0033397F" w:rsidRDefault="00F61CAE" w:rsidP="0088269F">
            <w:pPr>
              <w:spacing w:line="240" w:lineRule="auto"/>
              <w:rPr>
                <w:rFonts w:ascii="Times New Roman" w:hAnsi="Times New Roman"/>
              </w:rPr>
            </w:pPr>
            <w:r w:rsidRPr="0033397F">
              <w:rPr>
                <w:rFonts w:ascii="Times New Roman" w:hAnsi="Times New Roman"/>
              </w:rPr>
              <w:t>FGDP24</w:t>
            </w:r>
          </w:p>
        </w:tc>
        <w:tc>
          <w:tcPr>
            <w:tcW w:w="533" w:type="dxa"/>
            <w:tcBorders>
              <w:bottom w:val="single" w:sz="4" w:space="0" w:color="auto"/>
            </w:tcBorders>
          </w:tcPr>
          <w:p w14:paraId="57F3689A" w14:textId="77777777" w:rsidR="00F61CAE" w:rsidRPr="0033397F" w:rsidRDefault="00F61CAE" w:rsidP="0088269F">
            <w:pPr>
              <w:spacing w:line="240" w:lineRule="auto"/>
              <w:rPr>
                <w:rFonts w:ascii="Times New Roman" w:hAnsi="Times New Roman"/>
              </w:rPr>
            </w:pPr>
            <w:r w:rsidRPr="0033397F">
              <w:rPr>
                <w:rFonts w:ascii="Times New Roman" w:hAnsi="Times New Roman"/>
              </w:rPr>
              <w:t>48</w:t>
            </w:r>
          </w:p>
        </w:tc>
        <w:tc>
          <w:tcPr>
            <w:tcW w:w="1267" w:type="dxa"/>
            <w:tcBorders>
              <w:bottom w:val="single" w:sz="4" w:space="0" w:color="auto"/>
            </w:tcBorders>
          </w:tcPr>
          <w:p w14:paraId="3000C525" w14:textId="77777777" w:rsidR="00F61CAE" w:rsidRPr="0033397F" w:rsidRDefault="00F61CAE" w:rsidP="0088269F">
            <w:pPr>
              <w:spacing w:line="240" w:lineRule="auto"/>
              <w:rPr>
                <w:rFonts w:ascii="Times New Roman" w:hAnsi="Times New Roman"/>
              </w:rPr>
            </w:pPr>
            <w:r w:rsidRPr="0033397F">
              <w:rPr>
                <w:rFonts w:ascii="Times New Roman" w:hAnsi="Times New Roman"/>
              </w:rPr>
              <w:t>Christianity</w:t>
            </w:r>
          </w:p>
        </w:tc>
        <w:tc>
          <w:tcPr>
            <w:tcW w:w="938" w:type="dxa"/>
            <w:tcBorders>
              <w:bottom w:val="single" w:sz="4" w:space="0" w:color="auto"/>
            </w:tcBorders>
          </w:tcPr>
          <w:p w14:paraId="2897F72E" w14:textId="77777777" w:rsidR="00F61CAE" w:rsidRPr="0033397F" w:rsidRDefault="00F61CAE" w:rsidP="0088269F">
            <w:pPr>
              <w:spacing w:line="240" w:lineRule="auto"/>
              <w:rPr>
                <w:rFonts w:ascii="Times New Roman" w:hAnsi="Times New Roman"/>
              </w:rPr>
            </w:pPr>
            <w:r w:rsidRPr="0033397F">
              <w:rPr>
                <w:rFonts w:ascii="Times New Roman" w:hAnsi="Times New Roman"/>
              </w:rPr>
              <w:t>Married</w:t>
            </w:r>
          </w:p>
        </w:tc>
        <w:tc>
          <w:tcPr>
            <w:tcW w:w="1350" w:type="dxa"/>
            <w:tcBorders>
              <w:bottom w:val="single" w:sz="4" w:space="0" w:color="auto"/>
            </w:tcBorders>
          </w:tcPr>
          <w:p w14:paraId="68F27846" w14:textId="77777777" w:rsidR="00F61CAE" w:rsidRPr="0033397F" w:rsidRDefault="00F61CAE" w:rsidP="0088269F">
            <w:pPr>
              <w:spacing w:line="240" w:lineRule="auto"/>
              <w:rPr>
                <w:rFonts w:ascii="Times New Roman" w:hAnsi="Times New Roman"/>
              </w:rPr>
            </w:pPr>
            <w:r w:rsidRPr="0033397F">
              <w:rPr>
                <w:rFonts w:ascii="Times New Roman" w:hAnsi="Times New Roman"/>
              </w:rPr>
              <w:t>B.Sc.</w:t>
            </w:r>
          </w:p>
        </w:tc>
        <w:tc>
          <w:tcPr>
            <w:tcW w:w="1510" w:type="dxa"/>
            <w:tcBorders>
              <w:bottom w:val="single" w:sz="4" w:space="0" w:color="auto"/>
            </w:tcBorders>
          </w:tcPr>
          <w:p w14:paraId="38FD0A18" w14:textId="77777777" w:rsidR="00F61CAE" w:rsidRPr="0033397F" w:rsidRDefault="00F61CAE" w:rsidP="0088269F">
            <w:pPr>
              <w:spacing w:line="240" w:lineRule="auto"/>
              <w:rPr>
                <w:rFonts w:ascii="Times New Roman" w:hAnsi="Times New Roman"/>
              </w:rPr>
            </w:pPr>
            <w:r w:rsidRPr="0033397F">
              <w:rPr>
                <w:rFonts w:ascii="Times New Roman" w:hAnsi="Times New Roman"/>
              </w:rPr>
              <w:t>Civil Servant</w:t>
            </w:r>
          </w:p>
        </w:tc>
        <w:tc>
          <w:tcPr>
            <w:tcW w:w="1692" w:type="dxa"/>
            <w:tcBorders>
              <w:bottom w:val="single" w:sz="4" w:space="0" w:color="auto"/>
            </w:tcBorders>
          </w:tcPr>
          <w:p w14:paraId="5E790D70" w14:textId="77777777" w:rsidR="00F61CAE" w:rsidRPr="0033397F" w:rsidRDefault="00F61CAE" w:rsidP="0088269F">
            <w:pPr>
              <w:spacing w:line="240" w:lineRule="auto"/>
              <w:rPr>
                <w:rFonts w:ascii="Times New Roman" w:hAnsi="Times New Roman"/>
              </w:rPr>
            </w:pPr>
            <w:r w:rsidRPr="0033397F">
              <w:rPr>
                <w:rFonts w:ascii="Times New Roman" w:hAnsi="Times New Roman"/>
              </w:rPr>
              <w:t>50,000-100,000</w:t>
            </w:r>
          </w:p>
        </w:tc>
        <w:tc>
          <w:tcPr>
            <w:tcW w:w="1440" w:type="dxa"/>
          </w:tcPr>
          <w:p w14:paraId="65056FE8" w14:textId="77777777" w:rsidR="00F61CAE" w:rsidRPr="0033397F" w:rsidRDefault="00F61CAE" w:rsidP="0088269F">
            <w:pPr>
              <w:spacing w:line="240" w:lineRule="auto"/>
              <w:rPr>
                <w:rFonts w:ascii="Times New Roman" w:hAnsi="Times New Roman"/>
              </w:rPr>
            </w:pPr>
            <w:r w:rsidRPr="0033397F">
              <w:rPr>
                <w:rFonts w:ascii="Times New Roman" w:hAnsi="Times New Roman"/>
              </w:rPr>
              <w:t>Affiong Abai</w:t>
            </w:r>
          </w:p>
        </w:tc>
      </w:tr>
    </w:tbl>
    <w:p w14:paraId="33259722" w14:textId="77777777" w:rsidR="00F61CAE" w:rsidRPr="00E76F95" w:rsidRDefault="00F61CAE" w:rsidP="00F61CAE">
      <w:pPr>
        <w:spacing w:line="24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xml:space="preserve"> Field survey, 2024</w:t>
      </w:r>
    </w:p>
    <w:p w14:paraId="4423B464"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The Table 4.2.4 data shows the socio-demographic characteristics of male FGD participants in Affiong Anbai PHC in Urban areas. Among </w:t>
      </w:r>
      <w:r>
        <w:rPr>
          <w:rFonts w:ascii="Times New Roman" w:hAnsi="Times New Roman"/>
          <w:sz w:val="24"/>
          <w:szCs w:val="24"/>
        </w:rPr>
        <w:t>the eight</w:t>
      </w:r>
      <w:r w:rsidRPr="00E76F95">
        <w:rPr>
          <w:rFonts w:ascii="Times New Roman" w:hAnsi="Times New Roman"/>
          <w:sz w:val="24"/>
          <w:szCs w:val="24"/>
        </w:rPr>
        <w:t xml:space="preserve"> sampled male participants, their ages ranged from 24years to 58years old. Their re</w:t>
      </w:r>
      <w:r>
        <w:rPr>
          <w:rFonts w:ascii="Times New Roman" w:hAnsi="Times New Roman"/>
          <w:sz w:val="24"/>
          <w:szCs w:val="24"/>
        </w:rPr>
        <w:t>ligions showed that majority six</w:t>
      </w:r>
      <w:r w:rsidRPr="00E76F95">
        <w:rPr>
          <w:rFonts w:ascii="Times New Roman" w:hAnsi="Times New Roman"/>
          <w:sz w:val="24"/>
          <w:szCs w:val="24"/>
        </w:rPr>
        <w:t xml:space="preserve"> of the participants were Christians, only one Islam and one African Traditional Religion (ATR). The participants’ marital status shows </w:t>
      </w:r>
      <w:r>
        <w:rPr>
          <w:rFonts w:ascii="Times New Roman" w:hAnsi="Times New Roman"/>
          <w:sz w:val="24"/>
          <w:szCs w:val="24"/>
        </w:rPr>
        <w:t>that majority six</w:t>
      </w:r>
      <w:r w:rsidRPr="00E76F95">
        <w:rPr>
          <w:rFonts w:ascii="Times New Roman" w:hAnsi="Times New Roman"/>
          <w:sz w:val="24"/>
          <w:szCs w:val="24"/>
        </w:rPr>
        <w:t xml:space="preserve"> of th</w:t>
      </w:r>
      <w:r>
        <w:rPr>
          <w:rFonts w:ascii="Times New Roman" w:hAnsi="Times New Roman"/>
          <w:sz w:val="24"/>
          <w:szCs w:val="24"/>
        </w:rPr>
        <w:t>e participants was married and two</w:t>
      </w:r>
      <w:r w:rsidRPr="00E76F95">
        <w:rPr>
          <w:rFonts w:ascii="Times New Roman" w:hAnsi="Times New Roman"/>
          <w:sz w:val="24"/>
          <w:szCs w:val="24"/>
        </w:rPr>
        <w:t xml:space="preserve"> were singles. Their educational qualifications indicated that one partici</w:t>
      </w:r>
      <w:r>
        <w:rPr>
          <w:rFonts w:ascii="Times New Roman" w:hAnsi="Times New Roman"/>
          <w:sz w:val="24"/>
          <w:szCs w:val="24"/>
        </w:rPr>
        <w:t>pant had no formal education, one</w:t>
      </w:r>
      <w:r w:rsidRPr="00E76F95">
        <w:rPr>
          <w:rFonts w:ascii="Times New Roman" w:hAnsi="Times New Roman"/>
          <w:sz w:val="24"/>
          <w:szCs w:val="24"/>
        </w:rPr>
        <w:t xml:space="preserve"> had Firs</w:t>
      </w:r>
      <w:r>
        <w:rPr>
          <w:rFonts w:ascii="Times New Roman" w:hAnsi="Times New Roman"/>
          <w:sz w:val="24"/>
          <w:szCs w:val="24"/>
        </w:rPr>
        <w:t>t School Leaving Certificates, two</w:t>
      </w:r>
      <w:r w:rsidRPr="00E76F95">
        <w:rPr>
          <w:rFonts w:ascii="Times New Roman" w:hAnsi="Times New Roman"/>
          <w:sz w:val="24"/>
          <w:szCs w:val="24"/>
        </w:rPr>
        <w:t xml:space="preserve"> had Senior Secondary Certificate Examination (SSCE), </w:t>
      </w:r>
      <w:r>
        <w:rPr>
          <w:rFonts w:ascii="Times New Roman" w:hAnsi="Times New Roman"/>
          <w:sz w:val="24"/>
          <w:szCs w:val="24"/>
        </w:rPr>
        <w:t>one</w:t>
      </w:r>
      <w:r w:rsidRPr="00E76F95">
        <w:rPr>
          <w:rFonts w:ascii="Times New Roman" w:hAnsi="Times New Roman"/>
          <w:sz w:val="24"/>
          <w:szCs w:val="24"/>
        </w:rPr>
        <w:t xml:space="preserve"> had Or</w:t>
      </w:r>
      <w:r>
        <w:rPr>
          <w:rFonts w:ascii="Times New Roman" w:hAnsi="Times New Roman"/>
          <w:sz w:val="24"/>
          <w:szCs w:val="24"/>
        </w:rPr>
        <w:t>dinary National Diploma (OND), one</w:t>
      </w:r>
      <w:r w:rsidRPr="00E76F95">
        <w:rPr>
          <w:rFonts w:ascii="Times New Roman" w:hAnsi="Times New Roman"/>
          <w:sz w:val="24"/>
          <w:szCs w:val="24"/>
        </w:rPr>
        <w:t xml:space="preserve"> had High</w:t>
      </w:r>
      <w:r>
        <w:rPr>
          <w:rFonts w:ascii="Times New Roman" w:hAnsi="Times New Roman"/>
          <w:sz w:val="24"/>
          <w:szCs w:val="24"/>
        </w:rPr>
        <w:t xml:space="preserve">er National Diploma (HND), </w:t>
      </w:r>
      <w:r>
        <w:rPr>
          <w:rFonts w:ascii="Times New Roman" w:hAnsi="Times New Roman"/>
          <w:sz w:val="24"/>
          <w:szCs w:val="24"/>
        </w:rPr>
        <w:lastRenderedPageBreak/>
        <w:t>and two</w:t>
      </w:r>
      <w:r w:rsidRPr="00E76F95">
        <w:rPr>
          <w:rFonts w:ascii="Times New Roman" w:hAnsi="Times New Roman"/>
          <w:sz w:val="24"/>
          <w:szCs w:val="24"/>
        </w:rPr>
        <w:t xml:space="preserve"> had Bachelor of Science (B.Sc) certificate. Finally, the participants were artisans, business men, and civil servants whose monthly incomes ranged between N30,000 to N200,000.</w:t>
      </w:r>
    </w:p>
    <w:p w14:paraId="28CC2D48" w14:textId="77777777" w:rsidR="00F61CAE" w:rsidRPr="00E76F95" w:rsidRDefault="00F61CAE" w:rsidP="00F61CAE">
      <w:pPr>
        <w:spacing w:after="0" w:line="240" w:lineRule="auto"/>
        <w:jc w:val="both"/>
        <w:rPr>
          <w:rFonts w:ascii="Times New Roman" w:hAnsi="Times New Roman"/>
          <w:b/>
          <w:sz w:val="24"/>
          <w:szCs w:val="24"/>
        </w:rPr>
      </w:pPr>
      <w:r w:rsidRPr="00E76F95">
        <w:rPr>
          <w:rFonts w:ascii="Times New Roman" w:hAnsi="Times New Roman"/>
          <w:b/>
          <w:sz w:val="24"/>
          <w:szCs w:val="24"/>
        </w:rPr>
        <w:t>Table 4.2.5: Socio-demographic characteristics of male FGD participants in Akparabong PHCs</w:t>
      </w:r>
    </w:p>
    <w:tbl>
      <w:tblPr>
        <w:tblW w:w="9342" w:type="dxa"/>
        <w:tblLayout w:type="fixed"/>
        <w:tblCellMar>
          <w:left w:w="0" w:type="dxa"/>
          <w:right w:w="0" w:type="dxa"/>
        </w:tblCellMar>
        <w:tblLook w:val="01E0" w:firstRow="1" w:lastRow="1" w:firstColumn="1" w:lastColumn="1" w:noHBand="0" w:noVBand="0"/>
      </w:tblPr>
      <w:tblGrid>
        <w:gridCol w:w="990"/>
        <w:gridCol w:w="540"/>
        <w:gridCol w:w="1260"/>
        <w:gridCol w:w="990"/>
        <w:gridCol w:w="1350"/>
        <w:gridCol w:w="1368"/>
        <w:gridCol w:w="1512"/>
        <w:gridCol w:w="1332"/>
      </w:tblGrid>
      <w:tr w:rsidR="00F61CAE" w:rsidRPr="0033397F" w14:paraId="366914F8" w14:textId="77777777" w:rsidTr="00D327AA">
        <w:trPr>
          <w:trHeight w:val="527"/>
        </w:trPr>
        <w:tc>
          <w:tcPr>
            <w:tcW w:w="990" w:type="dxa"/>
            <w:tcBorders>
              <w:top w:val="single" w:sz="4" w:space="0" w:color="000000"/>
              <w:bottom w:val="single" w:sz="4" w:space="0" w:color="000000"/>
            </w:tcBorders>
          </w:tcPr>
          <w:p w14:paraId="3BF1EB8A"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Pseudo Code</w:t>
            </w:r>
          </w:p>
        </w:tc>
        <w:tc>
          <w:tcPr>
            <w:tcW w:w="540" w:type="dxa"/>
            <w:tcBorders>
              <w:top w:val="single" w:sz="4" w:space="0" w:color="000000"/>
              <w:bottom w:val="single" w:sz="4" w:space="0" w:color="000000"/>
            </w:tcBorders>
          </w:tcPr>
          <w:p w14:paraId="4AE5D271"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Age</w:t>
            </w:r>
          </w:p>
        </w:tc>
        <w:tc>
          <w:tcPr>
            <w:tcW w:w="1260" w:type="dxa"/>
            <w:tcBorders>
              <w:top w:val="single" w:sz="4" w:space="0" w:color="000000"/>
              <w:bottom w:val="single" w:sz="4" w:space="0" w:color="000000"/>
            </w:tcBorders>
          </w:tcPr>
          <w:p w14:paraId="6DC71390"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Religion</w:t>
            </w:r>
          </w:p>
        </w:tc>
        <w:tc>
          <w:tcPr>
            <w:tcW w:w="990" w:type="dxa"/>
            <w:tcBorders>
              <w:top w:val="single" w:sz="4" w:space="0" w:color="000000"/>
              <w:bottom w:val="single" w:sz="4" w:space="0" w:color="000000"/>
            </w:tcBorders>
          </w:tcPr>
          <w:p w14:paraId="09466557"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Marital</w:t>
            </w:r>
          </w:p>
          <w:p w14:paraId="6CAA6EFA"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status</w:t>
            </w:r>
          </w:p>
        </w:tc>
        <w:tc>
          <w:tcPr>
            <w:tcW w:w="1350" w:type="dxa"/>
            <w:tcBorders>
              <w:top w:val="single" w:sz="4" w:space="0" w:color="000000"/>
              <w:bottom w:val="single" w:sz="4" w:space="0" w:color="000000"/>
            </w:tcBorders>
          </w:tcPr>
          <w:p w14:paraId="61706BBF"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Educational Qualification</w:t>
            </w:r>
          </w:p>
        </w:tc>
        <w:tc>
          <w:tcPr>
            <w:tcW w:w="1368" w:type="dxa"/>
            <w:tcBorders>
              <w:top w:val="single" w:sz="4" w:space="0" w:color="000000"/>
              <w:bottom w:val="single" w:sz="4" w:space="0" w:color="000000"/>
            </w:tcBorders>
          </w:tcPr>
          <w:p w14:paraId="30E2730D"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Occupation</w:t>
            </w:r>
          </w:p>
          <w:p w14:paraId="7A648C71" w14:textId="77777777" w:rsidR="00F61CAE" w:rsidRPr="0033397F" w:rsidRDefault="00F61CAE" w:rsidP="0033397F">
            <w:pPr>
              <w:spacing w:after="0" w:line="240" w:lineRule="auto"/>
              <w:rPr>
                <w:rFonts w:ascii="Times New Roman" w:hAnsi="Times New Roman"/>
                <w:b/>
              </w:rPr>
            </w:pPr>
          </w:p>
        </w:tc>
        <w:tc>
          <w:tcPr>
            <w:tcW w:w="1512" w:type="dxa"/>
            <w:tcBorders>
              <w:top w:val="single" w:sz="4" w:space="0" w:color="000000"/>
              <w:bottom w:val="single" w:sz="4" w:space="0" w:color="000000"/>
            </w:tcBorders>
          </w:tcPr>
          <w:p w14:paraId="7E6CB944" w14:textId="77777777" w:rsidR="00F61CAE" w:rsidRDefault="00F61CAE" w:rsidP="0033397F">
            <w:pPr>
              <w:spacing w:after="0" w:line="240" w:lineRule="auto"/>
              <w:rPr>
                <w:rFonts w:ascii="Times New Roman" w:hAnsi="Times New Roman"/>
                <w:b/>
              </w:rPr>
            </w:pPr>
            <w:r w:rsidRPr="0033397F">
              <w:rPr>
                <w:rFonts w:ascii="Times New Roman" w:hAnsi="Times New Roman"/>
                <w:b/>
              </w:rPr>
              <w:t>Monthly Income (</w:t>
            </w:r>
            <w:r w:rsidRPr="0033397F">
              <w:rPr>
                <w:rFonts w:ascii="Times New Roman" w:hAnsi="Times New Roman"/>
                <w:b/>
                <w:strike/>
              </w:rPr>
              <w:t>N</w:t>
            </w:r>
            <w:r w:rsidRPr="0033397F">
              <w:rPr>
                <w:rFonts w:ascii="Times New Roman" w:hAnsi="Times New Roman"/>
                <w:b/>
              </w:rPr>
              <w:t>)</w:t>
            </w:r>
          </w:p>
          <w:p w14:paraId="2C0C6D66" w14:textId="77777777" w:rsidR="0033397F" w:rsidRPr="0033397F" w:rsidRDefault="0033397F" w:rsidP="0033397F">
            <w:pPr>
              <w:spacing w:after="0" w:line="240" w:lineRule="auto"/>
              <w:rPr>
                <w:rFonts w:ascii="Times New Roman" w:hAnsi="Times New Roman"/>
                <w:b/>
              </w:rPr>
            </w:pPr>
          </w:p>
        </w:tc>
        <w:tc>
          <w:tcPr>
            <w:tcW w:w="1332" w:type="dxa"/>
            <w:tcBorders>
              <w:top w:val="single" w:sz="4" w:space="0" w:color="000000"/>
              <w:bottom w:val="single" w:sz="4" w:space="0" w:color="000000"/>
            </w:tcBorders>
          </w:tcPr>
          <w:p w14:paraId="73CDBA18" w14:textId="77777777" w:rsidR="00F61CAE" w:rsidRPr="0033397F" w:rsidRDefault="00F61CAE" w:rsidP="0033397F">
            <w:pPr>
              <w:spacing w:after="0" w:line="240" w:lineRule="auto"/>
              <w:rPr>
                <w:rFonts w:ascii="Times New Roman" w:hAnsi="Times New Roman"/>
                <w:b/>
              </w:rPr>
            </w:pPr>
            <w:r w:rsidRPr="0033397F">
              <w:rPr>
                <w:rFonts w:ascii="Times New Roman" w:hAnsi="Times New Roman"/>
                <w:b/>
              </w:rPr>
              <w:t>Place of residence</w:t>
            </w:r>
          </w:p>
        </w:tc>
      </w:tr>
      <w:tr w:rsidR="00F61CAE" w:rsidRPr="0033397F" w14:paraId="3B8A427C" w14:textId="77777777" w:rsidTr="00D327AA">
        <w:trPr>
          <w:trHeight w:val="512"/>
        </w:trPr>
        <w:tc>
          <w:tcPr>
            <w:tcW w:w="990" w:type="dxa"/>
            <w:tcBorders>
              <w:top w:val="single" w:sz="4" w:space="0" w:color="000000"/>
            </w:tcBorders>
          </w:tcPr>
          <w:p w14:paraId="7856374C" w14:textId="77777777" w:rsidR="00F61CAE" w:rsidRPr="0033397F" w:rsidRDefault="00F61CAE" w:rsidP="0033397F">
            <w:pPr>
              <w:spacing w:line="240" w:lineRule="auto"/>
              <w:rPr>
                <w:rFonts w:ascii="Times New Roman" w:hAnsi="Times New Roman"/>
              </w:rPr>
            </w:pPr>
            <w:r w:rsidRPr="0033397F">
              <w:rPr>
                <w:rFonts w:ascii="Times New Roman" w:hAnsi="Times New Roman"/>
              </w:rPr>
              <w:t>FGDP25</w:t>
            </w:r>
          </w:p>
        </w:tc>
        <w:tc>
          <w:tcPr>
            <w:tcW w:w="540" w:type="dxa"/>
            <w:tcBorders>
              <w:top w:val="single" w:sz="4" w:space="0" w:color="000000"/>
            </w:tcBorders>
          </w:tcPr>
          <w:p w14:paraId="1E944A35" w14:textId="77777777" w:rsidR="00F61CAE" w:rsidRPr="0033397F" w:rsidRDefault="00F61CAE" w:rsidP="0033397F">
            <w:pPr>
              <w:spacing w:line="240" w:lineRule="auto"/>
              <w:rPr>
                <w:rFonts w:ascii="Times New Roman" w:hAnsi="Times New Roman"/>
              </w:rPr>
            </w:pPr>
            <w:r w:rsidRPr="0033397F">
              <w:rPr>
                <w:rFonts w:ascii="Times New Roman" w:hAnsi="Times New Roman"/>
              </w:rPr>
              <w:t>48</w:t>
            </w:r>
          </w:p>
        </w:tc>
        <w:tc>
          <w:tcPr>
            <w:tcW w:w="1260" w:type="dxa"/>
            <w:tcBorders>
              <w:top w:val="single" w:sz="4" w:space="0" w:color="000000"/>
            </w:tcBorders>
          </w:tcPr>
          <w:p w14:paraId="39EFA6CD" w14:textId="77777777" w:rsidR="00F61CAE" w:rsidRPr="0033397F" w:rsidRDefault="00F61CAE" w:rsidP="0033397F">
            <w:pPr>
              <w:spacing w:line="240" w:lineRule="auto"/>
              <w:rPr>
                <w:rFonts w:ascii="Times New Roman" w:hAnsi="Times New Roman"/>
              </w:rPr>
            </w:pPr>
            <w:r w:rsidRPr="0033397F">
              <w:rPr>
                <w:rFonts w:ascii="Times New Roman" w:hAnsi="Times New Roman"/>
              </w:rPr>
              <w:t>Christianity</w:t>
            </w:r>
          </w:p>
        </w:tc>
        <w:tc>
          <w:tcPr>
            <w:tcW w:w="990" w:type="dxa"/>
            <w:tcBorders>
              <w:top w:val="single" w:sz="4" w:space="0" w:color="000000"/>
            </w:tcBorders>
          </w:tcPr>
          <w:p w14:paraId="39DECE41" w14:textId="77777777" w:rsidR="00F61CAE" w:rsidRPr="0033397F" w:rsidRDefault="00F61CAE" w:rsidP="0033397F">
            <w:pPr>
              <w:spacing w:line="240" w:lineRule="auto"/>
              <w:rPr>
                <w:rFonts w:ascii="Times New Roman" w:hAnsi="Times New Roman"/>
              </w:rPr>
            </w:pPr>
            <w:r w:rsidRPr="0033397F">
              <w:rPr>
                <w:rFonts w:ascii="Times New Roman" w:hAnsi="Times New Roman"/>
              </w:rPr>
              <w:t>Married</w:t>
            </w:r>
          </w:p>
        </w:tc>
        <w:tc>
          <w:tcPr>
            <w:tcW w:w="1350" w:type="dxa"/>
            <w:tcBorders>
              <w:top w:val="single" w:sz="4" w:space="0" w:color="000000"/>
            </w:tcBorders>
          </w:tcPr>
          <w:p w14:paraId="339B6DE7" w14:textId="77777777" w:rsidR="00F61CAE" w:rsidRPr="0033397F" w:rsidRDefault="00F61CAE" w:rsidP="0033397F">
            <w:pPr>
              <w:spacing w:line="240" w:lineRule="auto"/>
              <w:rPr>
                <w:rFonts w:ascii="Times New Roman" w:hAnsi="Times New Roman"/>
              </w:rPr>
            </w:pPr>
            <w:r w:rsidRPr="0033397F">
              <w:rPr>
                <w:rFonts w:ascii="Times New Roman" w:hAnsi="Times New Roman"/>
              </w:rPr>
              <w:t>No formal Education</w:t>
            </w:r>
          </w:p>
        </w:tc>
        <w:tc>
          <w:tcPr>
            <w:tcW w:w="1368" w:type="dxa"/>
            <w:tcBorders>
              <w:top w:val="single" w:sz="4" w:space="0" w:color="000000"/>
            </w:tcBorders>
          </w:tcPr>
          <w:p w14:paraId="6CD40C09" w14:textId="77777777" w:rsidR="00F61CAE" w:rsidRPr="0033397F" w:rsidRDefault="00F61CAE" w:rsidP="0033397F">
            <w:pPr>
              <w:spacing w:line="240" w:lineRule="auto"/>
              <w:rPr>
                <w:rFonts w:ascii="Times New Roman" w:hAnsi="Times New Roman"/>
              </w:rPr>
            </w:pPr>
            <w:r w:rsidRPr="0033397F">
              <w:rPr>
                <w:rFonts w:ascii="Times New Roman" w:hAnsi="Times New Roman"/>
              </w:rPr>
              <w:t xml:space="preserve">Farmer </w:t>
            </w:r>
          </w:p>
        </w:tc>
        <w:tc>
          <w:tcPr>
            <w:tcW w:w="1512" w:type="dxa"/>
            <w:tcBorders>
              <w:top w:val="single" w:sz="4" w:space="0" w:color="000000"/>
            </w:tcBorders>
          </w:tcPr>
          <w:p w14:paraId="1DDE9C4C" w14:textId="77777777" w:rsidR="00F61CAE" w:rsidRPr="0033397F" w:rsidRDefault="00F61CAE" w:rsidP="0033397F">
            <w:pPr>
              <w:spacing w:line="240" w:lineRule="auto"/>
              <w:rPr>
                <w:rFonts w:ascii="Times New Roman" w:hAnsi="Times New Roman"/>
              </w:rPr>
            </w:pPr>
            <w:r w:rsidRPr="0033397F">
              <w:rPr>
                <w:rFonts w:ascii="Times New Roman" w:hAnsi="Times New Roman"/>
              </w:rPr>
              <w:t>50,000-100,000</w:t>
            </w:r>
          </w:p>
        </w:tc>
        <w:tc>
          <w:tcPr>
            <w:tcW w:w="1332" w:type="dxa"/>
            <w:tcBorders>
              <w:top w:val="single" w:sz="4" w:space="0" w:color="000000"/>
            </w:tcBorders>
          </w:tcPr>
          <w:p w14:paraId="001EE029" w14:textId="77777777" w:rsidR="00F61CAE" w:rsidRPr="0033397F" w:rsidRDefault="00F61CAE" w:rsidP="0033397F">
            <w:pPr>
              <w:spacing w:line="240" w:lineRule="auto"/>
              <w:rPr>
                <w:rFonts w:ascii="Times New Roman" w:hAnsi="Times New Roman"/>
              </w:rPr>
            </w:pPr>
            <w:r w:rsidRPr="0033397F">
              <w:rPr>
                <w:rFonts w:ascii="Times New Roman" w:hAnsi="Times New Roman"/>
              </w:rPr>
              <w:t>Akparabong</w:t>
            </w:r>
          </w:p>
        </w:tc>
      </w:tr>
      <w:tr w:rsidR="00F61CAE" w:rsidRPr="0033397F" w14:paraId="6113C87A" w14:textId="77777777" w:rsidTr="00D327AA">
        <w:trPr>
          <w:trHeight w:val="262"/>
        </w:trPr>
        <w:tc>
          <w:tcPr>
            <w:tcW w:w="990" w:type="dxa"/>
          </w:tcPr>
          <w:p w14:paraId="422574BA" w14:textId="77777777" w:rsidR="00F61CAE" w:rsidRPr="0033397F" w:rsidRDefault="00F61CAE" w:rsidP="0033397F">
            <w:pPr>
              <w:spacing w:line="240" w:lineRule="auto"/>
              <w:rPr>
                <w:rFonts w:ascii="Times New Roman" w:hAnsi="Times New Roman"/>
              </w:rPr>
            </w:pPr>
            <w:r w:rsidRPr="0033397F">
              <w:rPr>
                <w:rFonts w:ascii="Times New Roman" w:hAnsi="Times New Roman"/>
              </w:rPr>
              <w:t>FGDP26</w:t>
            </w:r>
          </w:p>
        </w:tc>
        <w:tc>
          <w:tcPr>
            <w:tcW w:w="540" w:type="dxa"/>
          </w:tcPr>
          <w:p w14:paraId="31FBD817" w14:textId="77777777" w:rsidR="00F61CAE" w:rsidRPr="0033397F" w:rsidRDefault="00F61CAE" w:rsidP="0033397F">
            <w:pPr>
              <w:spacing w:line="240" w:lineRule="auto"/>
              <w:rPr>
                <w:rFonts w:ascii="Times New Roman" w:hAnsi="Times New Roman"/>
              </w:rPr>
            </w:pPr>
            <w:r w:rsidRPr="0033397F">
              <w:rPr>
                <w:rFonts w:ascii="Times New Roman" w:hAnsi="Times New Roman"/>
              </w:rPr>
              <w:t>42</w:t>
            </w:r>
          </w:p>
        </w:tc>
        <w:tc>
          <w:tcPr>
            <w:tcW w:w="1260" w:type="dxa"/>
          </w:tcPr>
          <w:p w14:paraId="259DC000" w14:textId="77777777" w:rsidR="00F61CAE" w:rsidRPr="0033397F" w:rsidRDefault="00F61CAE" w:rsidP="0033397F">
            <w:pPr>
              <w:spacing w:line="240" w:lineRule="auto"/>
              <w:rPr>
                <w:rFonts w:ascii="Times New Roman" w:hAnsi="Times New Roman"/>
              </w:rPr>
            </w:pPr>
            <w:r w:rsidRPr="0033397F">
              <w:rPr>
                <w:rFonts w:ascii="Times New Roman" w:hAnsi="Times New Roman"/>
              </w:rPr>
              <w:t>Christianity</w:t>
            </w:r>
          </w:p>
        </w:tc>
        <w:tc>
          <w:tcPr>
            <w:tcW w:w="990" w:type="dxa"/>
          </w:tcPr>
          <w:p w14:paraId="2FDB8B14" w14:textId="77777777" w:rsidR="00F61CAE" w:rsidRPr="0033397F" w:rsidRDefault="00F61CAE" w:rsidP="0033397F">
            <w:pPr>
              <w:spacing w:line="240" w:lineRule="auto"/>
              <w:rPr>
                <w:rFonts w:ascii="Times New Roman" w:hAnsi="Times New Roman"/>
              </w:rPr>
            </w:pPr>
            <w:r w:rsidRPr="0033397F">
              <w:rPr>
                <w:rFonts w:ascii="Times New Roman" w:hAnsi="Times New Roman"/>
              </w:rPr>
              <w:t>Single</w:t>
            </w:r>
          </w:p>
        </w:tc>
        <w:tc>
          <w:tcPr>
            <w:tcW w:w="1350" w:type="dxa"/>
          </w:tcPr>
          <w:p w14:paraId="14735842" w14:textId="77777777" w:rsidR="00F61CAE" w:rsidRPr="0033397F" w:rsidRDefault="00F61CAE" w:rsidP="0033397F">
            <w:pPr>
              <w:spacing w:line="240" w:lineRule="auto"/>
              <w:rPr>
                <w:rFonts w:ascii="Times New Roman" w:hAnsi="Times New Roman"/>
              </w:rPr>
            </w:pPr>
            <w:r w:rsidRPr="0033397F">
              <w:rPr>
                <w:rFonts w:ascii="Times New Roman" w:hAnsi="Times New Roman"/>
              </w:rPr>
              <w:t>SSCE</w:t>
            </w:r>
          </w:p>
        </w:tc>
        <w:tc>
          <w:tcPr>
            <w:tcW w:w="1368" w:type="dxa"/>
          </w:tcPr>
          <w:p w14:paraId="280D9539" w14:textId="77777777" w:rsidR="00F61CAE" w:rsidRPr="0033397F" w:rsidRDefault="00F61CAE" w:rsidP="0033397F">
            <w:pPr>
              <w:spacing w:line="240" w:lineRule="auto"/>
              <w:rPr>
                <w:rFonts w:ascii="Times New Roman" w:hAnsi="Times New Roman"/>
              </w:rPr>
            </w:pPr>
            <w:r w:rsidRPr="0033397F">
              <w:rPr>
                <w:rFonts w:ascii="Times New Roman" w:hAnsi="Times New Roman"/>
              </w:rPr>
              <w:t>Artisan</w:t>
            </w:r>
          </w:p>
        </w:tc>
        <w:tc>
          <w:tcPr>
            <w:tcW w:w="1512" w:type="dxa"/>
          </w:tcPr>
          <w:p w14:paraId="2C227CDB" w14:textId="77777777" w:rsidR="00F61CAE" w:rsidRPr="0033397F" w:rsidRDefault="00F61CAE" w:rsidP="0033397F">
            <w:pPr>
              <w:spacing w:line="240" w:lineRule="auto"/>
              <w:rPr>
                <w:rFonts w:ascii="Times New Roman" w:hAnsi="Times New Roman"/>
              </w:rPr>
            </w:pPr>
            <w:r w:rsidRPr="0033397F">
              <w:rPr>
                <w:rFonts w:ascii="Times New Roman" w:hAnsi="Times New Roman"/>
              </w:rPr>
              <w:t>30,000-50,000</w:t>
            </w:r>
          </w:p>
        </w:tc>
        <w:tc>
          <w:tcPr>
            <w:tcW w:w="1332" w:type="dxa"/>
          </w:tcPr>
          <w:p w14:paraId="421CAC89" w14:textId="77777777" w:rsidR="00F61CAE" w:rsidRPr="0033397F" w:rsidRDefault="00F61CAE" w:rsidP="0033397F">
            <w:pPr>
              <w:spacing w:line="240" w:lineRule="auto"/>
              <w:rPr>
                <w:rFonts w:ascii="Times New Roman" w:hAnsi="Times New Roman"/>
              </w:rPr>
            </w:pPr>
            <w:r w:rsidRPr="0033397F">
              <w:rPr>
                <w:rFonts w:ascii="Times New Roman" w:hAnsi="Times New Roman"/>
              </w:rPr>
              <w:t>Akparabong</w:t>
            </w:r>
          </w:p>
        </w:tc>
      </w:tr>
      <w:tr w:rsidR="00F61CAE" w:rsidRPr="0033397F" w14:paraId="56FAEBC8" w14:textId="77777777" w:rsidTr="00D327AA">
        <w:trPr>
          <w:trHeight w:val="264"/>
        </w:trPr>
        <w:tc>
          <w:tcPr>
            <w:tcW w:w="990" w:type="dxa"/>
          </w:tcPr>
          <w:p w14:paraId="4EFEDFD0" w14:textId="77777777" w:rsidR="00F61CAE" w:rsidRPr="0033397F" w:rsidRDefault="00F61CAE" w:rsidP="0033397F">
            <w:pPr>
              <w:spacing w:line="240" w:lineRule="auto"/>
              <w:rPr>
                <w:rFonts w:ascii="Times New Roman" w:hAnsi="Times New Roman"/>
              </w:rPr>
            </w:pPr>
            <w:r w:rsidRPr="0033397F">
              <w:rPr>
                <w:rFonts w:ascii="Times New Roman" w:hAnsi="Times New Roman"/>
              </w:rPr>
              <w:t>FGDP27</w:t>
            </w:r>
          </w:p>
        </w:tc>
        <w:tc>
          <w:tcPr>
            <w:tcW w:w="540" w:type="dxa"/>
          </w:tcPr>
          <w:p w14:paraId="22DD1331" w14:textId="77777777" w:rsidR="00F61CAE" w:rsidRPr="0033397F" w:rsidRDefault="00F61CAE" w:rsidP="0033397F">
            <w:pPr>
              <w:spacing w:line="240" w:lineRule="auto"/>
              <w:rPr>
                <w:rFonts w:ascii="Times New Roman" w:hAnsi="Times New Roman"/>
              </w:rPr>
            </w:pPr>
            <w:r w:rsidRPr="0033397F">
              <w:rPr>
                <w:rFonts w:ascii="Times New Roman" w:hAnsi="Times New Roman"/>
              </w:rPr>
              <w:t>55</w:t>
            </w:r>
          </w:p>
        </w:tc>
        <w:tc>
          <w:tcPr>
            <w:tcW w:w="1260" w:type="dxa"/>
          </w:tcPr>
          <w:p w14:paraId="16361678" w14:textId="77777777" w:rsidR="00F61CAE" w:rsidRPr="0033397F" w:rsidRDefault="00F61CAE" w:rsidP="0033397F">
            <w:pPr>
              <w:spacing w:line="240" w:lineRule="auto"/>
              <w:rPr>
                <w:rFonts w:ascii="Times New Roman" w:hAnsi="Times New Roman"/>
              </w:rPr>
            </w:pPr>
            <w:r w:rsidRPr="0033397F">
              <w:rPr>
                <w:rFonts w:ascii="Times New Roman" w:hAnsi="Times New Roman"/>
              </w:rPr>
              <w:t>Christianity</w:t>
            </w:r>
          </w:p>
        </w:tc>
        <w:tc>
          <w:tcPr>
            <w:tcW w:w="990" w:type="dxa"/>
          </w:tcPr>
          <w:p w14:paraId="3408C100" w14:textId="77777777" w:rsidR="00F61CAE" w:rsidRPr="0033397F" w:rsidRDefault="00F61CAE" w:rsidP="0033397F">
            <w:pPr>
              <w:spacing w:line="240" w:lineRule="auto"/>
              <w:rPr>
                <w:rFonts w:ascii="Times New Roman" w:hAnsi="Times New Roman"/>
              </w:rPr>
            </w:pPr>
            <w:r w:rsidRPr="0033397F">
              <w:rPr>
                <w:rFonts w:ascii="Times New Roman" w:hAnsi="Times New Roman"/>
              </w:rPr>
              <w:t>Married</w:t>
            </w:r>
          </w:p>
        </w:tc>
        <w:tc>
          <w:tcPr>
            <w:tcW w:w="1350" w:type="dxa"/>
          </w:tcPr>
          <w:p w14:paraId="4EE0FACF" w14:textId="77777777" w:rsidR="00F61CAE" w:rsidRPr="0033397F" w:rsidRDefault="00F61CAE" w:rsidP="0033397F">
            <w:pPr>
              <w:spacing w:line="240" w:lineRule="auto"/>
              <w:rPr>
                <w:rFonts w:ascii="Times New Roman" w:hAnsi="Times New Roman"/>
              </w:rPr>
            </w:pPr>
            <w:r w:rsidRPr="0033397F">
              <w:rPr>
                <w:rFonts w:ascii="Times New Roman" w:hAnsi="Times New Roman"/>
              </w:rPr>
              <w:t>FSLC</w:t>
            </w:r>
          </w:p>
        </w:tc>
        <w:tc>
          <w:tcPr>
            <w:tcW w:w="1368" w:type="dxa"/>
          </w:tcPr>
          <w:p w14:paraId="2802C0ED" w14:textId="77777777" w:rsidR="00F61CAE" w:rsidRPr="0033397F" w:rsidRDefault="00F61CAE" w:rsidP="0033397F">
            <w:pPr>
              <w:spacing w:line="240" w:lineRule="auto"/>
              <w:rPr>
                <w:rFonts w:ascii="Times New Roman" w:hAnsi="Times New Roman"/>
              </w:rPr>
            </w:pPr>
            <w:r w:rsidRPr="0033397F">
              <w:rPr>
                <w:rFonts w:ascii="Times New Roman" w:hAnsi="Times New Roman"/>
              </w:rPr>
              <w:t>Farmer</w:t>
            </w:r>
          </w:p>
        </w:tc>
        <w:tc>
          <w:tcPr>
            <w:tcW w:w="1512" w:type="dxa"/>
          </w:tcPr>
          <w:p w14:paraId="0CB002E4" w14:textId="77777777" w:rsidR="00F61CAE" w:rsidRPr="0033397F" w:rsidRDefault="00F61CAE" w:rsidP="0033397F">
            <w:pPr>
              <w:spacing w:line="240" w:lineRule="auto"/>
              <w:rPr>
                <w:rFonts w:ascii="Times New Roman" w:hAnsi="Times New Roman"/>
              </w:rPr>
            </w:pPr>
            <w:r w:rsidRPr="0033397F">
              <w:rPr>
                <w:rFonts w:ascii="Times New Roman" w:hAnsi="Times New Roman"/>
              </w:rPr>
              <w:t>50,000-100,000</w:t>
            </w:r>
          </w:p>
        </w:tc>
        <w:tc>
          <w:tcPr>
            <w:tcW w:w="1332" w:type="dxa"/>
          </w:tcPr>
          <w:p w14:paraId="576BA08B" w14:textId="77777777" w:rsidR="00F61CAE" w:rsidRPr="0033397F" w:rsidRDefault="00F61CAE" w:rsidP="0033397F">
            <w:pPr>
              <w:spacing w:line="240" w:lineRule="auto"/>
              <w:rPr>
                <w:rFonts w:ascii="Times New Roman" w:hAnsi="Times New Roman"/>
              </w:rPr>
            </w:pPr>
            <w:r w:rsidRPr="0033397F">
              <w:rPr>
                <w:rFonts w:ascii="Times New Roman" w:hAnsi="Times New Roman"/>
              </w:rPr>
              <w:t>Akparabong</w:t>
            </w:r>
          </w:p>
        </w:tc>
      </w:tr>
      <w:tr w:rsidR="00F61CAE" w:rsidRPr="0033397F" w14:paraId="61B70B81" w14:textId="77777777" w:rsidTr="00D327AA">
        <w:trPr>
          <w:trHeight w:val="477"/>
        </w:trPr>
        <w:tc>
          <w:tcPr>
            <w:tcW w:w="990" w:type="dxa"/>
          </w:tcPr>
          <w:p w14:paraId="73343816" w14:textId="77777777" w:rsidR="00F61CAE" w:rsidRPr="0033397F" w:rsidRDefault="00F61CAE" w:rsidP="0033397F">
            <w:pPr>
              <w:spacing w:line="240" w:lineRule="auto"/>
              <w:rPr>
                <w:rFonts w:ascii="Times New Roman" w:hAnsi="Times New Roman"/>
              </w:rPr>
            </w:pPr>
            <w:r w:rsidRPr="0033397F">
              <w:rPr>
                <w:rFonts w:ascii="Times New Roman" w:hAnsi="Times New Roman"/>
              </w:rPr>
              <w:t>FGDP28</w:t>
            </w:r>
          </w:p>
        </w:tc>
        <w:tc>
          <w:tcPr>
            <w:tcW w:w="540" w:type="dxa"/>
          </w:tcPr>
          <w:p w14:paraId="35589B6E" w14:textId="77777777" w:rsidR="00F61CAE" w:rsidRPr="0033397F" w:rsidRDefault="00F61CAE" w:rsidP="0033397F">
            <w:pPr>
              <w:spacing w:line="240" w:lineRule="auto"/>
              <w:rPr>
                <w:rFonts w:ascii="Times New Roman" w:hAnsi="Times New Roman"/>
              </w:rPr>
            </w:pPr>
            <w:r w:rsidRPr="0033397F">
              <w:rPr>
                <w:rFonts w:ascii="Times New Roman" w:hAnsi="Times New Roman"/>
              </w:rPr>
              <w:t>55</w:t>
            </w:r>
          </w:p>
        </w:tc>
        <w:tc>
          <w:tcPr>
            <w:tcW w:w="1260" w:type="dxa"/>
          </w:tcPr>
          <w:p w14:paraId="234F92F8" w14:textId="77777777" w:rsidR="00F61CAE" w:rsidRPr="0033397F" w:rsidRDefault="00F61CAE" w:rsidP="0033397F">
            <w:pPr>
              <w:spacing w:line="240" w:lineRule="auto"/>
              <w:rPr>
                <w:rFonts w:ascii="Times New Roman" w:hAnsi="Times New Roman"/>
              </w:rPr>
            </w:pPr>
            <w:r w:rsidRPr="0033397F">
              <w:rPr>
                <w:rFonts w:ascii="Times New Roman" w:hAnsi="Times New Roman"/>
              </w:rPr>
              <w:t>Christianity</w:t>
            </w:r>
          </w:p>
        </w:tc>
        <w:tc>
          <w:tcPr>
            <w:tcW w:w="990" w:type="dxa"/>
          </w:tcPr>
          <w:p w14:paraId="3EC5FCED" w14:textId="77777777" w:rsidR="00F61CAE" w:rsidRPr="0033397F" w:rsidRDefault="00F61CAE" w:rsidP="0033397F">
            <w:pPr>
              <w:spacing w:line="240" w:lineRule="auto"/>
              <w:rPr>
                <w:rFonts w:ascii="Times New Roman" w:hAnsi="Times New Roman"/>
              </w:rPr>
            </w:pPr>
            <w:r w:rsidRPr="0033397F">
              <w:rPr>
                <w:rFonts w:ascii="Times New Roman" w:hAnsi="Times New Roman"/>
              </w:rPr>
              <w:t>Single</w:t>
            </w:r>
          </w:p>
        </w:tc>
        <w:tc>
          <w:tcPr>
            <w:tcW w:w="1350" w:type="dxa"/>
          </w:tcPr>
          <w:p w14:paraId="4C84D8DA" w14:textId="77777777" w:rsidR="00F61CAE" w:rsidRPr="0033397F" w:rsidRDefault="00F61CAE" w:rsidP="0033397F">
            <w:pPr>
              <w:spacing w:line="240" w:lineRule="auto"/>
              <w:rPr>
                <w:rFonts w:ascii="Times New Roman" w:hAnsi="Times New Roman"/>
              </w:rPr>
            </w:pPr>
            <w:r w:rsidRPr="0033397F">
              <w:rPr>
                <w:rFonts w:ascii="Times New Roman" w:hAnsi="Times New Roman"/>
              </w:rPr>
              <w:t>B.Sc.</w:t>
            </w:r>
          </w:p>
        </w:tc>
        <w:tc>
          <w:tcPr>
            <w:tcW w:w="1368" w:type="dxa"/>
          </w:tcPr>
          <w:p w14:paraId="1F800B59" w14:textId="77777777" w:rsidR="00F61CAE" w:rsidRPr="0033397F" w:rsidRDefault="00F61CAE" w:rsidP="0033397F">
            <w:pPr>
              <w:spacing w:line="240" w:lineRule="auto"/>
              <w:rPr>
                <w:rFonts w:ascii="Times New Roman" w:hAnsi="Times New Roman"/>
              </w:rPr>
            </w:pPr>
            <w:r w:rsidRPr="0033397F">
              <w:rPr>
                <w:rFonts w:ascii="Times New Roman" w:hAnsi="Times New Roman"/>
              </w:rPr>
              <w:t xml:space="preserve">Student  </w:t>
            </w:r>
          </w:p>
        </w:tc>
        <w:tc>
          <w:tcPr>
            <w:tcW w:w="1512" w:type="dxa"/>
          </w:tcPr>
          <w:p w14:paraId="0E401B3E" w14:textId="77777777" w:rsidR="00F61CAE" w:rsidRPr="0033397F" w:rsidRDefault="00F61CAE" w:rsidP="0033397F">
            <w:pPr>
              <w:spacing w:line="240" w:lineRule="auto"/>
              <w:rPr>
                <w:rFonts w:ascii="Times New Roman" w:hAnsi="Times New Roman"/>
              </w:rPr>
            </w:pPr>
            <w:r w:rsidRPr="0033397F">
              <w:rPr>
                <w:rFonts w:ascii="Times New Roman" w:hAnsi="Times New Roman"/>
              </w:rPr>
              <w:t>20,000-50,000</w:t>
            </w:r>
          </w:p>
        </w:tc>
        <w:tc>
          <w:tcPr>
            <w:tcW w:w="1332" w:type="dxa"/>
          </w:tcPr>
          <w:p w14:paraId="4C61DF0E" w14:textId="77777777" w:rsidR="00F61CAE" w:rsidRPr="0033397F" w:rsidRDefault="00F61CAE" w:rsidP="0033397F">
            <w:pPr>
              <w:spacing w:line="240" w:lineRule="auto"/>
              <w:rPr>
                <w:rFonts w:ascii="Times New Roman" w:hAnsi="Times New Roman"/>
              </w:rPr>
            </w:pPr>
            <w:r w:rsidRPr="0033397F">
              <w:rPr>
                <w:rFonts w:ascii="Times New Roman" w:hAnsi="Times New Roman"/>
              </w:rPr>
              <w:t>Akparabong</w:t>
            </w:r>
          </w:p>
        </w:tc>
      </w:tr>
      <w:tr w:rsidR="00F61CAE" w:rsidRPr="0033397F" w14:paraId="13F77415" w14:textId="77777777" w:rsidTr="00D327AA">
        <w:trPr>
          <w:trHeight w:val="585"/>
        </w:trPr>
        <w:tc>
          <w:tcPr>
            <w:tcW w:w="990" w:type="dxa"/>
          </w:tcPr>
          <w:p w14:paraId="46413186" w14:textId="77777777" w:rsidR="00F61CAE" w:rsidRPr="0033397F" w:rsidRDefault="00F61CAE" w:rsidP="0033397F">
            <w:pPr>
              <w:spacing w:line="240" w:lineRule="auto"/>
              <w:rPr>
                <w:rFonts w:ascii="Times New Roman" w:hAnsi="Times New Roman"/>
              </w:rPr>
            </w:pPr>
            <w:r w:rsidRPr="0033397F">
              <w:rPr>
                <w:rFonts w:ascii="Times New Roman" w:hAnsi="Times New Roman"/>
              </w:rPr>
              <w:t>FGDP29</w:t>
            </w:r>
          </w:p>
        </w:tc>
        <w:tc>
          <w:tcPr>
            <w:tcW w:w="540" w:type="dxa"/>
          </w:tcPr>
          <w:p w14:paraId="4E15BD77" w14:textId="77777777" w:rsidR="00F61CAE" w:rsidRPr="0033397F" w:rsidRDefault="00F61CAE" w:rsidP="0033397F">
            <w:pPr>
              <w:spacing w:line="240" w:lineRule="auto"/>
              <w:rPr>
                <w:rFonts w:ascii="Times New Roman" w:hAnsi="Times New Roman"/>
              </w:rPr>
            </w:pPr>
            <w:r w:rsidRPr="0033397F">
              <w:rPr>
                <w:rFonts w:ascii="Times New Roman" w:hAnsi="Times New Roman"/>
              </w:rPr>
              <w:t>61</w:t>
            </w:r>
          </w:p>
        </w:tc>
        <w:tc>
          <w:tcPr>
            <w:tcW w:w="1260" w:type="dxa"/>
          </w:tcPr>
          <w:p w14:paraId="33126BA0" w14:textId="77777777" w:rsidR="00F61CAE" w:rsidRPr="0033397F" w:rsidRDefault="00F61CAE" w:rsidP="0033397F">
            <w:pPr>
              <w:spacing w:line="240" w:lineRule="auto"/>
              <w:rPr>
                <w:rFonts w:ascii="Times New Roman" w:hAnsi="Times New Roman"/>
              </w:rPr>
            </w:pPr>
            <w:r w:rsidRPr="0033397F">
              <w:rPr>
                <w:rFonts w:ascii="Times New Roman" w:hAnsi="Times New Roman"/>
              </w:rPr>
              <w:t>ATR</w:t>
            </w:r>
          </w:p>
        </w:tc>
        <w:tc>
          <w:tcPr>
            <w:tcW w:w="990" w:type="dxa"/>
          </w:tcPr>
          <w:p w14:paraId="64B7BA74" w14:textId="77777777" w:rsidR="00F61CAE" w:rsidRPr="0033397F" w:rsidRDefault="00F61CAE" w:rsidP="0033397F">
            <w:pPr>
              <w:spacing w:line="240" w:lineRule="auto"/>
              <w:rPr>
                <w:rFonts w:ascii="Times New Roman" w:hAnsi="Times New Roman"/>
              </w:rPr>
            </w:pPr>
            <w:r w:rsidRPr="0033397F">
              <w:rPr>
                <w:rFonts w:ascii="Times New Roman" w:hAnsi="Times New Roman"/>
              </w:rPr>
              <w:t>Married</w:t>
            </w:r>
          </w:p>
        </w:tc>
        <w:tc>
          <w:tcPr>
            <w:tcW w:w="1350" w:type="dxa"/>
          </w:tcPr>
          <w:p w14:paraId="7778F277" w14:textId="77777777" w:rsidR="00F61CAE" w:rsidRPr="0033397F" w:rsidRDefault="00F61CAE" w:rsidP="0033397F">
            <w:pPr>
              <w:spacing w:line="240" w:lineRule="auto"/>
              <w:rPr>
                <w:rFonts w:ascii="Times New Roman" w:hAnsi="Times New Roman"/>
              </w:rPr>
            </w:pPr>
            <w:r w:rsidRPr="0033397F">
              <w:rPr>
                <w:rFonts w:ascii="Times New Roman" w:hAnsi="Times New Roman"/>
              </w:rPr>
              <w:t>No formal Education</w:t>
            </w:r>
          </w:p>
        </w:tc>
        <w:tc>
          <w:tcPr>
            <w:tcW w:w="1368" w:type="dxa"/>
          </w:tcPr>
          <w:p w14:paraId="75FAC8DF" w14:textId="77777777" w:rsidR="00F61CAE" w:rsidRPr="0033397F" w:rsidRDefault="00F61CAE" w:rsidP="0033397F">
            <w:pPr>
              <w:spacing w:line="240" w:lineRule="auto"/>
              <w:rPr>
                <w:rFonts w:ascii="Times New Roman" w:hAnsi="Times New Roman"/>
              </w:rPr>
            </w:pPr>
            <w:r w:rsidRPr="0033397F">
              <w:rPr>
                <w:rFonts w:ascii="Times New Roman" w:hAnsi="Times New Roman"/>
              </w:rPr>
              <w:t>Artisan</w:t>
            </w:r>
          </w:p>
        </w:tc>
        <w:tc>
          <w:tcPr>
            <w:tcW w:w="1512" w:type="dxa"/>
          </w:tcPr>
          <w:p w14:paraId="30F906C7" w14:textId="77777777" w:rsidR="00F61CAE" w:rsidRPr="0033397F" w:rsidRDefault="00F61CAE" w:rsidP="0033397F">
            <w:pPr>
              <w:spacing w:line="240" w:lineRule="auto"/>
              <w:rPr>
                <w:rFonts w:ascii="Times New Roman" w:hAnsi="Times New Roman"/>
              </w:rPr>
            </w:pPr>
            <w:r w:rsidRPr="0033397F">
              <w:rPr>
                <w:rFonts w:ascii="Times New Roman" w:hAnsi="Times New Roman"/>
              </w:rPr>
              <w:t>30,000-500,000</w:t>
            </w:r>
          </w:p>
        </w:tc>
        <w:tc>
          <w:tcPr>
            <w:tcW w:w="1332" w:type="dxa"/>
          </w:tcPr>
          <w:p w14:paraId="5C85CC32" w14:textId="77777777" w:rsidR="00F61CAE" w:rsidRPr="0033397F" w:rsidRDefault="00F61CAE" w:rsidP="0033397F">
            <w:pPr>
              <w:spacing w:line="240" w:lineRule="auto"/>
              <w:rPr>
                <w:rFonts w:ascii="Times New Roman" w:hAnsi="Times New Roman"/>
              </w:rPr>
            </w:pPr>
            <w:r w:rsidRPr="0033397F">
              <w:rPr>
                <w:rFonts w:ascii="Times New Roman" w:hAnsi="Times New Roman"/>
              </w:rPr>
              <w:t>Akparabong</w:t>
            </w:r>
          </w:p>
        </w:tc>
      </w:tr>
      <w:tr w:rsidR="00F61CAE" w:rsidRPr="0033397F" w14:paraId="34795DA4" w14:textId="77777777" w:rsidTr="00D327AA">
        <w:trPr>
          <w:trHeight w:val="378"/>
        </w:trPr>
        <w:tc>
          <w:tcPr>
            <w:tcW w:w="990" w:type="dxa"/>
          </w:tcPr>
          <w:p w14:paraId="172CFBE9" w14:textId="77777777" w:rsidR="00F61CAE" w:rsidRPr="0033397F" w:rsidRDefault="00F61CAE" w:rsidP="0033397F">
            <w:pPr>
              <w:spacing w:line="240" w:lineRule="auto"/>
              <w:rPr>
                <w:rFonts w:ascii="Times New Roman" w:hAnsi="Times New Roman"/>
              </w:rPr>
            </w:pPr>
            <w:r w:rsidRPr="0033397F">
              <w:rPr>
                <w:rFonts w:ascii="Times New Roman" w:hAnsi="Times New Roman"/>
              </w:rPr>
              <w:t>FGDP30</w:t>
            </w:r>
          </w:p>
        </w:tc>
        <w:tc>
          <w:tcPr>
            <w:tcW w:w="540" w:type="dxa"/>
          </w:tcPr>
          <w:p w14:paraId="33C8C88D" w14:textId="77777777" w:rsidR="00F61CAE" w:rsidRPr="0033397F" w:rsidRDefault="00F61CAE" w:rsidP="0033397F">
            <w:pPr>
              <w:spacing w:line="240" w:lineRule="auto"/>
              <w:rPr>
                <w:rFonts w:ascii="Times New Roman" w:hAnsi="Times New Roman"/>
              </w:rPr>
            </w:pPr>
            <w:r w:rsidRPr="0033397F">
              <w:rPr>
                <w:rFonts w:ascii="Times New Roman" w:hAnsi="Times New Roman"/>
              </w:rPr>
              <w:t>53</w:t>
            </w:r>
          </w:p>
        </w:tc>
        <w:tc>
          <w:tcPr>
            <w:tcW w:w="1260" w:type="dxa"/>
          </w:tcPr>
          <w:p w14:paraId="38C297D3" w14:textId="77777777" w:rsidR="00F61CAE" w:rsidRPr="0033397F" w:rsidRDefault="00F61CAE" w:rsidP="0033397F">
            <w:pPr>
              <w:spacing w:line="240" w:lineRule="auto"/>
              <w:rPr>
                <w:rFonts w:ascii="Times New Roman" w:hAnsi="Times New Roman"/>
              </w:rPr>
            </w:pPr>
            <w:r w:rsidRPr="0033397F">
              <w:rPr>
                <w:rFonts w:ascii="Times New Roman" w:hAnsi="Times New Roman"/>
              </w:rPr>
              <w:t>Christianity</w:t>
            </w:r>
          </w:p>
        </w:tc>
        <w:tc>
          <w:tcPr>
            <w:tcW w:w="990" w:type="dxa"/>
          </w:tcPr>
          <w:p w14:paraId="1C4741E3" w14:textId="77777777" w:rsidR="00F61CAE" w:rsidRPr="0033397F" w:rsidRDefault="00F61CAE" w:rsidP="0033397F">
            <w:pPr>
              <w:spacing w:line="240" w:lineRule="auto"/>
              <w:rPr>
                <w:rFonts w:ascii="Times New Roman" w:hAnsi="Times New Roman"/>
              </w:rPr>
            </w:pPr>
            <w:r w:rsidRPr="0033397F">
              <w:rPr>
                <w:rFonts w:ascii="Times New Roman" w:hAnsi="Times New Roman"/>
              </w:rPr>
              <w:t>Married</w:t>
            </w:r>
          </w:p>
        </w:tc>
        <w:tc>
          <w:tcPr>
            <w:tcW w:w="1350" w:type="dxa"/>
          </w:tcPr>
          <w:p w14:paraId="74B758D5" w14:textId="77777777" w:rsidR="00F61CAE" w:rsidRPr="0033397F" w:rsidRDefault="00F61CAE" w:rsidP="0033397F">
            <w:pPr>
              <w:spacing w:line="240" w:lineRule="auto"/>
              <w:rPr>
                <w:rFonts w:ascii="Times New Roman" w:hAnsi="Times New Roman"/>
              </w:rPr>
            </w:pPr>
            <w:r w:rsidRPr="0033397F">
              <w:rPr>
                <w:rFonts w:ascii="Times New Roman" w:hAnsi="Times New Roman"/>
              </w:rPr>
              <w:t>B.Sc</w:t>
            </w:r>
          </w:p>
        </w:tc>
        <w:tc>
          <w:tcPr>
            <w:tcW w:w="1368" w:type="dxa"/>
          </w:tcPr>
          <w:p w14:paraId="38D7EC80" w14:textId="77777777" w:rsidR="00F61CAE" w:rsidRPr="0033397F" w:rsidRDefault="00F61CAE" w:rsidP="0033397F">
            <w:pPr>
              <w:spacing w:line="240" w:lineRule="auto"/>
              <w:rPr>
                <w:rFonts w:ascii="Times New Roman" w:hAnsi="Times New Roman"/>
              </w:rPr>
            </w:pPr>
            <w:r w:rsidRPr="0033397F">
              <w:rPr>
                <w:rFonts w:ascii="Times New Roman" w:hAnsi="Times New Roman"/>
              </w:rPr>
              <w:t>Civil Servant</w:t>
            </w:r>
          </w:p>
        </w:tc>
        <w:tc>
          <w:tcPr>
            <w:tcW w:w="1512" w:type="dxa"/>
          </w:tcPr>
          <w:p w14:paraId="4E98AD69" w14:textId="77777777" w:rsidR="00F61CAE" w:rsidRPr="0033397F" w:rsidRDefault="00F61CAE" w:rsidP="0033397F">
            <w:pPr>
              <w:spacing w:line="240" w:lineRule="auto"/>
              <w:rPr>
                <w:rFonts w:ascii="Times New Roman" w:hAnsi="Times New Roman"/>
              </w:rPr>
            </w:pPr>
            <w:r w:rsidRPr="0033397F">
              <w:rPr>
                <w:rFonts w:ascii="Times New Roman" w:hAnsi="Times New Roman"/>
              </w:rPr>
              <w:t>50,000-100,000</w:t>
            </w:r>
          </w:p>
        </w:tc>
        <w:tc>
          <w:tcPr>
            <w:tcW w:w="1332" w:type="dxa"/>
          </w:tcPr>
          <w:p w14:paraId="524176DA" w14:textId="77777777" w:rsidR="00F61CAE" w:rsidRPr="0033397F" w:rsidRDefault="00F61CAE" w:rsidP="0033397F">
            <w:pPr>
              <w:spacing w:line="240" w:lineRule="auto"/>
              <w:rPr>
                <w:rFonts w:ascii="Times New Roman" w:hAnsi="Times New Roman"/>
              </w:rPr>
            </w:pPr>
            <w:r w:rsidRPr="0033397F">
              <w:rPr>
                <w:rFonts w:ascii="Times New Roman" w:hAnsi="Times New Roman"/>
              </w:rPr>
              <w:t>Akparabong</w:t>
            </w:r>
          </w:p>
        </w:tc>
      </w:tr>
      <w:tr w:rsidR="00F61CAE" w:rsidRPr="0033397F" w14:paraId="538285EA" w14:textId="77777777" w:rsidTr="00D327AA">
        <w:trPr>
          <w:trHeight w:val="262"/>
        </w:trPr>
        <w:tc>
          <w:tcPr>
            <w:tcW w:w="990" w:type="dxa"/>
          </w:tcPr>
          <w:p w14:paraId="2F0A2B41" w14:textId="77777777" w:rsidR="00F61CAE" w:rsidRPr="0033397F" w:rsidRDefault="00F61CAE" w:rsidP="0033397F">
            <w:pPr>
              <w:spacing w:line="240" w:lineRule="auto"/>
              <w:rPr>
                <w:rFonts w:ascii="Times New Roman" w:hAnsi="Times New Roman"/>
              </w:rPr>
            </w:pPr>
            <w:r w:rsidRPr="0033397F">
              <w:rPr>
                <w:rFonts w:ascii="Times New Roman" w:hAnsi="Times New Roman"/>
              </w:rPr>
              <w:t>FGDP31</w:t>
            </w:r>
          </w:p>
        </w:tc>
        <w:tc>
          <w:tcPr>
            <w:tcW w:w="540" w:type="dxa"/>
          </w:tcPr>
          <w:p w14:paraId="342A2BD0" w14:textId="77777777" w:rsidR="00F61CAE" w:rsidRPr="0033397F" w:rsidRDefault="00F61CAE" w:rsidP="0033397F">
            <w:pPr>
              <w:spacing w:line="240" w:lineRule="auto"/>
              <w:rPr>
                <w:rFonts w:ascii="Times New Roman" w:hAnsi="Times New Roman"/>
              </w:rPr>
            </w:pPr>
            <w:r w:rsidRPr="0033397F">
              <w:rPr>
                <w:rFonts w:ascii="Times New Roman" w:hAnsi="Times New Roman"/>
              </w:rPr>
              <w:t>41</w:t>
            </w:r>
          </w:p>
        </w:tc>
        <w:tc>
          <w:tcPr>
            <w:tcW w:w="1260" w:type="dxa"/>
          </w:tcPr>
          <w:p w14:paraId="50DFA42D" w14:textId="77777777" w:rsidR="00F61CAE" w:rsidRPr="0033397F" w:rsidRDefault="00F61CAE" w:rsidP="0033397F">
            <w:pPr>
              <w:spacing w:line="240" w:lineRule="auto"/>
              <w:rPr>
                <w:rFonts w:ascii="Times New Roman" w:hAnsi="Times New Roman"/>
              </w:rPr>
            </w:pPr>
            <w:r w:rsidRPr="0033397F">
              <w:rPr>
                <w:rFonts w:ascii="Times New Roman" w:hAnsi="Times New Roman"/>
              </w:rPr>
              <w:t>Christianity</w:t>
            </w:r>
          </w:p>
        </w:tc>
        <w:tc>
          <w:tcPr>
            <w:tcW w:w="990" w:type="dxa"/>
          </w:tcPr>
          <w:p w14:paraId="2EAA357B" w14:textId="77777777" w:rsidR="00F61CAE" w:rsidRPr="0033397F" w:rsidRDefault="00F61CAE" w:rsidP="0033397F">
            <w:pPr>
              <w:spacing w:line="240" w:lineRule="auto"/>
              <w:rPr>
                <w:rFonts w:ascii="Times New Roman" w:hAnsi="Times New Roman"/>
              </w:rPr>
            </w:pPr>
            <w:r w:rsidRPr="0033397F">
              <w:rPr>
                <w:rFonts w:ascii="Times New Roman" w:hAnsi="Times New Roman"/>
              </w:rPr>
              <w:t>Single</w:t>
            </w:r>
          </w:p>
        </w:tc>
        <w:tc>
          <w:tcPr>
            <w:tcW w:w="1350" w:type="dxa"/>
          </w:tcPr>
          <w:p w14:paraId="52D26F12" w14:textId="77777777" w:rsidR="00F61CAE" w:rsidRPr="0033397F" w:rsidRDefault="00F61CAE" w:rsidP="0033397F">
            <w:pPr>
              <w:spacing w:line="240" w:lineRule="auto"/>
              <w:rPr>
                <w:rFonts w:ascii="Times New Roman" w:hAnsi="Times New Roman"/>
              </w:rPr>
            </w:pPr>
            <w:r w:rsidRPr="0033397F">
              <w:rPr>
                <w:rFonts w:ascii="Times New Roman" w:hAnsi="Times New Roman"/>
              </w:rPr>
              <w:t>OND</w:t>
            </w:r>
          </w:p>
        </w:tc>
        <w:tc>
          <w:tcPr>
            <w:tcW w:w="1368" w:type="dxa"/>
          </w:tcPr>
          <w:p w14:paraId="6DFBF900" w14:textId="77777777" w:rsidR="00F61CAE" w:rsidRPr="0033397F" w:rsidRDefault="00F61CAE" w:rsidP="0033397F">
            <w:pPr>
              <w:spacing w:line="240" w:lineRule="auto"/>
              <w:rPr>
                <w:rFonts w:ascii="Times New Roman" w:hAnsi="Times New Roman"/>
              </w:rPr>
            </w:pPr>
            <w:r w:rsidRPr="0033397F">
              <w:rPr>
                <w:rFonts w:ascii="Times New Roman" w:hAnsi="Times New Roman"/>
              </w:rPr>
              <w:t>Student</w:t>
            </w:r>
          </w:p>
        </w:tc>
        <w:tc>
          <w:tcPr>
            <w:tcW w:w="1512" w:type="dxa"/>
          </w:tcPr>
          <w:p w14:paraId="768C71AD" w14:textId="77777777" w:rsidR="00F61CAE" w:rsidRPr="0033397F" w:rsidRDefault="00F61CAE" w:rsidP="0033397F">
            <w:pPr>
              <w:spacing w:line="240" w:lineRule="auto"/>
              <w:rPr>
                <w:rFonts w:ascii="Times New Roman" w:hAnsi="Times New Roman"/>
              </w:rPr>
            </w:pPr>
            <w:r w:rsidRPr="0033397F">
              <w:rPr>
                <w:rFonts w:ascii="Times New Roman" w:hAnsi="Times New Roman"/>
              </w:rPr>
              <w:t>20,000-50,000</w:t>
            </w:r>
          </w:p>
        </w:tc>
        <w:tc>
          <w:tcPr>
            <w:tcW w:w="1332" w:type="dxa"/>
          </w:tcPr>
          <w:p w14:paraId="04F203A5" w14:textId="77777777" w:rsidR="00F61CAE" w:rsidRPr="0033397F" w:rsidRDefault="00F61CAE" w:rsidP="0033397F">
            <w:pPr>
              <w:spacing w:line="240" w:lineRule="auto"/>
              <w:rPr>
                <w:rFonts w:ascii="Times New Roman" w:hAnsi="Times New Roman"/>
              </w:rPr>
            </w:pPr>
            <w:r w:rsidRPr="0033397F">
              <w:rPr>
                <w:rFonts w:ascii="Times New Roman" w:hAnsi="Times New Roman"/>
              </w:rPr>
              <w:t>Akparabong</w:t>
            </w:r>
          </w:p>
        </w:tc>
      </w:tr>
      <w:tr w:rsidR="00F61CAE" w:rsidRPr="0033397F" w14:paraId="147D7E6F" w14:textId="77777777" w:rsidTr="00D327AA">
        <w:trPr>
          <w:trHeight w:val="495"/>
        </w:trPr>
        <w:tc>
          <w:tcPr>
            <w:tcW w:w="990" w:type="dxa"/>
            <w:tcBorders>
              <w:bottom w:val="single" w:sz="4" w:space="0" w:color="auto"/>
            </w:tcBorders>
          </w:tcPr>
          <w:p w14:paraId="51584BF5"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FGDP32</w:t>
            </w:r>
          </w:p>
        </w:tc>
        <w:tc>
          <w:tcPr>
            <w:tcW w:w="540" w:type="dxa"/>
            <w:tcBorders>
              <w:bottom w:val="single" w:sz="4" w:space="0" w:color="auto"/>
            </w:tcBorders>
          </w:tcPr>
          <w:p w14:paraId="4366C9B3"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44</w:t>
            </w:r>
          </w:p>
        </w:tc>
        <w:tc>
          <w:tcPr>
            <w:tcW w:w="1260" w:type="dxa"/>
            <w:tcBorders>
              <w:bottom w:val="single" w:sz="4" w:space="0" w:color="auto"/>
            </w:tcBorders>
          </w:tcPr>
          <w:p w14:paraId="5954ADBE"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Christianity</w:t>
            </w:r>
          </w:p>
        </w:tc>
        <w:tc>
          <w:tcPr>
            <w:tcW w:w="990" w:type="dxa"/>
            <w:tcBorders>
              <w:bottom w:val="single" w:sz="4" w:space="0" w:color="auto"/>
            </w:tcBorders>
          </w:tcPr>
          <w:p w14:paraId="209A4A6F"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Married</w:t>
            </w:r>
          </w:p>
        </w:tc>
        <w:tc>
          <w:tcPr>
            <w:tcW w:w="1350" w:type="dxa"/>
            <w:tcBorders>
              <w:bottom w:val="single" w:sz="4" w:space="0" w:color="auto"/>
            </w:tcBorders>
          </w:tcPr>
          <w:p w14:paraId="5A265A31"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No formal Education</w:t>
            </w:r>
          </w:p>
        </w:tc>
        <w:tc>
          <w:tcPr>
            <w:tcW w:w="1368" w:type="dxa"/>
            <w:tcBorders>
              <w:bottom w:val="single" w:sz="4" w:space="0" w:color="auto"/>
            </w:tcBorders>
          </w:tcPr>
          <w:p w14:paraId="0C5EE9CA"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Business</w:t>
            </w:r>
          </w:p>
        </w:tc>
        <w:tc>
          <w:tcPr>
            <w:tcW w:w="1512" w:type="dxa"/>
            <w:tcBorders>
              <w:bottom w:val="single" w:sz="4" w:space="0" w:color="auto"/>
            </w:tcBorders>
          </w:tcPr>
          <w:p w14:paraId="303B91A6"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30,000-50,000</w:t>
            </w:r>
          </w:p>
        </w:tc>
        <w:tc>
          <w:tcPr>
            <w:tcW w:w="1332" w:type="dxa"/>
            <w:tcBorders>
              <w:bottom w:val="single" w:sz="4" w:space="0" w:color="auto"/>
            </w:tcBorders>
          </w:tcPr>
          <w:p w14:paraId="784F47AC" w14:textId="77777777" w:rsidR="00F61CAE" w:rsidRPr="0033397F" w:rsidRDefault="00F61CAE" w:rsidP="0033397F">
            <w:pPr>
              <w:spacing w:after="0" w:line="240" w:lineRule="auto"/>
              <w:rPr>
                <w:rFonts w:ascii="Times New Roman" w:hAnsi="Times New Roman"/>
              </w:rPr>
            </w:pPr>
            <w:r w:rsidRPr="0033397F">
              <w:rPr>
                <w:rFonts w:ascii="Times New Roman" w:hAnsi="Times New Roman"/>
              </w:rPr>
              <w:t>Akparabong</w:t>
            </w:r>
          </w:p>
        </w:tc>
      </w:tr>
    </w:tbl>
    <w:p w14:paraId="2D681FD9" w14:textId="77777777" w:rsidR="00F61CAE" w:rsidRPr="00E76F95" w:rsidRDefault="00F61CAE" w:rsidP="0033397F">
      <w:pPr>
        <w:spacing w:after="0" w:line="48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xml:space="preserve"> Field survey, 2024</w:t>
      </w:r>
    </w:p>
    <w:p w14:paraId="0E9A922A" w14:textId="77777777" w:rsidR="00F61CAE"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Data in Table 4.2.5 shows the socio-demographic characteristics of all male FGD participants in Akparabong Primary Health Centres (PHCs) in the rural areas. Among the </w:t>
      </w:r>
      <w:r>
        <w:rPr>
          <w:rFonts w:ascii="Times New Roman" w:hAnsi="Times New Roman"/>
          <w:sz w:val="24"/>
          <w:szCs w:val="24"/>
        </w:rPr>
        <w:t xml:space="preserve">eight </w:t>
      </w:r>
      <w:r w:rsidRPr="00E76F95">
        <w:rPr>
          <w:rFonts w:ascii="Times New Roman" w:hAnsi="Times New Roman"/>
          <w:sz w:val="24"/>
          <w:szCs w:val="24"/>
        </w:rPr>
        <w:t>sampled male participants, their ages ranged from 41years to 61years old. The da</w:t>
      </w:r>
      <w:r>
        <w:rPr>
          <w:rFonts w:ascii="Times New Roman" w:hAnsi="Times New Roman"/>
          <w:sz w:val="24"/>
          <w:szCs w:val="24"/>
        </w:rPr>
        <w:t>ta showed that vast majority six</w:t>
      </w:r>
      <w:r w:rsidRPr="00E76F95">
        <w:rPr>
          <w:rFonts w:ascii="Times New Roman" w:hAnsi="Times New Roman"/>
          <w:sz w:val="24"/>
          <w:szCs w:val="24"/>
        </w:rPr>
        <w:t xml:space="preserve"> of the participants mentioned that </w:t>
      </w:r>
      <w:r>
        <w:rPr>
          <w:rFonts w:ascii="Times New Roman" w:hAnsi="Times New Roman"/>
          <w:sz w:val="24"/>
          <w:szCs w:val="24"/>
        </w:rPr>
        <w:t>they were Christians, and only one</w:t>
      </w:r>
      <w:r w:rsidRPr="00E76F95">
        <w:rPr>
          <w:rFonts w:ascii="Times New Roman" w:hAnsi="Times New Roman"/>
          <w:sz w:val="24"/>
          <w:szCs w:val="24"/>
        </w:rPr>
        <w:t xml:space="preserve"> participant was African Traditional Religion (ATR). The marital status of the participant</w:t>
      </w:r>
      <w:r>
        <w:rPr>
          <w:rFonts w:ascii="Times New Roman" w:hAnsi="Times New Roman"/>
          <w:sz w:val="24"/>
          <w:szCs w:val="24"/>
        </w:rPr>
        <w:t xml:space="preserve">s’ shows that majorities five </w:t>
      </w:r>
      <w:r w:rsidRPr="00E76F95">
        <w:rPr>
          <w:rFonts w:ascii="Times New Roman" w:hAnsi="Times New Roman"/>
          <w:sz w:val="24"/>
          <w:szCs w:val="24"/>
        </w:rPr>
        <w:t>of the</w:t>
      </w:r>
      <w:r>
        <w:rPr>
          <w:rFonts w:ascii="Times New Roman" w:hAnsi="Times New Roman"/>
          <w:sz w:val="24"/>
          <w:szCs w:val="24"/>
        </w:rPr>
        <w:t xml:space="preserve"> participants were married and three</w:t>
      </w:r>
      <w:r w:rsidRPr="00E76F95">
        <w:rPr>
          <w:rFonts w:ascii="Times New Roman" w:hAnsi="Times New Roman"/>
          <w:sz w:val="24"/>
          <w:szCs w:val="24"/>
        </w:rPr>
        <w:t xml:space="preserve"> were single. The educationa</w:t>
      </w:r>
      <w:r>
        <w:rPr>
          <w:rFonts w:ascii="Times New Roman" w:hAnsi="Times New Roman"/>
          <w:sz w:val="24"/>
          <w:szCs w:val="24"/>
        </w:rPr>
        <w:t>l qualifications indicate that three had no formal education, one</w:t>
      </w:r>
      <w:r w:rsidRPr="00E76F95">
        <w:rPr>
          <w:rFonts w:ascii="Times New Roman" w:hAnsi="Times New Roman"/>
          <w:sz w:val="24"/>
          <w:szCs w:val="24"/>
        </w:rPr>
        <w:t xml:space="preserve"> had Firs</w:t>
      </w:r>
      <w:r>
        <w:rPr>
          <w:rFonts w:ascii="Times New Roman" w:hAnsi="Times New Roman"/>
          <w:sz w:val="24"/>
          <w:szCs w:val="24"/>
        </w:rPr>
        <w:t>t School Leaving Certificates, one</w:t>
      </w:r>
      <w:r w:rsidRPr="00E76F95">
        <w:rPr>
          <w:rFonts w:ascii="Times New Roman" w:hAnsi="Times New Roman"/>
          <w:sz w:val="24"/>
          <w:szCs w:val="24"/>
        </w:rPr>
        <w:t xml:space="preserve"> had Senior Secondary C</w:t>
      </w:r>
      <w:r>
        <w:rPr>
          <w:rFonts w:ascii="Times New Roman" w:hAnsi="Times New Roman"/>
          <w:sz w:val="24"/>
          <w:szCs w:val="24"/>
        </w:rPr>
        <w:t>ertificate Examination (SSCE), one</w:t>
      </w:r>
      <w:r w:rsidRPr="00E76F95">
        <w:rPr>
          <w:rFonts w:ascii="Times New Roman" w:hAnsi="Times New Roman"/>
          <w:sz w:val="24"/>
          <w:szCs w:val="24"/>
        </w:rPr>
        <w:t xml:space="preserve"> had Ordin</w:t>
      </w:r>
      <w:r>
        <w:rPr>
          <w:rFonts w:ascii="Times New Roman" w:hAnsi="Times New Roman"/>
          <w:sz w:val="24"/>
          <w:szCs w:val="24"/>
        </w:rPr>
        <w:t>ary National Diploma (OND) and two</w:t>
      </w:r>
      <w:r w:rsidRPr="00E76F95">
        <w:rPr>
          <w:rFonts w:ascii="Times New Roman" w:hAnsi="Times New Roman"/>
          <w:sz w:val="24"/>
          <w:szCs w:val="24"/>
        </w:rPr>
        <w:t xml:space="preserve"> had Bachelor of Science (B.Sc) certificate. Finally, the </w:t>
      </w:r>
      <w:r w:rsidRPr="00E76F95">
        <w:rPr>
          <w:rFonts w:ascii="Times New Roman" w:hAnsi="Times New Roman"/>
          <w:sz w:val="24"/>
          <w:szCs w:val="24"/>
        </w:rPr>
        <w:lastRenderedPageBreak/>
        <w:t>participants were students, farmers, artisans, business men, and civil servants whose monthly incomes ranged between N20,000 -N100,000.</w:t>
      </w:r>
    </w:p>
    <w:p w14:paraId="5AE60FED" w14:textId="77777777" w:rsidR="00F61CAE" w:rsidRPr="00E76F95" w:rsidRDefault="00F61CAE" w:rsidP="00F61CAE">
      <w:pPr>
        <w:spacing w:after="0" w:line="240" w:lineRule="auto"/>
        <w:jc w:val="both"/>
        <w:rPr>
          <w:rFonts w:ascii="Times New Roman" w:hAnsi="Times New Roman"/>
          <w:sz w:val="24"/>
          <w:szCs w:val="24"/>
        </w:rPr>
      </w:pPr>
      <w:r w:rsidRPr="00E76F95">
        <w:rPr>
          <w:rFonts w:ascii="Times New Roman" w:hAnsi="Times New Roman"/>
          <w:b/>
          <w:sz w:val="24"/>
          <w:szCs w:val="24"/>
        </w:rPr>
        <w:t>Table 4.2.6: Socio-demographic characteristics of male FGD participants in Ikot Nakanda PHCs</w:t>
      </w:r>
    </w:p>
    <w:tbl>
      <w:tblPr>
        <w:tblW w:w="9342" w:type="dxa"/>
        <w:tblLayout w:type="fixed"/>
        <w:tblCellMar>
          <w:left w:w="0" w:type="dxa"/>
          <w:right w:w="0" w:type="dxa"/>
        </w:tblCellMar>
        <w:tblLook w:val="01E0" w:firstRow="1" w:lastRow="1" w:firstColumn="1" w:lastColumn="1" w:noHBand="0" w:noVBand="0"/>
      </w:tblPr>
      <w:tblGrid>
        <w:gridCol w:w="990"/>
        <w:gridCol w:w="540"/>
        <w:gridCol w:w="1260"/>
        <w:gridCol w:w="990"/>
        <w:gridCol w:w="1440"/>
        <w:gridCol w:w="1278"/>
        <w:gridCol w:w="1512"/>
        <w:gridCol w:w="1332"/>
      </w:tblGrid>
      <w:tr w:rsidR="00F61CAE" w:rsidRPr="00D327AA" w14:paraId="5D516DBA" w14:textId="77777777" w:rsidTr="00D327AA">
        <w:trPr>
          <w:trHeight w:val="527"/>
        </w:trPr>
        <w:tc>
          <w:tcPr>
            <w:tcW w:w="990" w:type="dxa"/>
            <w:tcBorders>
              <w:top w:val="single" w:sz="4" w:space="0" w:color="000000"/>
              <w:bottom w:val="single" w:sz="4" w:space="0" w:color="000000"/>
            </w:tcBorders>
          </w:tcPr>
          <w:p w14:paraId="46FDD98E"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Pseudo Code</w:t>
            </w:r>
          </w:p>
        </w:tc>
        <w:tc>
          <w:tcPr>
            <w:tcW w:w="540" w:type="dxa"/>
            <w:tcBorders>
              <w:top w:val="single" w:sz="4" w:space="0" w:color="000000"/>
              <w:bottom w:val="single" w:sz="4" w:space="0" w:color="000000"/>
            </w:tcBorders>
          </w:tcPr>
          <w:p w14:paraId="138FE9FD"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Age</w:t>
            </w:r>
          </w:p>
        </w:tc>
        <w:tc>
          <w:tcPr>
            <w:tcW w:w="1260" w:type="dxa"/>
            <w:tcBorders>
              <w:top w:val="single" w:sz="4" w:space="0" w:color="000000"/>
              <w:bottom w:val="single" w:sz="4" w:space="0" w:color="000000"/>
            </w:tcBorders>
          </w:tcPr>
          <w:p w14:paraId="13105ABE"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Religion</w:t>
            </w:r>
          </w:p>
        </w:tc>
        <w:tc>
          <w:tcPr>
            <w:tcW w:w="990" w:type="dxa"/>
            <w:tcBorders>
              <w:top w:val="single" w:sz="4" w:space="0" w:color="000000"/>
              <w:bottom w:val="single" w:sz="4" w:space="0" w:color="000000"/>
            </w:tcBorders>
          </w:tcPr>
          <w:p w14:paraId="7575D79A"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Marital</w:t>
            </w:r>
          </w:p>
          <w:p w14:paraId="44DD3212"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status</w:t>
            </w:r>
          </w:p>
        </w:tc>
        <w:tc>
          <w:tcPr>
            <w:tcW w:w="1440" w:type="dxa"/>
            <w:tcBorders>
              <w:top w:val="single" w:sz="4" w:space="0" w:color="000000"/>
              <w:bottom w:val="single" w:sz="4" w:space="0" w:color="000000"/>
            </w:tcBorders>
          </w:tcPr>
          <w:p w14:paraId="74D6B16E"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Educational</w:t>
            </w:r>
            <w:r w:rsidR="00D327AA">
              <w:rPr>
                <w:rFonts w:ascii="Times New Roman" w:hAnsi="Times New Roman"/>
                <w:b/>
              </w:rPr>
              <w:t xml:space="preserve"> </w:t>
            </w:r>
            <w:r w:rsidRPr="00D327AA">
              <w:rPr>
                <w:rFonts w:ascii="Times New Roman" w:hAnsi="Times New Roman"/>
                <w:b/>
              </w:rPr>
              <w:t>Qualification</w:t>
            </w:r>
          </w:p>
        </w:tc>
        <w:tc>
          <w:tcPr>
            <w:tcW w:w="1278" w:type="dxa"/>
            <w:tcBorders>
              <w:top w:val="single" w:sz="4" w:space="0" w:color="000000"/>
              <w:bottom w:val="single" w:sz="4" w:space="0" w:color="000000"/>
            </w:tcBorders>
          </w:tcPr>
          <w:p w14:paraId="6B61C171"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Occupation</w:t>
            </w:r>
          </w:p>
          <w:p w14:paraId="20470F41" w14:textId="77777777" w:rsidR="00F61CAE" w:rsidRPr="00D327AA" w:rsidRDefault="00F61CAE" w:rsidP="00D327AA">
            <w:pPr>
              <w:spacing w:after="0" w:line="240" w:lineRule="auto"/>
              <w:rPr>
                <w:rFonts w:ascii="Times New Roman" w:hAnsi="Times New Roman"/>
                <w:b/>
              </w:rPr>
            </w:pPr>
          </w:p>
        </w:tc>
        <w:tc>
          <w:tcPr>
            <w:tcW w:w="1512" w:type="dxa"/>
            <w:tcBorders>
              <w:top w:val="single" w:sz="4" w:space="0" w:color="000000"/>
              <w:bottom w:val="single" w:sz="4" w:space="0" w:color="000000"/>
            </w:tcBorders>
          </w:tcPr>
          <w:p w14:paraId="6120E62F" w14:textId="77777777" w:rsidR="00F61CAE" w:rsidRPr="00D327AA" w:rsidRDefault="00F61CAE" w:rsidP="00D327AA">
            <w:pPr>
              <w:spacing w:after="0" w:line="240" w:lineRule="auto"/>
              <w:rPr>
                <w:rFonts w:ascii="Times New Roman" w:hAnsi="Times New Roman"/>
                <w:b/>
              </w:rPr>
            </w:pPr>
            <w:r w:rsidRPr="00D327AA">
              <w:rPr>
                <w:rFonts w:ascii="Times New Roman" w:hAnsi="Times New Roman"/>
                <w:b/>
              </w:rPr>
              <w:t>Monthly Income (</w:t>
            </w:r>
            <w:r w:rsidRPr="00D327AA">
              <w:rPr>
                <w:rFonts w:ascii="Times New Roman" w:hAnsi="Times New Roman"/>
                <w:b/>
                <w:strike/>
              </w:rPr>
              <w:t>N</w:t>
            </w:r>
            <w:r w:rsidRPr="00D327AA">
              <w:rPr>
                <w:rFonts w:ascii="Times New Roman" w:hAnsi="Times New Roman"/>
                <w:b/>
              </w:rPr>
              <w:t>)</w:t>
            </w:r>
          </w:p>
        </w:tc>
        <w:tc>
          <w:tcPr>
            <w:tcW w:w="1332" w:type="dxa"/>
            <w:tcBorders>
              <w:top w:val="single" w:sz="4" w:space="0" w:color="000000"/>
              <w:bottom w:val="single" w:sz="4" w:space="0" w:color="000000"/>
            </w:tcBorders>
          </w:tcPr>
          <w:p w14:paraId="462B9468" w14:textId="77777777" w:rsidR="00F61CAE" w:rsidRDefault="00F61CAE" w:rsidP="00D327AA">
            <w:pPr>
              <w:spacing w:after="0" w:line="240" w:lineRule="auto"/>
              <w:rPr>
                <w:rFonts w:ascii="Times New Roman" w:hAnsi="Times New Roman"/>
                <w:b/>
              </w:rPr>
            </w:pPr>
            <w:r w:rsidRPr="00D327AA">
              <w:rPr>
                <w:rFonts w:ascii="Times New Roman" w:hAnsi="Times New Roman"/>
                <w:b/>
              </w:rPr>
              <w:t>Place of residence</w:t>
            </w:r>
          </w:p>
          <w:p w14:paraId="10E932E0" w14:textId="77777777" w:rsidR="00D327AA" w:rsidRPr="00D327AA" w:rsidRDefault="00D327AA" w:rsidP="00D327AA">
            <w:pPr>
              <w:spacing w:after="0" w:line="240" w:lineRule="auto"/>
              <w:rPr>
                <w:rFonts w:ascii="Times New Roman" w:hAnsi="Times New Roman"/>
                <w:b/>
                <w:sz w:val="12"/>
                <w:szCs w:val="12"/>
              </w:rPr>
            </w:pPr>
          </w:p>
        </w:tc>
      </w:tr>
      <w:tr w:rsidR="00F61CAE" w:rsidRPr="00D327AA" w14:paraId="6FAFE9FD" w14:textId="77777777" w:rsidTr="00D327AA">
        <w:trPr>
          <w:trHeight w:val="264"/>
        </w:trPr>
        <w:tc>
          <w:tcPr>
            <w:tcW w:w="990" w:type="dxa"/>
          </w:tcPr>
          <w:p w14:paraId="17EB54CF"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FGDP33</w:t>
            </w:r>
          </w:p>
        </w:tc>
        <w:tc>
          <w:tcPr>
            <w:tcW w:w="540" w:type="dxa"/>
          </w:tcPr>
          <w:p w14:paraId="3A2153AE"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42</w:t>
            </w:r>
          </w:p>
        </w:tc>
        <w:tc>
          <w:tcPr>
            <w:tcW w:w="1260" w:type="dxa"/>
          </w:tcPr>
          <w:p w14:paraId="2B9402D1"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Christianity</w:t>
            </w:r>
          </w:p>
        </w:tc>
        <w:tc>
          <w:tcPr>
            <w:tcW w:w="990" w:type="dxa"/>
          </w:tcPr>
          <w:p w14:paraId="683CE623"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Married</w:t>
            </w:r>
          </w:p>
        </w:tc>
        <w:tc>
          <w:tcPr>
            <w:tcW w:w="1440" w:type="dxa"/>
          </w:tcPr>
          <w:p w14:paraId="0355C13B"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OND</w:t>
            </w:r>
          </w:p>
        </w:tc>
        <w:tc>
          <w:tcPr>
            <w:tcW w:w="1278" w:type="dxa"/>
          </w:tcPr>
          <w:p w14:paraId="0BE2B939"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Artisan</w:t>
            </w:r>
          </w:p>
        </w:tc>
        <w:tc>
          <w:tcPr>
            <w:tcW w:w="1512" w:type="dxa"/>
          </w:tcPr>
          <w:p w14:paraId="13E86972"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30,000-50,000</w:t>
            </w:r>
          </w:p>
        </w:tc>
        <w:tc>
          <w:tcPr>
            <w:tcW w:w="1332" w:type="dxa"/>
          </w:tcPr>
          <w:p w14:paraId="5621F48F"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r w:rsidR="00313D0B" w:rsidRPr="00D327AA" w14:paraId="7FCC79DD" w14:textId="77777777" w:rsidTr="00D327AA">
        <w:trPr>
          <w:trHeight w:val="264"/>
        </w:trPr>
        <w:tc>
          <w:tcPr>
            <w:tcW w:w="990" w:type="dxa"/>
          </w:tcPr>
          <w:p w14:paraId="5EF343E2" w14:textId="77777777" w:rsidR="00313D0B" w:rsidRPr="00D327AA" w:rsidRDefault="00313D0B" w:rsidP="0033397F">
            <w:pPr>
              <w:spacing w:after="0" w:line="360" w:lineRule="auto"/>
              <w:rPr>
                <w:rFonts w:ascii="Times New Roman" w:hAnsi="Times New Roman"/>
              </w:rPr>
            </w:pPr>
          </w:p>
        </w:tc>
        <w:tc>
          <w:tcPr>
            <w:tcW w:w="540" w:type="dxa"/>
          </w:tcPr>
          <w:p w14:paraId="35800F3E" w14:textId="77777777" w:rsidR="00313D0B" w:rsidRPr="00D327AA" w:rsidRDefault="00313D0B" w:rsidP="0033397F">
            <w:pPr>
              <w:spacing w:after="0" w:line="360" w:lineRule="auto"/>
              <w:rPr>
                <w:rFonts w:ascii="Times New Roman" w:hAnsi="Times New Roman"/>
              </w:rPr>
            </w:pPr>
          </w:p>
        </w:tc>
        <w:tc>
          <w:tcPr>
            <w:tcW w:w="1260" w:type="dxa"/>
          </w:tcPr>
          <w:p w14:paraId="0CD584B5" w14:textId="77777777" w:rsidR="00313D0B" w:rsidRPr="00D327AA" w:rsidRDefault="00313D0B" w:rsidP="0033397F">
            <w:pPr>
              <w:spacing w:after="0" w:line="360" w:lineRule="auto"/>
              <w:rPr>
                <w:rFonts w:ascii="Times New Roman" w:hAnsi="Times New Roman"/>
              </w:rPr>
            </w:pPr>
          </w:p>
        </w:tc>
        <w:tc>
          <w:tcPr>
            <w:tcW w:w="990" w:type="dxa"/>
          </w:tcPr>
          <w:p w14:paraId="7650DCA8" w14:textId="77777777" w:rsidR="00313D0B" w:rsidRPr="00D327AA" w:rsidRDefault="00313D0B" w:rsidP="0033397F">
            <w:pPr>
              <w:spacing w:after="0" w:line="360" w:lineRule="auto"/>
              <w:rPr>
                <w:rFonts w:ascii="Times New Roman" w:hAnsi="Times New Roman"/>
              </w:rPr>
            </w:pPr>
          </w:p>
        </w:tc>
        <w:tc>
          <w:tcPr>
            <w:tcW w:w="1440" w:type="dxa"/>
          </w:tcPr>
          <w:p w14:paraId="172E0F1F" w14:textId="77777777" w:rsidR="00313D0B" w:rsidRPr="00D327AA" w:rsidRDefault="00313D0B" w:rsidP="0033397F">
            <w:pPr>
              <w:spacing w:after="0" w:line="360" w:lineRule="auto"/>
              <w:rPr>
                <w:rFonts w:ascii="Times New Roman" w:hAnsi="Times New Roman"/>
              </w:rPr>
            </w:pPr>
          </w:p>
        </w:tc>
        <w:tc>
          <w:tcPr>
            <w:tcW w:w="1278" w:type="dxa"/>
          </w:tcPr>
          <w:p w14:paraId="5D06D5ED" w14:textId="77777777" w:rsidR="00313D0B" w:rsidRPr="00D327AA" w:rsidRDefault="00313D0B" w:rsidP="0033397F">
            <w:pPr>
              <w:spacing w:after="0" w:line="360" w:lineRule="auto"/>
              <w:rPr>
                <w:rFonts w:ascii="Times New Roman" w:hAnsi="Times New Roman"/>
              </w:rPr>
            </w:pPr>
          </w:p>
        </w:tc>
        <w:tc>
          <w:tcPr>
            <w:tcW w:w="1512" w:type="dxa"/>
          </w:tcPr>
          <w:p w14:paraId="6A49D1BE" w14:textId="77777777" w:rsidR="00313D0B" w:rsidRPr="00D327AA" w:rsidRDefault="00313D0B" w:rsidP="0033397F">
            <w:pPr>
              <w:spacing w:after="0" w:line="360" w:lineRule="auto"/>
              <w:rPr>
                <w:rFonts w:ascii="Times New Roman" w:hAnsi="Times New Roman"/>
              </w:rPr>
            </w:pPr>
          </w:p>
        </w:tc>
        <w:tc>
          <w:tcPr>
            <w:tcW w:w="1332" w:type="dxa"/>
          </w:tcPr>
          <w:p w14:paraId="2D004E66" w14:textId="77777777" w:rsidR="00313D0B" w:rsidRPr="00D327AA" w:rsidRDefault="00313D0B" w:rsidP="0033397F">
            <w:pPr>
              <w:spacing w:after="0" w:line="360" w:lineRule="auto"/>
              <w:rPr>
                <w:rFonts w:ascii="Times New Roman" w:hAnsi="Times New Roman"/>
              </w:rPr>
            </w:pPr>
          </w:p>
        </w:tc>
      </w:tr>
      <w:tr w:rsidR="00F61CAE" w:rsidRPr="00D327AA" w14:paraId="483AF237" w14:textId="77777777" w:rsidTr="00D327AA">
        <w:trPr>
          <w:trHeight w:val="264"/>
        </w:trPr>
        <w:tc>
          <w:tcPr>
            <w:tcW w:w="990" w:type="dxa"/>
          </w:tcPr>
          <w:p w14:paraId="4AB07928"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FGDP34</w:t>
            </w:r>
          </w:p>
        </w:tc>
        <w:tc>
          <w:tcPr>
            <w:tcW w:w="540" w:type="dxa"/>
          </w:tcPr>
          <w:p w14:paraId="6F24E319"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50</w:t>
            </w:r>
          </w:p>
        </w:tc>
        <w:tc>
          <w:tcPr>
            <w:tcW w:w="1260" w:type="dxa"/>
          </w:tcPr>
          <w:p w14:paraId="752921AD"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Christianity</w:t>
            </w:r>
          </w:p>
        </w:tc>
        <w:tc>
          <w:tcPr>
            <w:tcW w:w="990" w:type="dxa"/>
          </w:tcPr>
          <w:p w14:paraId="45FDE3C2"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Married</w:t>
            </w:r>
          </w:p>
        </w:tc>
        <w:tc>
          <w:tcPr>
            <w:tcW w:w="1440" w:type="dxa"/>
          </w:tcPr>
          <w:p w14:paraId="38175155"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FSLC</w:t>
            </w:r>
          </w:p>
        </w:tc>
        <w:tc>
          <w:tcPr>
            <w:tcW w:w="1278" w:type="dxa"/>
          </w:tcPr>
          <w:p w14:paraId="71980B22"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Artisan</w:t>
            </w:r>
          </w:p>
        </w:tc>
        <w:tc>
          <w:tcPr>
            <w:tcW w:w="1512" w:type="dxa"/>
          </w:tcPr>
          <w:p w14:paraId="70F00EB6"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30,000-50,000</w:t>
            </w:r>
          </w:p>
        </w:tc>
        <w:tc>
          <w:tcPr>
            <w:tcW w:w="1332" w:type="dxa"/>
          </w:tcPr>
          <w:p w14:paraId="44714398"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r w:rsidR="00F61CAE" w:rsidRPr="00D327AA" w14:paraId="1AC2C63C" w14:textId="77777777" w:rsidTr="00D327AA">
        <w:trPr>
          <w:trHeight w:val="264"/>
        </w:trPr>
        <w:tc>
          <w:tcPr>
            <w:tcW w:w="990" w:type="dxa"/>
          </w:tcPr>
          <w:p w14:paraId="186AF336"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FGDP35</w:t>
            </w:r>
          </w:p>
        </w:tc>
        <w:tc>
          <w:tcPr>
            <w:tcW w:w="540" w:type="dxa"/>
          </w:tcPr>
          <w:p w14:paraId="5A01202E"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42</w:t>
            </w:r>
          </w:p>
        </w:tc>
        <w:tc>
          <w:tcPr>
            <w:tcW w:w="1260" w:type="dxa"/>
          </w:tcPr>
          <w:p w14:paraId="783C5C13"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Christianity</w:t>
            </w:r>
          </w:p>
        </w:tc>
        <w:tc>
          <w:tcPr>
            <w:tcW w:w="990" w:type="dxa"/>
          </w:tcPr>
          <w:p w14:paraId="3EA53D2A"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Single</w:t>
            </w:r>
          </w:p>
        </w:tc>
        <w:tc>
          <w:tcPr>
            <w:tcW w:w="1440" w:type="dxa"/>
          </w:tcPr>
          <w:p w14:paraId="64283C43"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 xml:space="preserve">NCE </w:t>
            </w:r>
          </w:p>
        </w:tc>
        <w:tc>
          <w:tcPr>
            <w:tcW w:w="1278" w:type="dxa"/>
          </w:tcPr>
          <w:p w14:paraId="769CC588"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Business</w:t>
            </w:r>
          </w:p>
        </w:tc>
        <w:tc>
          <w:tcPr>
            <w:tcW w:w="1512" w:type="dxa"/>
          </w:tcPr>
          <w:p w14:paraId="7752E186"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50,000-100,000</w:t>
            </w:r>
          </w:p>
        </w:tc>
        <w:tc>
          <w:tcPr>
            <w:tcW w:w="1332" w:type="dxa"/>
          </w:tcPr>
          <w:p w14:paraId="41A2B9E8"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r w:rsidR="00F61CAE" w:rsidRPr="00D327AA" w14:paraId="13C7DAF0" w14:textId="77777777" w:rsidTr="00D327AA">
        <w:trPr>
          <w:trHeight w:val="264"/>
        </w:trPr>
        <w:tc>
          <w:tcPr>
            <w:tcW w:w="990" w:type="dxa"/>
          </w:tcPr>
          <w:p w14:paraId="3D3BB42E"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FGDP36</w:t>
            </w:r>
          </w:p>
        </w:tc>
        <w:tc>
          <w:tcPr>
            <w:tcW w:w="540" w:type="dxa"/>
          </w:tcPr>
          <w:p w14:paraId="367C0E05"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36</w:t>
            </w:r>
          </w:p>
        </w:tc>
        <w:tc>
          <w:tcPr>
            <w:tcW w:w="1260" w:type="dxa"/>
          </w:tcPr>
          <w:p w14:paraId="5032B054"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ATR</w:t>
            </w:r>
          </w:p>
        </w:tc>
        <w:tc>
          <w:tcPr>
            <w:tcW w:w="990" w:type="dxa"/>
          </w:tcPr>
          <w:p w14:paraId="43A3708A"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Married</w:t>
            </w:r>
          </w:p>
        </w:tc>
        <w:tc>
          <w:tcPr>
            <w:tcW w:w="1440" w:type="dxa"/>
          </w:tcPr>
          <w:p w14:paraId="702138CB"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FSLC</w:t>
            </w:r>
          </w:p>
        </w:tc>
        <w:tc>
          <w:tcPr>
            <w:tcW w:w="1278" w:type="dxa"/>
          </w:tcPr>
          <w:p w14:paraId="458CBBB5"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 xml:space="preserve">Farmer </w:t>
            </w:r>
          </w:p>
        </w:tc>
        <w:tc>
          <w:tcPr>
            <w:tcW w:w="1512" w:type="dxa"/>
          </w:tcPr>
          <w:p w14:paraId="4309E140"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20,000-30,000</w:t>
            </w:r>
          </w:p>
        </w:tc>
        <w:tc>
          <w:tcPr>
            <w:tcW w:w="1332" w:type="dxa"/>
          </w:tcPr>
          <w:p w14:paraId="6D132D90"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r w:rsidR="00F61CAE" w:rsidRPr="00D327AA" w14:paraId="6B44C0EE" w14:textId="77777777" w:rsidTr="00D327AA">
        <w:trPr>
          <w:trHeight w:val="264"/>
        </w:trPr>
        <w:tc>
          <w:tcPr>
            <w:tcW w:w="990" w:type="dxa"/>
          </w:tcPr>
          <w:p w14:paraId="7526D2C5"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FGDP37</w:t>
            </w:r>
          </w:p>
        </w:tc>
        <w:tc>
          <w:tcPr>
            <w:tcW w:w="540" w:type="dxa"/>
          </w:tcPr>
          <w:p w14:paraId="6D70C880"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56</w:t>
            </w:r>
          </w:p>
        </w:tc>
        <w:tc>
          <w:tcPr>
            <w:tcW w:w="1260" w:type="dxa"/>
          </w:tcPr>
          <w:p w14:paraId="1AC8B6C9"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Christianity</w:t>
            </w:r>
          </w:p>
        </w:tc>
        <w:tc>
          <w:tcPr>
            <w:tcW w:w="990" w:type="dxa"/>
          </w:tcPr>
          <w:p w14:paraId="2119003C"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Married</w:t>
            </w:r>
          </w:p>
        </w:tc>
        <w:tc>
          <w:tcPr>
            <w:tcW w:w="1440" w:type="dxa"/>
          </w:tcPr>
          <w:p w14:paraId="572AAEA6"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SSCE</w:t>
            </w:r>
          </w:p>
        </w:tc>
        <w:tc>
          <w:tcPr>
            <w:tcW w:w="1278" w:type="dxa"/>
          </w:tcPr>
          <w:p w14:paraId="1B7B00A1"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Farmer</w:t>
            </w:r>
          </w:p>
        </w:tc>
        <w:tc>
          <w:tcPr>
            <w:tcW w:w="1512" w:type="dxa"/>
          </w:tcPr>
          <w:p w14:paraId="58D3F0A9"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20,000-50,000</w:t>
            </w:r>
          </w:p>
        </w:tc>
        <w:tc>
          <w:tcPr>
            <w:tcW w:w="1332" w:type="dxa"/>
          </w:tcPr>
          <w:p w14:paraId="55C46ADF"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r w:rsidR="00F61CAE" w:rsidRPr="00D327AA" w14:paraId="57DE707C" w14:textId="77777777" w:rsidTr="00D327AA">
        <w:trPr>
          <w:trHeight w:val="264"/>
        </w:trPr>
        <w:tc>
          <w:tcPr>
            <w:tcW w:w="990" w:type="dxa"/>
          </w:tcPr>
          <w:p w14:paraId="47AA5515"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FGDP38</w:t>
            </w:r>
          </w:p>
        </w:tc>
        <w:tc>
          <w:tcPr>
            <w:tcW w:w="540" w:type="dxa"/>
          </w:tcPr>
          <w:p w14:paraId="6C8EF2BF"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57</w:t>
            </w:r>
          </w:p>
        </w:tc>
        <w:tc>
          <w:tcPr>
            <w:tcW w:w="1260" w:type="dxa"/>
          </w:tcPr>
          <w:p w14:paraId="43038DB6"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Christianity</w:t>
            </w:r>
          </w:p>
        </w:tc>
        <w:tc>
          <w:tcPr>
            <w:tcW w:w="990" w:type="dxa"/>
          </w:tcPr>
          <w:p w14:paraId="7A605069"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Married</w:t>
            </w:r>
          </w:p>
        </w:tc>
        <w:tc>
          <w:tcPr>
            <w:tcW w:w="1440" w:type="dxa"/>
          </w:tcPr>
          <w:p w14:paraId="5BF9CF6B"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SSCE</w:t>
            </w:r>
          </w:p>
        </w:tc>
        <w:tc>
          <w:tcPr>
            <w:tcW w:w="1278" w:type="dxa"/>
          </w:tcPr>
          <w:p w14:paraId="19971EB4"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Farmer</w:t>
            </w:r>
          </w:p>
        </w:tc>
        <w:tc>
          <w:tcPr>
            <w:tcW w:w="1512" w:type="dxa"/>
          </w:tcPr>
          <w:p w14:paraId="5581A945"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20,000-50,000</w:t>
            </w:r>
          </w:p>
        </w:tc>
        <w:tc>
          <w:tcPr>
            <w:tcW w:w="1332" w:type="dxa"/>
          </w:tcPr>
          <w:p w14:paraId="6A4799A6"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r w:rsidR="00F61CAE" w:rsidRPr="00D327AA" w14:paraId="6C84D998" w14:textId="77777777" w:rsidTr="00D327AA">
        <w:trPr>
          <w:trHeight w:val="264"/>
        </w:trPr>
        <w:tc>
          <w:tcPr>
            <w:tcW w:w="990" w:type="dxa"/>
          </w:tcPr>
          <w:p w14:paraId="0B8E3691"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FGDP39</w:t>
            </w:r>
          </w:p>
        </w:tc>
        <w:tc>
          <w:tcPr>
            <w:tcW w:w="540" w:type="dxa"/>
          </w:tcPr>
          <w:p w14:paraId="69D01344"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44</w:t>
            </w:r>
          </w:p>
        </w:tc>
        <w:tc>
          <w:tcPr>
            <w:tcW w:w="1260" w:type="dxa"/>
          </w:tcPr>
          <w:p w14:paraId="6E80198D"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Christianity</w:t>
            </w:r>
          </w:p>
        </w:tc>
        <w:tc>
          <w:tcPr>
            <w:tcW w:w="990" w:type="dxa"/>
          </w:tcPr>
          <w:p w14:paraId="43612E1C"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Married</w:t>
            </w:r>
          </w:p>
        </w:tc>
        <w:tc>
          <w:tcPr>
            <w:tcW w:w="1440" w:type="dxa"/>
          </w:tcPr>
          <w:p w14:paraId="0232B3A1"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FSLC</w:t>
            </w:r>
          </w:p>
        </w:tc>
        <w:tc>
          <w:tcPr>
            <w:tcW w:w="1278" w:type="dxa"/>
          </w:tcPr>
          <w:p w14:paraId="6E21D797"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Farmer</w:t>
            </w:r>
          </w:p>
        </w:tc>
        <w:tc>
          <w:tcPr>
            <w:tcW w:w="1512" w:type="dxa"/>
          </w:tcPr>
          <w:p w14:paraId="2358AD3A"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50,000-100,000</w:t>
            </w:r>
          </w:p>
        </w:tc>
        <w:tc>
          <w:tcPr>
            <w:tcW w:w="1332" w:type="dxa"/>
          </w:tcPr>
          <w:p w14:paraId="1BFA4DBC"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r w:rsidR="00F61CAE" w:rsidRPr="00D327AA" w14:paraId="5C353382" w14:textId="77777777" w:rsidTr="00D327AA">
        <w:trPr>
          <w:trHeight w:val="264"/>
        </w:trPr>
        <w:tc>
          <w:tcPr>
            <w:tcW w:w="990" w:type="dxa"/>
            <w:tcBorders>
              <w:bottom w:val="single" w:sz="4" w:space="0" w:color="auto"/>
            </w:tcBorders>
          </w:tcPr>
          <w:p w14:paraId="3F9C942E"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FGDP40</w:t>
            </w:r>
          </w:p>
        </w:tc>
        <w:tc>
          <w:tcPr>
            <w:tcW w:w="540" w:type="dxa"/>
            <w:tcBorders>
              <w:bottom w:val="single" w:sz="4" w:space="0" w:color="auto"/>
            </w:tcBorders>
          </w:tcPr>
          <w:p w14:paraId="74ED7B34"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60</w:t>
            </w:r>
          </w:p>
        </w:tc>
        <w:tc>
          <w:tcPr>
            <w:tcW w:w="1260" w:type="dxa"/>
            <w:tcBorders>
              <w:bottom w:val="single" w:sz="4" w:space="0" w:color="auto"/>
            </w:tcBorders>
          </w:tcPr>
          <w:p w14:paraId="559C7991"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Christianity</w:t>
            </w:r>
          </w:p>
        </w:tc>
        <w:tc>
          <w:tcPr>
            <w:tcW w:w="990" w:type="dxa"/>
            <w:tcBorders>
              <w:bottom w:val="single" w:sz="4" w:space="0" w:color="auto"/>
            </w:tcBorders>
          </w:tcPr>
          <w:p w14:paraId="6EF09D4B"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Married</w:t>
            </w:r>
          </w:p>
        </w:tc>
        <w:tc>
          <w:tcPr>
            <w:tcW w:w="1440" w:type="dxa"/>
            <w:tcBorders>
              <w:bottom w:val="single" w:sz="4" w:space="0" w:color="auto"/>
            </w:tcBorders>
          </w:tcPr>
          <w:p w14:paraId="1FCF3C7C" w14:textId="77777777" w:rsidR="00F61CAE" w:rsidRPr="00D327AA" w:rsidRDefault="00F61CAE" w:rsidP="00D327AA">
            <w:pPr>
              <w:spacing w:after="0" w:line="240" w:lineRule="auto"/>
              <w:rPr>
                <w:rFonts w:ascii="Times New Roman" w:hAnsi="Times New Roman"/>
              </w:rPr>
            </w:pPr>
            <w:r w:rsidRPr="00D327AA">
              <w:rPr>
                <w:rFonts w:ascii="Times New Roman" w:hAnsi="Times New Roman"/>
              </w:rPr>
              <w:t>No formal Education</w:t>
            </w:r>
          </w:p>
        </w:tc>
        <w:tc>
          <w:tcPr>
            <w:tcW w:w="1278" w:type="dxa"/>
            <w:tcBorders>
              <w:bottom w:val="single" w:sz="4" w:space="0" w:color="auto"/>
            </w:tcBorders>
          </w:tcPr>
          <w:p w14:paraId="6C502CA6"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 xml:space="preserve">Famer </w:t>
            </w:r>
          </w:p>
        </w:tc>
        <w:tc>
          <w:tcPr>
            <w:tcW w:w="1512" w:type="dxa"/>
            <w:tcBorders>
              <w:bottom w:val="single" w:sz="4" w:space="0" w:color="auto"/>
            </w:tcBorders>
          </w:tcPr>
          <w:p w14:paraId="5ACDC0B5"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20,000-30,000</w:t>
            </w:r>
          </w:p>
        </w:tc>
        <w:tc>
          <w:tcPr>
            <w:tcW w:w="1332" w:type="dxa"/>
            <w:tcBorders>
              <w:bottom w:val="single" w:sz="4" w:space="0" w:color="auto"/>
            </w:tcBorders>
          </w:tcPr>
          <w:p w14:paraId="2266C8E1" w14:textId="77777777" w:rsidR="00F61CAE" w:rsidRPr="00D327AA" w:rsidRDefault="00F61CAE" w:rsidP="0033397F">
            <w:pPr>
              <w:spacing w:after="0" w:line="360" w:lineRule="auto"/>
              <w:rPr>
                <w:rFonts w:ascii="Times New Roman" w:hAnsi="Times New Roman"/>
              </w:rPr>
            </w:pPr>
            <w:r w:rsidRPr="00D327AA">
              <w:rPr>
                <w:rFonts w:ascii="Times New Roman" w:hAnsi="Times New Roman"/>
              </w:rPr>
              <w:t>Ikot Nakanda</w:t>
            </w:r>
          </w:p>
        </w:tc>
      </w:tr>
    </w:tbl>
    <w:p w14:paraId="0005DEEB" w14:textId="77777777" w:rsidR="00F61CAE" w:rsidRPr="00E76F95" w:rsidRDefault="00F61CAE" w:rsidP="00D327AA">
      <w:pPr>
        <w:spacing w:after="0" w:line="48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xml:space="preserve"> Field survey, 2024</w:t>
      </w:r>
    </w:p>
    <w:p w14:paraId="7C4584EE" w14:textId="77777777" w:rsidR="00F61CAE" w:rsidRPr="00E76F95" w:rsidRDefault="00F61CAE" w:rsidP="00313D0B">
      <w:pPr>
        <w:spacing w:line="480" w:lineRule="auto"/>
        <w:ind w:firstLine="720"/>
        <w:jc w:val="both"/>
        <w:rPr>
          <w:rFonts w:ascii="Times New Roman" w:hAnsi="Times New Roman"/>
          <w:sz w:val="24"/>
          <w:szCs w:val="24"/>
        </w:rPr>
      </w:pPr>
      <w:r w:rsidRPr="00E76F95">
        <w:rPr>
          <w:rFonts w:ascii="Times New Roman" w:hAnsi="Times New Roman"/>
          <w:sz w:val="24"/>
          <w:szCs w:val="24"/>
        </w:rPr>
        <w:t xml:space="preserve">Data in Table 4.2.6 shows the socio-demographic characteristics of all male FGD participants in Ikot Nakanda Primary Health Centres (PHCs) in the rural areas. Among the </w:t>
      </w:r>
      <w:r>
        <w:rPr>
          <w:rFonts w:ascii="Times New Roman" w:hAnsi="Times New Roman"/>
          <w:sz w:val="24"/>
          <w:szCs w:val="24"/>
        </w:rPr>
        <w:t xml:space="preserve">eight </w:t>
      </w:r>
      <w:r w:rsidRPr="00E76F95">
        <w:rPr>
          <w:rFonts w:ascii="Times New Roman" w:hAnsi="Times New Roman"/>
          <w:sz w:val="24"/>
          <w:szCs w:val="24"/>
        </w:rPr>
        <w:t>sampled male participants, their ages ranged from 42years to 60years old. The da</w:t>
      </w:r>
      <w:r>
        <w:rPr>
          <w:rFonts w:ascii="Times New Roman" w:hAnsi="Times New Roman"/>
          <w:sz w:val="24"/>
          <w:szCs w:val="24"/>
        </w:rPr>
        <w:t>ta showed that vast majority seven</w:t>
      </w:r>
      <w:r w:rsidRPr="00E76F95">
        <w:rPr>
          <w:rFonts w:ascii="Times New Roman" w:hAnsi="Times New Roman"/>
          <w:sz w:val="24"/>
          <w:szCs w:val="24"/>
        </w:rPr>
        <w:t xml:space="preserve"> of the participants mentioned that </w:t>
      </w:r>
      <w:r>
        <w:rPr>
          <w:rFonts w:ascii="Times New Roman" w:hAnsi="Times New Roman"/>
          <w:sz w:val="24"/>
          <w:szCs w:val="24"/>
        </w:rPr>
        <w:t>they were Christians, and only one</w:t>
      </w:r>
      <w:r w:rsidRPr="00E76F95">
        <w:rPr>
          <w:rFonts w:ascii="Times New Roman" w:hAnsi="Times New Roman"/>
          <w:sz w:val="24"/>
          <w:szCs w:val="24"/>
        </w:rPr>
        <w:t xml:space="preserve"> participant was African Traditional Religion (ATR). The marital status of the partici</w:t>
      </w:r>
      <w:r>
        <w:rPr>
          <w:rFonts w:ascii="Times New Roman" w:hAnsi="Times New Roman"/>
          <w:sz w:val="24"/>
          <w:szCs w:val="24"/>
        </w:rPr>
        <w:t>pants’ shows that majorities seven</w:t>
      </w:r>
      <w:r w:rsidRPr="00E76F95">
        <w:rPr>
          <w:rFonts w:ascii="Times New Roman" w:hAnsi="Times New Roman"/>
          <w:sz w:val="24"/>
          <w:szCs w:val="24"/>
        </w:rPr>
        <w:t xml:space="preserve"> of the participants were married and only one was single. The educational qua</w:t>
      </w:r>
      <w:r>
        <w:rPr>
          <w:rFonts w:ascii="Times New Roman" w:hAnsi="Times New Roman"/>
          <w:sz w:val="24"/>
          <w:szCs w:val="24"/>
        </w:rPr>
        <w:t>lifications indicate that only one had no formal education, three</w:t>
      </w:r>
      <w:r w:rsidRPr="00E76F95">
        <w:rPr>
          <w:rFonts w:ascii="Times New Roman" w:hAnsi="Times New Roman"/>
          <w:sz w:val="24"/>
          <w:szCs w:val="24"/>
        </w:rPr>
        <w:t xml:space="preserve"> had First</w:t>
      </w:r>
      <w:r>
        <w:rPr>
          <w:rFonts w:ascii="Times New Roman" w:hAnsi="Times New Roman"/>
          <w:sz w:val="24"/>
          <w:szCs w:val="24"/>
        </w:rPr>
        <w:t xml:space="preserve"> School Leaving Certificates, two </w:t>
      </w:r>
      <w:r w:rsidRPr="00E76F95">
        <w:rPr>
          <w:rFonts w:ascii="Times New Roman" w:hAnsi="Times New Roman"/>
          <w:sz w:val="24"/>
          <w:szCs w:val="24"/>
        </w:rPr>
        <w:t>had Senior Secondary C</w:t>
      </w:r>
      <w:r>
        <w:rPr>
          <w:rFonts w:ascii="Times New Roman" w:hAnsi="Times New Roman"/>
          <w:sz w:val="24"/>
          <w:szCs w:val="24"/>
        </w:rPr>
        <w:t>ertificate Examination (SSCE), one</w:t>
      </w:r>
      <w:r w:rsidRPr="00E76F95">
        <w:rPr>
          <w:rFonts w:ascii="Times New Roman" w:hAnsi="Times New Roman"/>
          <w:sz w:val="24"/>
          <w:szCs w:val="24"/>
        </w:rPr>
        <w:t xml:space="preserve"> had Ordin</w:t>
      </w:r>
      <w:r>
        <w:rPr>
          <w:rFonts w:ascii="Times New Roman" w:hAnsi="Times New Roman"/>
          <w:sz w:val="24"/>
          <w:szCs w:val="24"/>
        </w:rPr>
        <w:t>ary National Diploma (OND) and one</w:t>
      </w:r>
      <w:r w:rsidRPr="00E76F95">
        <w:rPr>
          <w:rFonts w:ascii="Times New Roman" w:hAnsi="Times New Roman"/>
          <w:sz w:val="24"/>
          <w:szCs w:val="24"/>
        </w:rPr>
        <w:t xml:space="preserve"> had National Certificate on </w:t>
      </w:r>
      <w:r>
        <w:rPr>
          <w:rFonts w:ascii="Times New Roman" w:hAnsi="Times New Roman"/>
          <w:sz w:val="24"/>
          <w:szCs w:val="24"/>
        </w:rPr>
        <w:t>Education (NCE). Finally, only one</w:t>
      </w:r>
      <w:r w:rsidRPr="00E76F95">
        <w:rPr>
          <w:rFonts w:ascii="Times New Roman" w:hAnsi="Times New Roman"/>
          <w:sz w:val="24"/>
          <w:szCs w:val="24"/>
        </w:rPr>
        <w:t xml:space="preserve"> </w:t>
      </w:r>
      <w:r>
        <w:rPr>
          <w:rFonts w:ascii="Times New Roman" w:hAnsi="Times New Roman"/>
          <w:sz w:val="24"/>
          <w:szCs w:val="24"/>
        </w:rPr>
        <w:t>participant was a students and seven</w:t>
      </w:r>
      <w:r w:rsidRPr="00E76F95">
        <w:rPr>
          <w:rFonts w:ascii="Times New Roman" w:hAnsi="Times New Roman"/>
          <w:sz w:val="24"/>
          <w:szCs w:val="24"/>
        </w:rPr>
        <w:t xml:space="preserve"> were farmers whose monthly incomes ranged between N20,000 -N100,000.</w:t>
      </w:r>
    </w:p>
    <w:p w14:paraId="12099B12" w14:textId="77777777" w:rsidR="00F61CAE" w:rsidRPr="00D327AA" w:rsidRDefault="00F61CAE" w:rsidP="00D327AA">
      <w:pPr>
        <w:spacing w:after="0" w:line="240" w:lineRule="auto"/>
        <w:rPr>
          <w:rFonts w:ascii="Times New Roman" w:hAnsi="Times New Roman"/>
          <w:b/>
          <w:sz w:val="24"/>
          <w:szCs w:val="24"/>
        </w:rPr>
      </w:pPr>
      <w:r w:rsidRPr="00E76F95">
        <w:rPr>
          <w:rFonts w:ascii="Times New Roman" w:hAnsi="Times New Roman"/>
          <w:b/>
          <w:sz w:val="24"/>
          <w:szCs w:val="24"/>
        </w:rPr>
        <w:br w:type="page"/>
      </w:r>
      <w:r w:rsidRPr="00D327AA">
        <w:rPr>
          <w:rFonts w:ascii="Times New Roman" w:hAnsi="Times New Roman"/>
          <w:b/>
          <w:sz w:val="24"/>
          <w:szCs w:val="24"/>
        </w:rPr>
        <w:lastRenderedPageBreak/>
        <w:t>Table 4.2.7: Socio-demographic characteristics of female FGD participants in Benkpe PHC</w:t>
      </w:r>
    </w:p>
    <w:tbl>
      <w:tblPr>
        <w:tblW w:w="9342" w:type="dxa"/>
        <w:tblLayout w:type="fixed"/>
        <w:tblCellMar>
          <w:left w:w="0" w:type="dxa"/>
          <w:right w:w="0" w:type="dxa"/>
        </w:tblCellMar>
        <w:tblLook w:val="01E0" w:firstRow="1" w:lastRow="1" w:firstColumn="1" w:lastColumn="1" w:noHBand="0" w:noVBand="0"/>
      </w:tblPr>
      <w:tblGrid>
        <w:gridCol w:w="990"/>
        <w:gridCol w:w="540"/>
        <w:gridCol w:w="1170"/>
        <w:gridCol w:w="938"/>
        <w:gridCol w:w="1350"/>
        <w:gridCol w:w="1510"/>
        <w:gridCol w:w="1512"/>
        <w:gridCol w:w="1332"/>
      </w:tblGrid>
      <w:tr w:rsidR="00F61CAE" w:rsidRPr="00D327AA" w14:paraId="35F7A797" w14:textId="77777777" w:rsidTr="00D327AA">
        <w:trPr>
          <w:trHeight w:val="467"/>
        </w:trPr>
        <w:tc>
          <w:tcPr>
            <w:tcW w:w="990" w:type="dxa"/>
            <w:tcBorders>
              <w:top w:val="single" w:sz="4" w:space="0" w:color="auto"/>
              <w:bottom w:val="single" w:sz="4" w:space="0" w:color="auto"/>
            </w:tcBorders>
          </w:tcPr>
          <w:p w14:paraId="158EC580" w14:textId="77777777" w:rsidR="00F61CAE" w:rsidRPr="00D327AA" w:rsidRDefault="00F61CAE" w:rsidP="0088269F">
            <w:pPr>
              <w:spacing w:line="240" w:lineRule="auto"/>
              <w:rPr>
                <w:rFonts w:ascii="Times New Roman" w:hAnsi="Times New Roman"/>
                <w:b/>
              </w:rPr>
            </w:pPr>
            <w:r w:rsidRPr="00D327AA">
              <w:rPr>
                <w:rFonts w:ascii="Times New Roman" w:hAnsi="Times New Roman"/>
                <w:b/>
              </w:rPr>
              <w:t>Pseudo Code</w:t>
            </w:r>
          </w:p>
        </w:tc>
        <w:tc>
          <w:tcPr>
            <w:tcW w:w="540" w:type="dxa"/>
            <w:tcBorders>
              <w:top w:val="single" w:sz="4" w:space="0" w:color="auto"/>
              <w:bottom w:val="single" w:sz="4" w:space="0" w:color="auto"/>
            </w:tcBorders>
          </w:tcPr>
          <w:p w14:paraId="213B8FAD" w14:textId="77777777" w:rsidR="00F61CAE" w:rsidRPr="00D327AA" w:rsidRDefault="00F61CAE" w:rsidP="0088269F">
            <w:pPr>
              <w:spacing w:line="240" w:lineRule="auto"/>
              <w:rPr>
                <w:rFonts w:ascii="Times New Roman" w:hAnsi="Times New Roman"/>
                <w:b/>
              </w:rPr>
            </w:pPr>
            <w:r w:rsidRPr="00D327AA">
              <w:rPr>
                <w:rFonts w:ascii="Times New Roman" w:hAnsi="Times New Roman"/>
                <w:b/>
              </w:rPr>
              <w:t>Age</w:t>
            </w:r>
          </w:p>
        </w:tc>
        <w:tc>
          <w:tcPr>
            <w:tcW w:w="1170" w:type="dxa"/>
            <w:tcBorders>
              <w:top w:val="single" w:sz="4" w:space="0" w:color="auto"/>
              <w:bottom w:val="single" w:sz="4" w:space="0" w:color="auto"/>
            </w:tcBorders>
          </w:tcPr>
          <w:p w14:paraId="0503A0F7" w14:textId="77777777" w:rsidR="00F61CAE" w:rsidRPr="00D327AA" w:rsidRDefault="00F61CAE" w:rsidP="0088269F">
            <w:pPr>
              <w:spacing w:line="240" w:lineRule="auto"/>
              <w:rPr>
                <w:rFonts w:ascii="Times New Roman" w:hAnsi="Times New Roman"/>
                <w:b/>
              </w:rPr>
            </w:pPr>
            <w:r w:rsidRPr="00D327AA">
              <w:rPr>
                <w:rFonts w:ascii="Times New Roman" w:hAnsi="Times New Roman"/>
                <w:b/>
              </w:rPr>
              <w:t>Religion</w:t>
            </w:r>
          </w:p>
        </w:tc>
        <w:tc>
          <w:tcPr>
            <w:tcW w:w="938" w:type="dxa"/>
            <w:tcBorders>
              <w:top w:val="single" w:sz="4" w:space="0" w:color="auto"/>
              <w:bottom w:val="single" w:sz="4" w:space="0" w:color="auto"/>
            </w:tcBorders>
          </w:tcPr>
          <w:p w14:paraId="7742D149" w14:textId="77777777" w:rsidR="00F61CAE" w:rsidRPr="00D327AA" w:rsidRDefault="00F61CAE" w:rsidP="0088269F">
            <w:pPr>
              <w:spacing w:after="0" w:line="240" w:lineRule="auto"/>
              <w:rPr>
                <w:rFonts w:ascii="Times New Roman" w:hAnsi="Times New Roman"/>
                <w:b/>
              </w:rPr>
            </w:pPr>
            <w:r w:rsidRPr="00D327AA">
              <w:rPr>
                <w:rFonts w:ascii="Times New Roman" w:hAnsi="Times New Roman"/>
                <w:b/>
              </w:rPr>
              <w:t>Marital</w:t>
            </w:r>
          </w:p>
          <w:p w14:paraId="5963C824" w14:textId="77777777" w:rsidR="00F61CAE" w:rsidRPr="00D327AA" w:rsidRDefault="00F61CAE" w:rsidP="0088269F">
            <w:pPr>
              <w:spacing w:after="0" w:line="240" w:lineRule="auto"/>
              <w:rPr>
                <w:rFonts w:ascii="Times New Roman" w:hAnsi="Times New Roman"/>
                <w:b/>
              </w:rPr>
            </w:pPr>
            <w:r w:rsidRPr="00D327AA">
              <w:rPr>
                <w:rFonts w:ascii="Times New Roman" w:hAnsi="Times New Roman"/>
                <w:b/>
              </w:rPr>
              <w:t>status</w:t>
            </w:r>
          </w:p>
        </w:tc>
        <w:tc>
          <w:tcPr>
            <w:tcW w:w="1350" w:type="dxa"/>
            <w:tcBorders>
              <w:top w:val="single" w:sz="4" w:space="0" w:color="auto"/>
              <w:bottom w:val="single" w:sz="4" w:space="0" w:color="auto"/>
            </w:tcBorders>
          </w:tcPr>
          <w:p w14:paraId="6401F933" w14:textId="77777777" w:rsidR="00F61CAE" w:rsidRPr="00D327AA" w:rsidRDefault="00F61CAE" w:rsidP="0088269F">
            <w:pPr>
              <w:spacing w:line="240" w:lineRule="auto"/>
              <w:rPr>
                <w:rFonts w:ascii="Times New Roman" w:hAnsi="Times New Roman"/>
                <w:b/>
              </w:rPr>
            </w:pPr>
            <w:r w:rsidRPr="00D327AA">
              <w:rPr>
                <w:rFonts w:ascii="Times New Roman" w:hAnsi="Times New Roman"/>
                <w:b/>
              </w:rPr>
              <w:t>Educational Qualification</w:t>
            </w:r>
          </w:p>
        </w:tc>
        <w:tc>
          <w:tcPr>
            <w:tcW w:w="1510" w:type="dxa"/>
            <w:tcBorders>
              <w:top w:val="single" w:sz="4" w:space="0" w:color="auto"/>
              <w:bottom w:val="single" w:sz="4" w:space="0" w:color="auto"/>
            </w:tcBorders>
          </w:tcPr>
          <w:p w14:paraId="3AC1F77D" w14:textId="77777777" w:rsidR="00F61CAE" w:rsidRPr="00D327AA" w:rsidRDefault="00F61CAE" w:rsidP="0088269F">
            <w:pPr>
              <w:spacing w:line="240" w:lineRule="auto"/>
              <w:rPr>
                <w:rFonts w:ascii="Times New Roman" w:hAnsi="Times New Roman"/>
                <w:b/>
              </w:rPr>
            </w:pPr>
            <w:r w:rsidRPr="00D327AA">
              <w:rPr>
                <w:rFonts w:ascii="Times New Roman" w:hAnsi="Times New Roman"/>
                <w:b/>
              </w:rPr>
              <w:t>Occupation</w:t>
            </w:r>
          </w:p>
        </w:tc>
        <w:tc>
          <w:tcPr>
            <w:tcW w:w="1512" w:type="dxa"/>
            <w:tcBorders>
              <w:top w:val="single" w:sz="4" w:space="0" w:color="auto"/>
              <w:bottom w:val="single" w:sz="4" w:space="0" w:color="auto"/>
            </w:tcBorders>
          </w:tcPr>
          <w:p w14:paraId="3E4047B5" w14:textId="77777777" w:rsidR="00F61CAE" w:rsidRPr="00D327AA" w:rsidRDefault="00F61CAE" w:rsidP="0088269F">
            <w:pPr>
              <w:spacing w:line="240" w:lineRule="auto"/>
              <w:rPr>
                <w:rFonts w:ascii="Times New Roman" w:hAnsi="Times New Roman"/>
                <w:b/>
              </w:rPr>
            </w:pPr>
            <w:r w:rsidRPr="00D327AA">
              <w:rPr>
                <w:rFonts w:ascii="Times New Roman" w:hAnsi="Times New Roman"/>
                <w:b/>
              </w:rPr>
              <w:t>Monthly Income (</w:t>
            </w:r>
            <w:r w:rsidRPr="00D327AA">
              <w:rPr>
                <w:rFonts w:ascii="Times New Roman" w:hAnsi="Times New Roman"/>
                <w:b/>
                <w:strike/>
              </w:rPr>
              <w:t>N</w:t>
            </w:r>
            <w:r w:rsidRPr="00D327AA">
              <w:rPr>
                <w:rFonts w:ascii="Times New Roman" w:hAnsi="Times New Roman"/>
                <w:b/>
              </w:rPr>
              <w:t>)</w:t>
            </w:r>
          </w:p>
        </w:tc>
        <w:tc>
          <w:tcPr>
            <w:tcW w:w="1332" w:type="dxa"/>
          </w:tcPr>
          <w:p w14:paraId="430BC7AA" w14:textId="77777777" w:rsidR="00F61CAE" w:rsidRPr="00D327AA" w:rsidRDefault="00F61CAE" w:rsidP="0088269F">
            <w:pPr>
              <w:spacing w:after="0" w:line="240" w:lineRule="auto"/>
              <w:rPr>
                <w:rFonts w:ascii="Times New Roman" w:hAnsi="Times New Roman"/>
                <w:b/>
              </w:rPr>
            </w:pPr>
            <w:r w:rsidRPr="00D327AA">
              <w:rPr>
                <w:rFonts w:ascii="Times New Roman" w:hAnsi="Times New Roman"/>
                <w:b/>
              </w:rPr>
              <w:t>Place of residence</w:t>
            </w:r>
          </w:p>
        </w:tc>
      </w:tr>
      <w:tr w:rsidR="00F61CAE" w:rsidRPr="00D327AA" w14:paraId="2CA13697" w14:textId="77777777" w:rsidTr="00D327AA">
        <w:trPr>
          <w:trHeight w:val="557"/>
        </w:trPr>
        <w:tc>
          <w:tcPr>
            <w:tcW w:w="990" w:type="dxa"/>
            <w:tcBorders>
              <w:top w:val="single" w:sz="4" w:space="0" w:color="auto"/>
            </w:tcBorders>
          </w:tcPr>
          <w:p w14:paraId="78E515BB"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FGDP41</w:t>
            </w:r>
          </w:p>
        </w:tc>
        <w:tc>
          <w:tcPr>
            <w:tcW w:w="540" w:type="dxa"/>
            <w:tcBorders>
              <w:top w:val="single" w:sz="4" w:space="0" w:color="auto"/>
            </w:tcBorders>
          </w:tcPr>
          <w:p w14:paraId="077FAAE3" w14:textId="77777777" w:rsidR="00F61CAE" w:rsidRPr="00D327AA" w:rsidRDefault="00F61CAE" w:rsidP="0088269F">
            <w:pPr>
              <w:spacing w:line="240" w:lineRule="auto"/>
              <w:rPr>
                <w:rFonts w:ascii="Times New Roman" w:hAnsi="Times New Roman"/>
              </w:rPr>
            </w:pPr>
            <w:r w:rsidRPr="00D327AA">
              <w:rPr>
                <w:rFonts w:ascii="Times New Roman" w:hAnsi="Times New Roman"/>
              </w:rPr>
              <w:t>28</w:t>
            </w:r>
          </w:p>
        </w:tc>
        <w:tc>
          <w:tcPr>
            <w:tcW w:w="1170" w:type="dxa"/>
            <w:tcBorders>
              <w:top w:val="single" w:sz="4" w:space="0" w:color="auto"/>
            </w:tcBorders>
          </w:tcPr>
          <w:p w14:paraId="47CB74FF" w14:textId="77777777" w:rsidR="00F61CAE" w:rsidRPr="00D327AA" w:rsidRDefault="00F61CAE" w:rsidP="0088269F">
            <w:pPr>
              <w:spacing w:line="240" w:lineRule="auto"/>
              <w:rPr>
                <w:rFonts w:ascii="Times New Roman" w:hAnsi="Times New Roman"/>
              </w:rPr>
            </w:pPr>
            <w:r w:rsidRPr="00D327AA">
              <w:rPr>
                <w:rFonts w:ascii="Times New Roman" w:hAnsi="Times New Roman"/>
              </w:rPr>
              <w:t>Christianity</w:t>
            </w:r>
          </w:p>
        </w:tc>
        <w:tc>
          <w:tcPr>
            <w:tcW w:w="938" w:type="dxa"/>
            <w:tcBorders>
              <w:top w:val="single" w:sz="4" w:space="0" w:color="auto"/>
            </w:tcBorders>
          </w:tcPr>
          <w:p w14:paraId="63542CC2" w14:textId="77777777" w:rsidR="00F61CAE" w:rsidRPr="00D327AA" w:rsidRDefault="00F61CAE" w:rsidP="0088269F">
            <w:pPr>
              <w:spacing w:line="240" w:lineRule="auto"/>
              <w:rPr>
                <w:rFonts w:ascii="Times New Roman" w:hAnsi="Times New Roman"/>
              </w:rPr>
            </w:pPr>
            <w:r w:rsidRPr="00D327AA">
              <w:rPr>
                <w:rFonts w:ascii="Times New Roman" w:hAnsi="Times New Roman"/>
              </w:rPr>
              <w:t>Married</w:t>
            </w:r>
          </w:p>
        </w:tc>
        <w:tc>
          <w:tcPr>
            <w:tcW w:w="1350" w:type="dxa"/>
            <w:tcBorders>
              <w:top w:val="single" w:sz="4" w:space="0" w:color="auto"/>
            </w:tcBorders>
          </w:tcPr>
          <w:p w14:paraId="2F45EB50" w14:textId="77777777" w:rsidR="00F61CAE" w:rsidRPr="00D327AA" w:rsidRDefault="00F61CAE" w:rsidP="0088269F">
            <w:pPr>
              <w:spacing w:line="240" w:lineRule="auto"/>
              <w:rPr>
                <w:rFonts w:ascii="Times New Roman" w:hAnsi="Times New Roman"/>
              </w:rPr>
            </w:pPr>
            <w:r w:rsidRPr="00D327AA">
              <w:rPr>
                <w:rFonts w:ascii="Times New Roman" w:hAnsi="Times New Roman"/>
              </w:rPr>
              <w:t>No formal Education</w:t>
            </w:r>
          </w:p>
        </w:tc>
        <w:tc>
          <w:tcPr>
            <w:tcW w:w="1510" w:type="dxa"/>
            <w:tcBorders>
              <w:top w:val="single" w:sz="4" w:space="0" w:color="auto"/>
            </w:tcBorders>
          </w:tcPr>
          <w:p w14:paraId="286137ED" w14:textId="77777777" w:rsidR="00F61CAE" w:rsidRPr="00D327AA" w:rsidRDefault="00F61CAE" w:rsidP="0088269F">
            <w:pPr>
              <w:spacing w:line="240" w:lineRule="auto"/>
              <w:rPr>
                <w:rFonts w:ascii="Times New Roman" w:hAnsi="Times New Roman"/>
              </w:rPr>
            </w:pPr>
            <w:r w:rsidRPr="00D327AA">
              <w:rPr>
                <w:rFonts w:ascii="Times New Roman" w:hAnsi="Times New Roman"/>
              </w:rPr>
              <w:t xml:space="preserve">Farmer </w:t>
            </w:r>
          </w:p>
        </w:tc>
        <w:tc>
          <w:tcPr>
            <w:tcW w:w="1512" w:type="dxa"/>
            <w:tcBorders>
              <w:top w:val="single" w:sz="4" w:space="0" w:color="auto"/>
            </w:tcBorders>
          </w:tcPr>
          <w:p w14:paraId="34AB4D19" w14:textId="77777777" w:rsidR="00F61CAE" w:rsidRPr="00D327AA" w:rsidRDefault="00F61CAE" w:rsidP="0088269F">
            <w:pPr>
              <w:spacing w:line="240" w:lineRule="auto"/>
              <w:rPr>
                <w:rFonts w:ascii="Times New Roman" w:hAnsi="Times New Roman"/>
              </w:rPr>
            </w:pPr>
            <w:r w:rsidRPr="00D327AA">
              <w:rPr>
                <w:rFonts w:ascii="Times New Roman" w:hAnsi="Times New Roman"/>
              </w:rPr>
              <w:t>50,000-100,000</w:t>
            </w:r>
          </w:p>
        </w:tc>
        <w:tc>
          <w:tcPr>
            <w:tcW w:w="1332" w:type="dxa"/>
          </w:tcPr>
          <w:p w14:paraId="2AB9954B"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r w:rsidR="00F61CAE" w:rsidRPr="00D327AA" w14:paraId="4469CDFC" w14:textId="77777777" w:rsidTr="00D327AA">
        <w:trPr>
          <w:trHeight w:val="540"/>
        </w:trPr>
        <w:tc>
          <w:tcPr>
            <w:tcW w:w="990" w:type="dxa"/>
          </w:tcPr>
          <w:p w14:paraId="3FB7F840"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FGDP42</w:t>
            </w:r>
          </w:p>
        </w:tc>
        <w:tc>
          <w:tcPr>
            <w:tcW w:w="540" w:type="dxa"/>
          </w:tcPr>
          <w:p w14:paraId="0FBB8E56" w14:textId="77777777" w:rsidR="00F61CAE" w:rsidRPr="00D327AA" w:rsidRDefault="00F61CAE" w:rsidP="0088269F">
            <w:pPr>
              <w:spacing w:line="240" w:lineRule="auto"/>
              <w:rPr>
                <w:rFonts w:ascii="Times New Roman" w:hAnsi="Times New Roman"/>
              </w:rPr>
            </w:pPr>
            <w:r w:rsidRPr="00D327AA">
              <w:rPr>
                <w:rFonts w:ascii="Times New Roman" w:hAnsi="Times New Roman"/>
              </w:rPr>
              <w:t>22</w:t>
            </w:r>
          </w:p>
        </w:tc>
        <w:tc>
          <w:tcPr>
            <w:tcW w:w="1170" w:type="dxa"/>
          </w:tcPr>
          <w:p w14:paraId="29503FFA" w14:textId="77777777" w:rsidR="00F61CAE" w:rsidRPr="00D327AA" w:rsidRDefault="00F61CAE" w:rsidP="0088269F">
            <w:pPr>
              <w:spacing w:line="240" w:lineRule="auto"/>
              <w:rPr>
                <w:rFonts w:ascii="Times New Roman" w:hAnsi="Times New Roman"/>
              </w:rPr>
            </w:pPr>
            <w:r w:rsidRPr="00D327AA">
              <w:rPr>
                <w:rFonts w:ascii="Times New Roman" w:hAnsi="Times New Roman"/>
              </w:rPr>
              <w:t>Christianity</w:t>
            </w:r>
          </w:p>
        </w:tc>
        <w:tc>
          <w:tcPr>
            <w:tcW w:w="938" w:type="dxa"/>
          </w:tcPr>
          <w:p w14:paraId="06B31F48" w14:textId="77777777" w:rsidR="00F61CAE" w:rsidRPr="00D327AA" w:rsidRDefault="00F61CAE" w:rsidP="0088269F">
            <w:pPr>
              <w:spacing w:line="240" w:lineRule="auto"/>
              <w:rPr>
                <w:rFonts w:ascii="Times New Roman" w:hAnsi="Times New Roman"/>
              </w:rPr>
            </w:pPr>
            <w:r w:rsidRPr="00D327AA">
              <w:rPr>
                <w:rFonts w:ascii="Times New Roman" w:hAnsi="Times New Roman"/>
              </w:rPr>
              <w:t>Married</w:t>
            </w:r>
          </w:p>
        </w:tc>
        <w:tc>
          <w:tcPr>
            <w:tcW w:w="1350" w:type="dxa"/>
          </w:tcPr>
          <w:p w14:paraId="20C3CF3F" w14:textId="77777777" w:rsidR="00F61CAE" w:rsidRPr="00D327AA" w:rsidRDefault="00F61CAE" w:rsidP="0088269F">
            <w:pPr>
              <w:spacing w:line="240" w:lineRule="auto"/>
              <w:rPr>
                <w:rFonts w:ascii="Times New Roman" w:hAnsi="Times New Roman"/>
              </w:rPr>
            </w:pPr>
            <w:r w:rsidRPr="00D327AA">
              <w:rPr>
                <w:rFonts w:ascii="Times New Roman" w:hAnsi="Times New Roman"/>
              </w:rPr>
              <w:t>No formal Education</w:t>
            </w:r>
          </w:p>
        </w:tc>
        <w:tc>
          <w:tcPr>
            <w:tcW w:w="1510" w:type="dxa"/>
          </w:tcPr>
          <w:p w14:paraId="12F25F4F" w14:textId="77777777" w:rsidR="00F61CAE" w:rsidRPr="00D327AA" w:rsidRDefault="00F61CAE" w:rsidP="0088269F">
            <w:pPr>
              <w:spacing w:line="240" w:lineRule="auto"/>
              <w:rPr>
                <w:rFonts w:ascii="Times New Roman" w:hAnsi="Times New Roman"/>
              </w:rPr>
            </w:pPr>
            <w:r w:rsidRPr="00D327AA">
              <w:rPr>
                <w:rFonts w:ascii="Times New Roman" w:hAnsi="Times New Roman"/>
              </w:rPr>
              <w:t>Business</w:t>
            </w:r>
          </w:p>
        </w:tc>
        <w:tc>
          <w:tcPr>
            <w:tcW w:w="1512" w:type="dxa"/>
          </w:tcPr>
          <w:p w14:paraId="773F0EBF" w14:textId="77777777" w:rsidR="00F61CAE" w:rsidRPr="00D327AA" w:rsidRDefault="00F61CAE" w:rsidP="0088269F">
            <w:pPr>
              <w:spacing w:line="240" w:lineRule="auto"/>
              <w:rPr>
                <w:rFonts w:ascii="Times New Roman" w:hAnsi="Times New Roman"/>
              </w:rPr>
            </w:pPr>
            <w:r w:rsidRPr="00D327AA">
              <w:rPr>
                <w:rFonts w:ascii="Times New Roman" w:hAnsi="Times New Roman"/>
              </w:rPr>
              <w:t>30,000-50,000</w:t>
            </w:r>
          </w:p>
        </w:tc>
        <w:tc>
          <w:tcPr>
            <w:tcW w:w="1332" w:type="dxa"/>
          </w:tcPr>
          <w:p w14:paraId="4925A64E"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r w:rsidR="00F61CAE" w:rsidRPr="00D327AA" w14:paraId="5211F9FE" w14:textId="77777777" w:rsidTr="00D327AA">
        <w:trPr>
          <w:trHeight w:val="264"/>
        </w:trPr>
        <w:tc>
          <w:tcPr>
            <w:tcW w:w="990" w:type="dxa"/>
          </w:tcPr>
          <w:p w14:paraId="2A10199C"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FGDP43</w:t>
            </w:r>
          </w:p>
        </w:tc>
        <w:tc>
          <w:tcPr>
            <w:tcW w:w="540" w:type="dxa"/>
          </w:tcPr>
          <w:p w14:paraId="46B34013" w14:textId="77777777" w:rsidR="00F61CAE" w:rsidRPr="00D327AA" w:rsidRDefault="00F61CAE" w:rsidP="0088269F">
            <w:pPr>
              <w:spacing w:line="240" w:lineRule="auto"/>
              <w:rPr>
                <w:rFonts w:ascii="Times New Roman" w:hAnsi="Times New Roman"/>
              </w:rPr>
            </w:pPr>
            <w:r w:rsidRPr="00D327AA">
              <w:rPr>
                <w:rFonts w:ascii="Times New Roman" w:hAnsi="Times New Roman"/>
              </w:rPr>
              <w:t>25</w:t>
            </w:r>
          </w:p>
        </w:tc>
        <w:tc>
          <w:tcPr>
            <w:tcW w:w="1170" w:type="dxa"/>
          </w:tcPr>
          <w:p w14:paraId="65AE00E7" w14:textId="77777777" w:rsidR="00F61CAE" w:rsidRPr="00D327AA" w:rsidRDefault="00F61CAE" w:rsidP="0088269F">
            <w:pPr>
              <w:spacing w:line="240" w:lineRule="auto"/>
              <w:rPr>
                <w:rFonts w:ascii="Times New Roman" w:hAnsi="Times New Roman"/>
              </w:rPr>
            </w:pPr>
            <w:r w:rsidRPr="00D327AA">
              <w:rPr>
                <w:rFonts w:ascii="Times New Roman" w:hAnsi="Times New Roman"/>
              </w:rPr>
              <w:t>Christianity</w:t>
            </w:r>
          </w:p>
        </w:tc>
        <w:tc>
          <w:tcPr>
            <w:tcW w:w="938" w:type="dxa"/>
          </w:tcPr>
          <w:p w14:paraId="5F657C40" w14:textId="77777777" w:rsidR="00F61CAE" w:rsidRPr="00D327AA" w:rsidRDefault="00F61CAE" w:rsidP="0088269F">
            <w:pPr>
              <w:spacing w:line="240" w:lineRule="auto"/>
              <w:rPr>
                <w:rFonts w:ascii="Times New Roman" w:hAnsi="Times New Roman"/>
              </w:rPr>
            </w:pPr>
            <w:r w:rsidRPr="00D327AA">
              <w:rPr>
                <w:rFonts w:ascii="Times New Roman" w:hAnsi="Times New Roman"/>
              </w:rPr>
              <w:t>Married</w:t>
            </w:r>
          </w:p>
        </w:tc>
        <w:tc>
          <w:tcPr>
            <w:tcW w:w="1350" w:type="dxa"/>
          </w:tcPr>
          <w:p w14:paraId="535C9763" w14:textId="77777777" w:rsidR="00F61CAE" w:rsidRPr="00D327AA" w:rsidRDefault="00F61CAE" w:rsidP="0088269F">
            <w:pPr>
              <w:spacing w:line="240" w:lineRule="auto"/>
              <w:rPr>
                <w:rFonts w:ascii="Times New Roman" w:hAnsi="Times New Roman"/>
              </w:rPr>
            </w:pPr>
            <w:r w:rsidRPr="00D327AA">
              <w:rPr>
                <w:rFonts w:ascii="Times New Roman" w:hAnsi="Times New Roman"/>
              </w:rPr>
              <w:t>FSLC</w:t>
            </w:r>
          </w:p>
        </w:tc>
        <w:tc>
          <w:tcPr>
            <w:tcW w:w="1510" w:type="dxa"/>
          </w:tcPr>
          <w:p w14:paraId="22289FA3" w14:textId="77777777" w:rsidR="00F61CAE" w:rsidRPr="00D327AA" w:rsidRDefault="00F61CAE" w:rsidP="0088269F">
            <w:pPr>
              <w:spacing w:line="240" w:lineRule="auto"/>
              <w:rPr>
                <w:rFonts w:ascii="Times New Roman" w:hAnsi="Times New Roman"/>
              </w:rPr>
            </w:pPr>
            <w:r w:rsidRPr="00D327AA">
              <w:rPr>
                <w:rFonts w:ascii="Times New Roman" w:hAnsi="Times New Roman"/>
              </w:rPr>
              <w:t>Farmer</w:t>
            </w:r>
          </w:p>
        </w:tc>
        <w:tc>
          <w:tcPr>
            <w:tcW w:w="1512" w:type="dxa"/>
          </w:tcPr>
          <w:p w14:paraId="0B80EE8F" w14:textId="77777777" w:rsidR="00F61CAE" w:rsidRPr="00D327AA" w:rsidRDefault="00F61CAE" w:rsidP="0088269F">
            <w:pPr>
              <w:spacing w:line="240" w:lineRule="auto"/>
              <w:rPr>
                <w:rFonts w:ascii="Times New Roman" w:hAnsi="Times New Roman"/>
              </w:rPr>
            </w:pPr>
            <w:r w:rsidRPr="00D327AA">
              <w:rPr>
                <w:rFonts w:ascii="Times New Roman" w:hAnsi="Times New Roman"/>
              </w:rPr>
              <w:t>50,000-100,000</w:t>
            </w:r>
          </w:p>
        </w:tc>
        <w:tc>
          <w:tcPr>
            <w:tcW w:w="1332" w:type="dxa"/>
          </w:tcPr>
          <w:p w14:paraId="6C4C9C38"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r w:rsidR="00F61CAE" w:rsidRPr="00D327AA" w14:paraId="1C581DF0" w14:textId="77777777" w:rsidTr="00D327AA">
        <w:trPr>
          <w:trHeight w:val="264"/>
        </w:trPr>
        <w:tc>
          <w:tcPr>
            <w:tcW w:w="990" w:type="dxa"/>
          </w:tcPr>
          <w:p w14:paraId="16B06376"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FGDP44</w:t>
            </w:r>
          </w:p>
        </w:tc>
        <w:tc>
          <w:tcPr>
            <w:tcW w:w="540" w:type="dxa"/>
          </w:tcPr>
          <w:p w14:paraId="07E465B6" w14:textId="77777777" w:rsidR="00F61CAE" w:rsidRPr="00D327AA" w:rsidRDefault="00F61CAE" w:rsidP="0088269F">
            <w:pPr>
              <w:spacing w:line="240" w:lineRule="auto"/>
              <w:rPr>
                <w:rFonts w:ascii="Times New Roman" w:hAnsi="Times New Roman"/>
              </w:rPr>
            </w:pPr>
            <w:r w:rsidRPr="00D327AA">
              <w:rPr>
                <w:rFonts w:ascii="Times New Roman" w:hAnsi="Times New Roman"/>
              </w:rPr>
              <w:t>35</w:t>
            </w:r>
          </w:p>
        </w:tc>
        <w:tc>
          <w:tcPr>
            <w:tcW w:w="1170" w:type="dxa"/>
          </w:tcPr>
          <w:p w14:paraId="601EA14D" w14:textId="77777777" w:rsidR="00F61CAE" w:rsidRPr="00D327AA" w:rsidRDefault="00F61CAE" w:rsidP="0088269F">
            <w:pPr>
              <w:spacing w:line="240" w:lineRule="auto"/>
              <w:rPr>
                <w:rFonts w:ascii="Times New Roman" w:hAnsi="Times New Roman"/>
              </w:rPr>
            </w:pPr>
            <w:r w:rsidRPr="00D327AA">
              <w:rPr>
                <w:rFonts w:ascii="Times New Roman" w:hAnsi="Times New Roman"/>
              </w:rPr>
              <w:t>Christianity</w:t>
            </w:r>
          </w:p>
        </w:tc>
        <w:tc>
          <w:tcPr>
            <w:tcW w:w="938" w:type="dxa"/>
          </w:tcPr>
          <w:p w14:paraId="121EEAEE" w14:textId="77777777" w:rsidR="00F61CAE" w:rsidRPr="00D327AA" w:rsidRDefault="00F61CAE" w:rsidP="0088269F">
            <w:pPr>
              <w:spacing w:line="240" w:lineRule="auto"/>
              <w:rPr>
                <w:rFonts w:ascii="Times New Roman" w:hAnsi="Times New Roman"/>
              </w:rPr>
            </w:pPr>
            <w:r w:rsidRPr="00D327AA">
              <w:rPr>
                <w:rFonts w:ascii="Times New Roman" w:hAnsi="Times New Roman"/>
              </w:rPr>
              <w:t>Married</w:t>
            </w:r>
          </w:p>
        </w:tc>
        <w:tc>
          <w:tcPr>
            <w:tcW w:w="1350" w:type="dxa"/>
          </w:tcPr>
          <w:p w14:paraId="47276BC6" w14:textId="77777777" w:rsidR="00F61CAE" w:rsidRPr="00D327AA" w:rsidRDefault="00F61CAE" w:rsidP="0088269F">
            <w:pPr>
              <w:spacing w:line="240" w:lineRule="auto"/>
              <w:rPr>
                <w:rFonts w:ascii="Times New Roman" w:hAnsi="Times New Roman"/>
              </w:rPr>
            </w:pPr>
            <w:r w:rsidRPr="00D327AA">
              <w:rPr>
                <w:rFonts w:ascii="Times New Roman" w:hAnsi="Times New Roman"/>
              </w:rPr>
              <w:t>B.Sc</w:t>
            </w:r>
          </w:p>
        </w:tc>
        <w:tc>
          <w:tcPr>
            <w:tcW w:w="1510" w:type="dxa"/>
          </w:tcPr>
          <w:p w14:paraId="4E5E776D" w14:textId="77777777" w:rsidR="00F61CAE" w:rsidRPr="00D327AA" w:rsidRDefault="00F61CAE" w:rsidP="0088269F">
            <w:pPr>
              <w:spacing w:line="240" w:lineRule="auto"/>
              <w:rPr>
                <w:rFonts w:ascii="Times New Roman" w:hAnsi="Times New Roman"/>
              </w:rPr>
            </w:pPr>
            <w:r w:rsidRPr="00D327AA">
              <w:rPr>
                <w:rFonts w:ascii="Times New Roman" w:hAnsi="Times New Roman"/>
              </w:rPr>
              <w:t>Civil Servant</w:t>
            </w:r>
          </w:p>
        </w:tc>
        <w:tc>
          <w:tcPr>
            <w:tcW w:w="1512" w:type="dxa"/>
          </w:tcPr>
          <w:p w14:paraId="19186B0A" w14:textId="77777777" w:rsidR="00F61CAE" w:rsidRPr="00D327AA" w:rsidRDefault="00F61CAE" w:rsidP="0088269F">
            <w:pPr>
              <w:spacing w:line="240" w:lineRule="auto"/>
              <w:rPr>
                <w:rFonts w:ascii="Times New Roman" w:hAnsi="Times New Roman"/>
              </w:rPr>
            </w:pPr>
            <w:r w:rsidRPr="00D327AA">
              <w:rPr>
                <w:rFonts w:ascii="Times New Roman" w:hAnsi="Times New Roman"/>
              </w:rPr>
              <w:t>50,000-100,000</w:t>
            </w:r>
          </w:p>
        </w:tc>
        <w:tc>
          <w:tcPr>
            <w:tcW w:w="1332" w:type="dxa"/>
          </w:tcPr>
          <w:p w14:paraId="58CF1B53"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r w:rsidR="00F61CAE" w:rsidRPr="00D327AA" w14:paraId="6D22D03A" w14:textId="77777777" w:rsidTr="00D327AA">
        <w:trPr>
          <w:trHeight w:val="522"/>
        </w:trPr>
        <w:tc>
          <w:tcPr>
            <w:tcW w:w="990" w:type="dxa"/>
          </w:tcPr>
          <w:p w14:paraId="7B815168"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FGDP45</w:t>
            </w:r>
          </w:p>
        </w:tc>
        <w:tc>
          <w:tcPr>
            <w:tcW w:w="540" w:type="dxa"/>
          </w:tcPr>
          <w:p w14:paraId="2B1CFF17" w14:textId="77777777" w:rsidR="00F61CAE" w:rsidRPr="00D327AA" w:rsidRDefault="00F61CAE" w:rsidP="0088269F">
            <w:pPr>
              <w:spacing w:line="240" w:lineRule="auto"/>
              <w:rPr>
                <w:rFonts w:ascii="Times New Roman" w:hAnsi="Times New Roman"/>
              </w:rPr>
            </w:pPr>
            <w:r w:rsidRPr="00D327AA">
              <w:rPr>
                <w:rFonts w:ascii="Times New Roman" w:hAnsi="Times New Roman"/>
              </w:rPr>
              <w:t>31</w:t>
            </w:r>
          </w:p>
        </w:tc>
        <w:tc>
          <w:tcPr>
            <w:tcW w:w="1170" w:type="dxa"/>
          </w:tcPr>
          <w:p w14:paraId="1272D606" w14:textId="77777777" w:rsidR="00F61CAE" w:rsidRPr="00D327AA" w:rsidRDefault="00F61CAE" w:rsidP="0088269F">
            <w:pPr>
              <w:spacing w:line="240" w:lineRule="auto"/>
              <w:rPr>
                <w:rFonts w:ascii="Times New Roman" w:hAnsi="Times New Roman"/>
              </w:rPr>
            </w:pPr>
            <w:r w:rsidRPr="00D327AA">
              <w:rPr>
                <w:rFonts w:ascii="Times New Roman" w:hAnsi="Times New Roman"/>
              </w:rPr>
              <w:t>ATR</w:t>
            </w:r>
          </w:p>
        </w:tc>
        <w:tc>
          <w:tcPr>
            <w:tcW w:w="938" w:type="dxa"/>
          </w:tcPr>
          <w:p w14:paraId="5A894E4A" w14:textId="77777777" w:rsidR="00F61CAE" w:rsidRPr="00D327AA" w:rsidRDefault="00F61CAE" w:rsidP="0088269F">
            <w:pPr>
              <w:spacing w:line="240" w:lineRule="auto"/>
              <w:rPr>
                <w:rFonts w:ascii="Times New Roman" w:hAnsi="Times New Roman"/>
              </w:rPr>
            </w:pPr>
            <w:r w:rsidRPr="00D327AA">
              <w:rPr>
                <w:rFonts w:ascii="Times New Roman" w:hAnsi="Times New Roman"/>
              </w:rPr>
              <w:t>Married</w:t>
            </w:r>
          </w:p>
        </w:tc>
        <w:tc>
          <w:tcPr>
            <w:tcW w:w="1350" w:type="dxa"/>
          </w:tcPr>
          <w:p w14:paraId="608D49DE" w14:textId="77777777" w:rsidR="00F61CAE" w:rsidRPr="00D327AA" w:rsidRDefault="00F61CAE" w:rsidP="0088269F">
            <w:pPr>
              <w:spacing w:line="240" w:lineRule="auto"/>
              <w:rPr>
                <w:rFonts w:ascii="Times New Roman" w:hAnsi="Times New Roman"/>
              </w:rPr>
            </w:pPr>
            <w:r w:rsidRPr="00D327AA">
              <w:rPr>
                <w:rFonts w:ascii="Times New Roman" w:hAnsi="Times New Roman"/>
              </w:rPr>
              <w:t>No formal Education</w:t>
            </w:r>
          </w:p>
        </w:tc>
        <w:tc>
          <w:tcPr>
            <w:tcW w:w="1510" w:type="dxa"/>
          </w:tcPr>
          <w:p w14:paraId="2757B373" w14:textId="77777777" w:rsidR="00F61CAE" w:rsidRPr="00D327AA" w:rsidRDefault="00F61CAE" w:rsidP="0088269F">
            <w:pPr>
              <w:spacing w:line="240" w:lineRule="auto"/>
              <w:rPr>
                <w:rFonts w:ascii="Times New Roman" w:hAnsi="Times New Roman"/>
              </w:rPr>
            </w:pPr>
            <w:r w:rsidRPr="00D327AA">
              <w:rPr>
                <w:rFonts w:ascii="Times New Roman" w:hAnsi="Times New Roman"/>
              </w:rPr>
              <w:t>Artisan</w:t>
            </w:r>
          </w:p>
        </w:tc>
        <w:tc>
          <w:tcPr>
            <w:tcW w:w="1512" w:type="dxa"/>
          </w:tcPr>
          <w:p w14:paraId="6A8C0889" w14:textId="77777777" w:rsidR="00F61CAE" w:rsidRPr="00D327AA" w:rsidRDefault="00F61CAE" w:rsidP="0088269F">
            <w:pPr>
              <w:spacing w:line="240" w:lineRule="auto"/>
              <w:rPr>
                <w:rFonts w:ascii="Times New Roman" w:hAnsi="Times New Roman"/>
              </w:rPr>
            </w:pPr>
            <w:r w:rsidRPr="00D327AA">
              <w:rPr>
                <w:rFonts w:ascii="Times New Roman" w:hAnsi="Times New Roman"/>
              </w:rPr>
              <w:t>30,000-50,000</w:t>
            </w:r>
          </w:p>
        </w:tc>
        <w:tc>
          <w:tcPr>
            <w:tcW w:w="1332" w:type="dxa"/>
          </w:tcPr>
          <w:p w14:paraId="19304DBB"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r w:rsidR="00F61CAE" w:rsidRPr="00D327AA" w14:paraId="270D6F51" w14:textId="77777777" w:rsidTr="00D327AA">
        <w:trPr>
          <w:trHeight w:val="264"/>
        </w:trPr>
        <w:tc>
          <w:tcPr>
            <w:tcW w:w="990" w:type="dxa"/>
          </w:tcPr>
          <w:p w14:paraId="6B9B4458"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FGDP46</w:t>
            </w:r>
          </w:p>
        </w:tc>
        <w:tc>
          <w:tcPr>
            <w:tcW w:w="540" w:type="dxa"/>
          </w:tcPr>
          <w:p w14:paraId="3E99C6CD" w14:textId="77777777" w:rsidR="00F61CAE" w:rsidRPr="00D327AA" w:rsidRDefault="00F61CAE" w:rsidP="0088269F">
            <w:pPr>
              <w:spacing w:line="240" w:lineRule="auto"/>
              <w:rPr>
                <w:rFonts w:ascii="Times New Roman" w:hAnsi="Times New Roman"/>
              </w:rPr>
            </w:pPr>
            <w:r w:rsidRPr="00D327AA">
              <w:rPr>
                <w:rFonts w:ascii="Times New Roman" w:hAnsi="Times New Roman"/>
              </w:rPr>
              <w:t>33</w:t>
            </w:r>
          </w:p>
        </w:tc>
        <w:tc>
          <w:tcPr>
            <w:tcW w:w="1170" w:type="dxa"/>
          </w:tcPr>
          <w:p w14:paraId="2C6C706E" w14:textId="77777777" w:rsidR="00F61CAE" w:rsidRPr="00D327AA" w:rsidRDefault="00F61CAE" w:rsidP="0088269F">
            <w:pPr>
              <w:spacing w:line="240" w:lineRule="auto"/>
              <w:rPr>
                <w:rFonts w:ascii="Times New Roman" w:hAnsi="Times New Roman"/>
              </w:rPr>
            </w:pPr>
            <w:r w:rsidRPr="00D327AA">
              <w:rPr>
                <w:rFonts w:ascii="Times New Roman" w:hAnsi="Times New Roman"/>
              </w:rPr>
              <w:t>Christianity</w:t>
            </w:r>
          </w:p>
        </w:tc>
        <w:tc>
          <w:tcPr>
            <w:tcW w:w="938" w:type="dxa"/>
          </w:tcPr>
          <w:p w14:paraId="5721EA26" w14:textId="77777777" w:rsidR="00F61CAE" w:rsidRPr="00D327AA" w:rsidRDefault="00F61CAE" w:rsidP="0088269F">
            <w:pPr>
              <w:spacing w:line="240" w:lineRule="auto"/>
              <w:rPr>
                <w:rFonts w:ascii="Times New Roman" w:hAnsi="Times New Roman"/>
              </w:rPr>
            </w:pPr>
            <w:r w:rsidRPr="00D327AA">
              <w:rPr>
                <w:rFonts w:ascii="Times New Roman" w:hAnsi="Times New Roman"/>
              </w:rPr>
              <w:t>Single</w:t>
            </w:r>
          </w:p>
        </w:tc>
        <w:tc>
          <w:tcPr>
            <w:tcW w:w="1350" w:type="dxa"/>
          </w:tcPr>
          <w:p w14:paraId="4B20AADE" w14:textId="77777777" w:rsidR="00F61CAE" w:rsidRPr="00D327AA" w:rsidRDefault="00F61CAE" w:rsidP="0088269F">
            <w:pPr>
              <w:spacing w:line="240" w:lineRule="auto"/>
              <w:rPr>
                <w:rFonts w:ascii="Times New Roman" w:hAnsi="Times New Roman"/>
              </w:rPr>
            </w:pPr>
            <w:r w:rsidRPr="00D327AA">
              <w:rPr>
                <w:rFonts w:ascii="Times New Roman" w:hAnsi="Times New Roman"/>
              </w:rPr>
              <w:t>B.Sc.</w:t>
            </w:r>
          </w:p>
        </w:tc>
        <w:tc>
          <w:tcPr>
            <w:tcW w:w="1510" w:type="dxa"/>
          </w:tcPr>
          <w:p w14:paraId="3F47D22D" w14:textId="77777777" w:rsidR="00F61CAE" w:rsidRPr="00D327AA" w:rsidRDefault="00F61CAE" w:rsidP="0088269F">
            <w:pPr>
              <w:spacing w:line="240" w:lineRule="auto"/>
              <w:rPr>
                <w:rFonts w:ascii="Times New Roman" w:hAnsi="Times New Roman"/>
              </w:rPr>
            </w:pPr>
            <w:r w:rsidRPr="00D327AA">
              <w:rPr>
                <w:rFonts w:ascii="Times New Roman" w:hAnsi="Times New Roman"/>
              </w:rPr>
              <w:t>Civil Servant</w:t>
            </w:r>
          </w:p>
        </w:tc>
        <w:tc>
          <w:tcPr>
            <w:tcW w:w="1512" w:type="dxa"/>
          </w:tcPr>
          <w:p w14:paraId="4156E5C9" w14:textId="77777777" w:rsidR="00F61CAE" w:rsidRPr="00D327AA" w:rsidRDefault="00F61CAE" w:rsidP="0088269F">
            <w:pPr>
              <w:spacing w:line="240" w:lineRule="auto"/>
              <w:rPr>
                <w:rFonts w:ascii="Times New Roman" w:hAnsi="Times New Roman"/>
              </w:rPr>
            </w:pPr>
            <w:r w:rsidRPr="00D327AA">
              <w:rPr>
                <w:rFonts w:ascii="Times New Roman" w:hAnsi="Times New Roman"/>
              </w:rPr>
              <w:t>50,000-100,000</w:t>
            </w:r>
          </w:p>
        </w:tc>
        <w:tc>
          <w:tcPr>
            <w:tcW w:w="1332" w:type="dxa"/>
          </w:tcPr>
          <w:p w14:paraId="3DBA16E7"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r w:rsidR="00F61CAE" w:rsidRPr="00D327AA" w14:paraId="449B5398" w14:textId="77777777" w:rsidTr="00D327AA">
        <w:trPr>
          <w:trHeight w:val="264"/>
        </w:trPr>
        <w:tc>
          <w:tcPr>
            <w:tcW w:w="990" w:type="dxa"/>
          </w:tcPr>
          <w:p w14:paraId="49743045"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FGDP47</w:t>
            </w:r>
          </w:p>
        </w:tc>
        <w:tc>
          <w:tcPr>
            <w:tcW w:w="540" w:type="dxa"/>
          </w:tcPr>
          <w:p w14:paraId="096CA99A" w14:textId="77777777" w:rsidR="00F61CAE" w:rsidRPr="00D327AA" w:rsidRDefault="00F61CAE" w:rsidP="0088269F">
            <w:pPr>
              <w:spacing w:line="240" w:lineRule="auto"/>
              <w:rPr>
                <w:rFonts w:ascii="Times New Roman" w:hAnsi="Times New Roman"/>
              </w:rPr>
            </w:pPr>
            <w:r w:rsidRPr="00D327AA">
              <w:rPr>
                <w:rFonts w:ascii="Times New Roman" w:hAnsi="Times New Roman"/>
              </w:rPr>
              <w:t>21</w:t>
            </w:r>
          </w:p>
        </w:tc>
        <w:tc>
          <w:tcPr>
            <w:tcW w:w="1170" w:type="dxa"/>
          </w:tcPr>
          <w:p w14:paraId="28B326F4" w14:textId="77777777" w:rsidR="00F61CAE" w:rsidRPr="00D327AA" w:rsidRDefault="00F61CAE" w:rsidP="0088269F">
            <w:pPr>
              <w:spacing w:line="240" w:lineRule="auto"/>
              <w:rPr>
                <w:rFonts w:ascii="Times New Roman" w:hAnsi="Times New Roman"/>
              </w:rPr>
            </w:pPr>
            <w:r w:rsidRPr="00D327AA">
              <w:rPr>
                <w:rFonts w:ascii="Times New Roman" w:hAnsi="Times New Roman"/>
              </w:rPr>
              <w:t>Christianity</w:t>
            </w:r>
          </w:p>
        </w:tc>
        <w:tc>
          <w:tcPr>
            <w:tcW w:w="938" w:type="dxa"/>
          </w:tcPr>
          <w:p w14:paraId="7BEA2658" w14:textId="77777777" w:rsidR="00F61CAE" w:rsidRPr="00D327AA" w:rsidRDefault="00F61CAE" w:rsidP="0088269F">
            <w:pPr>
              <w:spacing w:line="240" w:lineRule="auto"/>
              <w:rPr>
                <w:rFonts w:ascii="Times New Roman" w:hAnsi="Times New Roman"/>
              </w:rPr>
            </w:pPr>
            <w:r w:rsidRPr="00D327AA">
              <w:rPr>
                <w:rFonts w:ascii="Times New Roman" w:hAnsi="Times New Roman"/>
              </w:rPr>
              <w:t>Single</w:t>
            </w:r>
          </w:p>
        </w:tc>
        <w:tc>
          <w:tcPr>
            <w:tcW w:w="1350" w:type="dxa"/>
          </w:tcPr>
          <w:p w14:paraId="60CDF7A7" w14:textId="77777777" w:rsidR="00F61CAE" w:rsidRPr="00D327AA" w:rsidRDefault="00F61CAE" w:rsidP="0088269F">
            <w:pPr>
              <w:spacing w:line="240" w:lineRule="auto"/>
              <w:rPr>
                <w:rFonts w:ascii="Times New Roman" w:hAnsi="Times New Roman"/>
              </w:rPr>
            </w:pPr>
            <w:r w:rsidRPr="00D327AA">
              <w:rPr>
                <w:rFonts w:ascii="Times New Roman" w:hAnsi="Times New Roman"/>
              </w:rPr>
              <w:t>OND</w:t>
            </w:r>
          </w:p>
        </w:tc>
        <w:tc>
          <w:tcPr>
            <w:tcW w:w="1510" w:type="dxa"/>
          </w:tcPr>
          <w:p w14:paraId="58A29AE8" w14:textId="77777777" w:rsidR="00F61CAE" w:rsidRPr="00D327AA" w:rsidRDefault="00F61CAE" w:rsidP="0088269F">
            <w:pPr>
              <w:spacing w:line="240" w:lineRule="auto"/>
              <w:rPr>
                <w:rFonts w:ascii="Times New Roman" w:hAnsi="Times New Roman"/>
              </w:rPr>
            </w:pPr>
            <w:r w:rsidRPr="00D327AA">
              <w:rPr>
                <w:rFonts w:ascii="Times New Roman" w:hAnsi="Times New Roman"/>
              </w:rPr>
              <w:t>Student</w:t>
            </w:r>
          </w:p>
        </w:tc>
        <w:tc>
          <w:tcPr>
            <w:tcW w:w="1512" w:type="dxa"/>
          </w:tcPr>
          <w:p w14:paraId="711D9CEE" w14:textId="77777777" w:rsidR="00F61CAE" w:rsidRPr="00D327AA" w:rsidRDefault="00F61CAE" w:rsidP="0088269F">
            <w:pPr>
              <w:spacing w:line="240" w:lineRule="auto"/>
              <w:rPr>
                <w:rFonts w:ascii="Times New Roman" w:hAnsi="Times New Roman"/>
              </w:rPr>
            </w:pPr>
            <w:r w:rsidRPr="00D327AA">
              <w:rPr>
                <w:rFonts w:ascii="Times New Roman" w:hAnsi="Times New Roman"/>
              </w:rPr>
              <w:t>20,000-50,000</w:t>
            </w:r>
          </w:p>
        </w:tc>
        <w:tc>
          <w:tcPr>
            <w:tcW w:w="1332" w:type="dxa"/>
          </w:tcPr>
          <w:p w14:paraId="181A50D2"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r w:rsidR="00F61CAE" w:rsidRPr="00D327AA" w14:paraId="737BB9ED" w14:textId="77777777" w:rsidTr="00D327AA">
        <w:trPr>
          <w:trHeight w:val="264"/>
        </w:trPr>
        <w:tc>
          <w:tcPr>
            <w:tcW w:w="990" w:type="dxa"/>
            <w:tcBorders>
              <w:bottom w:val="single" w:sz="4" w:space="0" w:color="auto"/>
            </w:tcBorders>
          </w:tcPr>
          <w:p w14:paraId="15E2B6C1" w14:textId="77777777" w:rsidR="00F61CAE" w:rsidRPr="00D327AA" w:rsidRDefault="00F61CAE" w:rsidP="0088269F">
            <w:pPr>
              <w:spacing w:line="240" w:lineRule="auto"/>
              <w:rPr>
                <w:rFonts w:ascii="Times New Roman" w:hAnsi="Times New Roman"/>
              </w:rPr>
            </w:pPr>
            <w:r w:rsidRPr="00D327AA">
              <w:rPr>
                <w:rFonts w:ascii="Times New Roman" w:hAnsi="Times New Roman"/>
              </w:rPr>
              <w:t>FGDP48</w:t>
            </w:r>
          </w:p>
        </w:tc>
        <w:tc>
          <w:tcPr>
            <w:tcW w:w="540" w:type="dxa"/>
            <w:tcBorders>
              <w:bottom w:val="single" w:sz="4" w:space="0" w:color="auto"/>
            </w:tcBorders>
          </w:tcPr>
          <w:p w14:paraId="3589B6FF" w14:textId="77777777" w:rsidR="00F61CAE" w:rsidRPr="00D327AA" w:rsidRDefault="00F61CAE" w:rsidP="0088269F">
            <w:pPr>
              <w:spacing w:line="240" w:lineRule="auto"/>
              <w:rPr>
                <w:rFonts w:ascii="Times New Roman" w:hAnsi="Times New Roman"/>
              </w:rPr>
            </w:pPr>
            <w:r w:rsidRPr="00D327AA">
              <w:rPr>
                <w:rFonts w:ascii="Times New Roman" w:hAnsi="Times New Roman"/>
              </w:rPr>
              <w:t>34</w:t>
            </w:r>
          </w:p>
        </w:tc>
        <w:tc>
          <w:tcPr>
            <w:tcW w:w="1170" w:type="dxa"/>
            <w:tcBorders>
              <w:bottom w:val="single" w:sz="4" w:space="0" w:color="auto"/>
            </w:tcBorders>
          </w:tcPr>
          <w:p w14:paraId="7F3E26E8" w14:textId="77777777" w:rsidR="00F61CAE" w:rsidRPr="00D327AA" w:rsidRDefault="00F61CAE" w:rsidP="0088269F">
            <w:pPr>
              <w:spacing w:line="240" w:lineRule="auto"/>
              <w:rPr>
                <w:rFonts w:ascii="Times New Roman" w:hAnsi="Times New Roman"/>
              </w:rPr>
            </w:pPr>
            <w:r w:rsidRPr="00D327AA">
              <w:rPr>
                <w:rFonts w:ascii="Times New Roman" w:hAnsi="Times New Roman"/>
              </w:rPr>
              <w:t>Christianity</w:t>
            </w:r>
          </w:p>
        </w:tc>
        <w:tc>
          <w:tcPr>
            <w:tcW w:w="938" w:type="dxa"/>
            <w:tcBorders>
              <w:bottom w:val="single" w:sz="4" w:space="0" w:color="auto"/>
            </w:tcBorders>
          </w:tcPr>
          <w:p w14:paraId="0E677D0F" w14:textId="77777777" w:rsidR="00F61CAE" w:rsidRPr="00D327AA" w:rsidRDefault="00F61CAE" w:rsidP="0088269F">
            <w:pPr>
              <w:spacing w:line="240" w:lineRule="auto"/>
              <w:rPr>
                <w:rFonts w:ascii="Times New Roman" w:hAnsi="Times New Roman"/>
              </w:rPr>
            </w:pPr>
            <w:r w:rsidRPr="00D327AA">
              <w:rPr>
                <w:rFonts w:ascii="Times New Roman" w:hAnsi="Times New Roman"/>
              </w:rPr>
              <w:t>Single</w:t>
            </w:r>
          </w:p>
        </w:tc>
        <w:tc>
          <w:tcPr>
            <w:tcW w:w="1350" w:type="dxa"/>
            <w:tcBorders>
              <w:bottom w:val="single" w:sz="4" w:space="0" w:color="auto"/>
            </w:tcBorders>
          </w:tcPr>
          <w:p w14:paraId="333555C8" w14:textId="77777777" w:rsidR="00F61CAE" w:rsidRPr="00D327AA" w:rsidRDefault="00F61CAE" w:rsidP="0088269F">
            <w:pPr>
              <w:spacing w:line="240" w:lineRule="auto"/>
              <w:rPr>
                <w:rFonts w:ascii="Times New Roman" w:hAnsi="Times New Roman"/>
              </w:rPr>
            </w:pPr>
            <w:r w:rsidRPr="00D327AA">
              <w:rPr>
                <w:rFonts w:ascii="Times New Roman" w:hAnsi="Times New Roman"/>
              </w:rPr>
              <w:t>SSCE</w:t>
            </w:r>
          </w:p>
        </w:tc>
        <w:tc>
          <w:tcPr>
            <w:tcW w:w="1510" w:type="dxa"/>
            <w:tcBorders>
              <w:bottom w:val="single" w:sz="4" w:space="0" w:color="auto"/>
            </w:tcBorders>
          </w:tcPr>
          <w:p w14:paraId="2028AF60" w14:textId="77777777" w:rsidR="00F61CAE" w:rsidRPr="00D327AA" w:rsidRDefault="00F61CAE" w:rsidP="0088269F">
            <w:pPr>
              <w:spacing w:line="240" w:lineRule="auto"/>
              <w:rPr>
                <w:rFonts w:ascii="Times New Roman" w:hAnsi="Times New Roman"/>
              </w:rPr>
            </w:pPr>
            <w:r w:rsidRPr="00D327AA">
              <w:rPr>
                <w:rFonts w:ascii="Times New Roman" w:hAnsi="Times New Roman"/>
              </w:rPr>
              <w:t>Artisan</w:t>
            </w:r>
          </w:p>
        </w:tc>
        <w:tc>
          <w:tcPr>
            <w:tcW w:w="1512" w:type="dxa"/>
            <w:tcBorders>
              <w:bottom w:val="single" w:sz="4" w:space="0" w:color="auto"/>
            </w:tcBorders>
          </w:tcPr>
          <w:p w14:paraId="53DCC7EC" w14:textId="77777777" w:rsidR="00F61CAE" w:rsidRPr="00D327AA" w:rsidRDefault="00F61CAE" w:rsidP="0088269F">
            <w:pPr>
              <w:spacing w:line="240" w:lineRule="auto"/>
              <w:rPr>
                <w:rFonts w:ascii="Times New Roman" w:hAnsi="Times New Roman"/>
              </w:rPr>
            </w:pPr>
            <w:r w:rsidRPr="00D327AA">
              <w:rPr>
                <w:rFonts w:ascii="Times New Roman" w:hAnsi="Times New Roman"/>
              </w:rPr>
              <w:t>30,000-50,000</w:t>
            </w:r>
          </w:p>
        </w:tc>
        <w:tc>
          <w:tcPr>
            <w:tcW w:w="1332" w:type="dxa"/>
          </w:tcPr>
          <w:p w14:paraId="57EE7E9A" w14:textId="77777777" w:rsidR="00F61CAE" w:rsidRPr="00D327AA" w:rsidRDefault="00F61CAE" w:rsidP="0088269F">
            <w:pPr>
              <w:spacing w:after="0" w:line="240" w:lineRule="auto"/>
              <w:rPr>
                <w:rFonts w:ascii="Times New Roman" w:hAnsi="Times New Roman"/>
              </w:rPr>
            </w:pPr>
            <w:r w:rsidRPr="00D327AA">
              <w:rPr>
                <w:rFonts w:ascii="Times New Roman" w:hAnsi="Times New Roman"/>
              </w:rPr>
              <w:t>Benkpe</w:t>
            </w:r>
          </w:p>
        </w:tc>
      </w:tr>
    </w:tbl>
    <w:p w14:paraId="6C98AD16" w14:textId="77777777" w:rsidR="00F61CAE" w:rsidRPr="00E76F95" w:rsidRDefault="00F61CAE" w:rsidP="00F61CAE">
      <w:pPr>
        <w:spacing w:line="24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Field survey, 2024</w:t>
      </w:r>
    </w:p>
    <w:p w14:paraId="383505BA" w14:textId="77777777" w:rsidR="00F61CAE"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Table 4.1.7 data shows the socio-demographic characteristics of</w:t>
      </w:r>
      <w:r w:rsidRPr="00E76F95">
        <w:rPr>
          <w:rFonts w:ascii="Times New Roman" w:hAnsi="Times New Roman"/>
          <w:spacing w:val="1"/>
          <w:sz w:val="24"/>
          <w:szCs w:val="24"/>
        </w:rPr>
        <w:t xml:space="preserve"> fe</w:t>
      </w:r>
      <w:r w:rsidRPr="00E76F95">
        <w:rPr>
          <w:rFonts w:ascii="Times New Roman" w:hAnsi="Times New Roman"/>
          <w:sz w:val="24"/>
          <w:szCs w:val="24"/>
        </w:rPr>
        <w:t>male FGD participants in Benkpe PHC in rural areas. Among th</w:t>
      </w:r>
      <w:r>
        <w:rPr>
          <w:rFonts w:ascii="Times New Roman" w:hAnsi="Times New Roman"/>
          <w:sz w:val="24"/>
          <w:szCs w:val="24"/>
        </w:rPr>
        <w:t>e eight</w:t>
      </w:r>
      <w:r w:rsidRPr="00E76F95">
        <w:rPr>
          <w:rFonts w:ascii="Times New Roman" w:hAnsi="Times New Roman"/>
          <w:sz w:val="24"/>
          <w:szCs w:val="24"/>
        </w:rPr>
        <w:t xml:space="preserve"> sampled</w:t>
      </w:r>
      <w:r w:rsidRPr="00E76F95">
        <w:rPr>
          <w:rFonts w:ascii="Times New Roman" w:hAnsi="Times New Roman"/>
          <w:spacing w:val="2"/>
          <w:sz w:val="24"/>
          <w:szCs w:val="24"/>
        </w:rPr>
        <w:t xml:space="preserve"> fe</w:t>
      </w:r>
      <w:r w:rsidRPr="00E76F95">
        <w:rPr>
          <w:rFonts w:ascii="Times New Roman" w:hAnsi="Times New Roman"/>
          <w:sz w:val="24"/>
          <w:szCs w:val="24"/>
        </w:rPr>
        <w:t>male participants, their ages ranged from 21years to 35years old.</w:t>
      </w:r>
      <w:r w:rsidRPr="00E76F95">
        <w:rPr>
          <w:rFonts w:ascii="Times New Roman" w:hAnsi="Times New Roman"/>
          <w:spacing w:val="-6"/>
          <w:sz w:val="24"/>
          <w:szCs w:val="24"/>
        </w:rPr>
        <w:t xml:space="preserve"> Their re</w:t>
      </w:r>
      <w:r>
        <w:rPr>
          <w:rFonts w:ascii="Times New Roman" w:hAnsi="Times New Roman"/>
          <w:spacing w:val="-6"/>
          <w:sz w:val="24"/>
          <w:szCs w:val="24"/>
        </w:rPr>
        <w:t>ligions showed that majority seven</w:t>
      </w:r>
      <w:r w:rsidRPr="00E76F95">
        <w:rPr>
          <w:rFonts w:ascii="Times New Roman" w:hAnsi="Times New Roman"/>
          <w:spacing w:val="-6"/>
          <w:sz w:val="24"/>
          <w:szCs w:val="24"/>
        </w:rPr>
        <w:t xml:space="preserve"> of the participants were </w:t>
      </w:r>
      <w:r w:rsidRPr="00E76F95">
        <w:rPr>
          <w:rFonts w:ascii="Times New Roman" w:hAnsi="Times New Roman"/>
          <w:sz w:val="24"/>
          <w:szCs w:val="24"/>
        </w:rPr>
        <w:t>Christians, only one African Traditional Religion(ATR)</w:t>
      </w:r>
      <w:r w:rsidRPr="00E76F95">
        <w:rPr>
          <w:rFonts w:ascii="Times New Roman" w:hAnsi="Times New Roman"/>
          <w:spacing w:val="-5"/>
          <w:sz w:val="24"/>
          <w:szCs w:val="24"/>
        </w:rPr>
        <w:t xml:space="preserve">. </w:t>
      </w:r>
      <w:r w:rsidRPr="00E76F95">
        <w:rPr>
          <w:rFonts w:ascii="Times New Roman" w:hAnsi="Times New Roman"/>
          <w:sz w:val="24"/>
          <w:szCs w:val="24"/>
        </w:rPr>
        <w:t xml:space="preserve">The participants’ marital status shows that </w:t>
      </w:r>
      <w:r>
        <w:rPr>
          <w:rFonts w:ascii="Times New Roman" w:hAnsi="Times New Roman"/>
          <w:sz w:val="24"/>
          <w:szCs w:val="24"/>
        </w:rPr>
        <w:t>majority five</w:t>
      </w:r>
      <w:r w:rsidRPr="00E76F95">
        <w:rPr>
          <w:rFonts w:ascii="Times New Roman" w:hAnsi="Times New Roman"/>
          <w:spacing w:val="-8"/>
          <w:sz w:val="24"/>
          <w:szCs w:val="24"/>
        </w:rPr>
        <w:t xml:space="preserve"> of the participants </w:t>
      </w:r>
      <w:r>
        <w:rPr>
          <w:rFonts w:ascii="Times New Roman" w:hAnsi="Times New Roman"/>
          <w:sz w:val="24"/>
          <w:szCs w:val="24"/>
        </w:rPr>
        <w:t>was married and three</w:t>
      </w:r>
      <w:r w:rsidRPr="00E76F95">
        <w:rPr>
          <w:rFonts w:ascii="Times New Roman" w:hAnsi="Times New Roman"/>
          <w:sz w:val="24"/>
          <w:szCs w:val="24"/>
        </w:rPr>
        <w:t xml:space="preserve"> were singles. Their educational</w:t>
      </w:r>
      <w:r>
        <w:rPr>
          <w:rFonts w:ascii="Times New Roman" w:hAnsi="Times New Roman"/>
          <w:sz w:val="24"/>
          <w:szCs w:val="24"/>
        </w:rPr>
        <w:t xml:space="preserve"> qualifications indicated that three</w:t>
      </w:r>
      <w:r w:rsidRPr="00E76F95">
        <w:rPr>
          <w:rFonts w:ascii="Times New Roman" w:hAnsi="Times New Roman"/>
          <w:sz w:val="24"/>
          <w:szCs w:val="24"/>
        </w:rPr>
        <w:t xml:space="preserve"> partici</w:t>
      </w:r>
      <w:r>
        <w:rPr>
          <w:rFonts w:ascii="Times New Roman" w:hAnsi="Times New Roman"/>
          <w:sz w:val="24"/>
          <w:szCs w:val="24"/>
        </w:rPr>
        <w:t>pants had no formal education, one</w:t>
      </w:r>
      <w:r w:rsidRPr="00E76F95">
        <w:rPr>
          <w:rFonts w:ascii="Times New Roman" w:hAnsi="Times New Roman"/>
          <w:sz w:val="24"/>
          <w:szCs w:val="24"/>
        </w:rPr>
        <w:t xml:space="preserve"> had Firs</w:t>
      </w:r>
      <w:r>
        <w:rPr>
          <w:rFonts w:ascii="Times New Roman" w:hAnsi="Times New Roman"/>
          <w:sz w:val="24"/>
          <w:szCs w:val="24"/>
        </w:rPr>
        <w:t>t School Leaving Certificates, one</w:t>
      </w:r>
      <w:r w:rsidRPr="00E76F95">
        <w:rPr>
          <w:rFonts w:ascii="Times New Roman" w:hAnsi="Times New Roman"/>
          <w:sz w:val="24"/>
          <w:szCs w:val="24"/>
        </w:rPr>
        <w:t xml:space="preserve"> had Senior Secondary C</w:t>
      </w:r>
      <w:r>
        <w:rPr>
          <w:rFonts w:ascii="Times New Roman" w:hAnsi="Times New Roman"/>
          <w:sz w:val="24"/>
          <w:szCs w:val="24"/>
        </w:rPr>
        <w:t>ertificate Examination (SSCE), one</w:t>
      </w:r>
      <w:r w:rsidRPr="00E76F95">
        <w:rPr>
          <w:rFonts w:ascii="Times New Roman" w:hAnsi="Times New Roman"/>
          <w:sz w:val="24"/>
          <w:szCs w:val="24"/>
        </w:rPr>
        <w:t xml:space="preserve"> had Ordinary Na</w:t>
      </w:r>
      <w:r>
        <w:rPr>
          <w:rFonts w:ascii="Times New Roman" w:hAnsi="Times New Roman"/>
          <w:sz w:val="24"/>
          <w:szCs w:val="24"/>
        </w:rPr>
        <w:t>tional Diploma (OND), and one</w:t>
      </w:r>
      <w:r w:rsidRPr="00E76F95">
        <w:rPr>
          <w:rFonts w:ascii="Times New Roman" w:hAnsi="Times New Roman"/>
          <w:sz w:val="24"/>
          <w:szCs w:val="24"/>
        </w:rPr>
        <w:t xml:space="preserve"> had Bachelor of Science (B.Sc) certificate. Finally, the participants were farmers, artisans, business women, and civil servants whose monthly incomes ranged between N20,000 toN100,000. </w:t>
      </w:r>
    </w:p>
    <w:p w14:paraId="6529773A" w14:textId="77777777" w:rsidR="00D327AA" w:rsidRDefault="00D327AA" w:rsidP="00D327AA">
      <w:pPr>
        <w:spacing w:after="0" w:line="480" w:lineRule="auto"/>
        <w:jc w:val="both"/>
        <w:rPr>
          <w:rFonts w:ascii="Times New Roman" w:hAnsi="Times New Roman"/>
          <w:sz w:val="24"/>
          <w:szCs w:val="24"/>
        </w:rPr>
      </w:pPr>
    </w:p>
    <w:p w14:paraId="02CFD0EE" w14:textId="77777777" w:rsidR="00D327AA" w:rsidRPr="00E76F95" w:rsidRDefault="00D327AA" w:rsidP="00D327AA">
      <w:pPr>
        <w:spacing w:after="0" w:line="480" w:lineRule="auto"/>
        <w:jc w:val="both"/>
        <w:rPr>
          <w:rFonts w:ascii="Times New Roman" w:hAnsi="Times New Roman"/>
          <w:sz w:val="24"/>
          <w:szCs w:val="24"/>
        </w:rPr>
      </w:pPr>
    </w:p>
    <w:p w14:paraId="798EDA4D" w14:textId="77777777" w:rsidR="00F61CAE" w:rsidRPr="00E76F95" w:rsidRDefault="00F61CAE" w:rsidP="00D327AA">
      <w:pPr>
        <w:spacing w:after="0" w:line="480" w:lineRule="auto"/>
        <w:jc w:val="both"/>
        <w:rPr>
          <w:rFonts w:ascii="Times New Roman" w:hAnsi="Times New Roman"/>
          <w:b/>
          <w:sz w:val="24"/>
          <w:szCs w:val="24"/>
        </w:rPr>
      </w:pPr>
      <w:r w:rsidRPr="00E76F95">
        <w:rPr>
          <w:rFonts w:ascii="Times New Roman" w:hAnsi="Times New Roman"/>
          <w:b/>
          <w:sz w:val="24"/>
          <w:szCs w:val="24"/>
        </w:rPr>
        <w:lastRenderedPageBreak/>
        <w:t>4.3 Substantial issues of the study</w:t>
      </w:r>
    </w:p>
    <w:p w14:paraId="7859C3BE" w14:textId="77777777" w:rsidR="00F61CAE" w:rsidRPr="00E76F95" w:rsidRDefault="00F61CAE" w:rsidP="00D327AA">
      <w:pPr>
        <w:spacing w:after="0" w:line="480" w:lineRule="auto"/>
        <w:jc w:val="both"/>
        <w:rPr>
          <w:rFonts w:ascii="Times New Roman" w:hAnsi="Times New Roman"/>
          <w:b/>
          <w:color w:val="000000"/>
          <w:sz w:val="24"/>
          <w:szCs w:val="24"/>
        </w:rPr>
      </w:pPr>
      <w:r w:rsidRPr="00E76F95">
        <w:rPr>
          <w:rFonts w:ascii="Times New Roman" w:hAnsi="Times New Roman"/>
          <w:b/>
          <w:sz w:val="24"/>
          <w:szCs w:val="24"/>
        </w:rPr>
        <w:t xml:space="preserve">4.3.1 </w:t>
      </w:r>
      <w:r w:rsidRPr="00E76F95">
        <w:rPr>
          <w:rFonts w:ascii="Times New Roman" w:hAnsi="Times New Roman"/>
          <w:b/>
          <w:color w:val="000000"/>
          <w:sz w:val="24"/>
          <w:szCs w:val="24"/>
        </w:rPr>
        <w:t>Extent existing PHC services are meeting the health needs of citizens of Cross River State</w:t>
      </w:r>
    </w:p>
    <w:p w14:paraId="26B745E3"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This section aimed to establish the existing foundational services provided by PHCs and set the context for the rest of the study. By asking the participants to mention the PHC services they have received during their visits to PHCs, the researcher gets a clearer overview of the existing services that were available and was able to assess whether the PHC services cover the essential health needs of the communities across Cross-River State. </w:t>
      </w:r>
    </w:p>
    <w:p w14:paraId="6000E4AA" w14:textId="77777777" w:rsidR="00F61CAE" w:rsidRPr="00E76F95" w:rsidRDefault="00F61CAE" w:rsidP="00F61CAE">
      <w:pPr>
        <w:spacing w:after="0" w:line="480" w:lineRule="auto"/>
        <w:jc w:val="both"/>
        <w:rPr>
          <w:rFonts w:ascii="Times New Roman" w:hAnsi="Times New Roman"/>
          <w:sz w:val="24"/>
          <w:szCs w:val="24"/>
        </w:rPr>
      </w:pPr>
      <w:r w:rsidRPr="00E76F95">
        <w:rPr>
          <w:rFonts w:ascii="Times New Roman" w:hAnsi="Times New Roman"/>
          <w:sz w:val="24"/>
          <w:szCs w:val="24"/>
        </w:rPr>
        <w:t xml:space="preserve"> </w:t>
      </w:r>
      <w:r w:rsidRPr="00E76F95">
        <w:rPr>
          <w:rFonts w:ascii="Times New Roman" w:hAnsi="Times New Roman"/>
          <w:noProof/>
          <w:sz w:val="24"/>
          <w:szCs w:val="24"/>
        </w:rPr>
        <w:drawing>
          <wp:inline distT="0" distB="0" distL="0" distR="0" wp14:anchorId="0288DE9D" wp14:editId="57D0E169">
            <wp:extent cx="5734050" cy="39052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4050" cy="3905250"/>
                    </a:xfrm>
                    <a:prstGeom prst="rect">
                      <a:avLst/>
                    </a:prstGeom>
                    <a:noFill/>
                    <a:ln>
                      <a:noFill/>
                    </a:ln>
                  </pic:spPr>
                </pic:pic>
              </a:graphicData>
            </a:graphic>
          </wp:inline>
        </w:drawing>
      </w:r>
    </w:p>
    <w:p w14:paraId="1D512760" w14:textId="77777777" w:rsidR="00F61CAE" w:rsidRPr="00E76F95" w:rsidRDefault="00F61CAE" w:rsidP="00D327AA">
      <w:pPr>
        <w:spacing w:after="0" w:line="240" w:lineRule="auto"/>
        <w:jc w:val="both"/>
        <w:rPr>
          <w:rFonts w:ascii="Times New Roman" w:hAnsi="Times New Roman"/>
          <w:sz w:val="24"/>
          <w:szCs w:val="24"/>
        </w:rPr>
      </w:pPr>
      <w:r w:rsidRPr="00E76F95">
        <w:rPr>
          <w:rFonts w:ascii="Times New Roman" w:hAnsi="Times New Roman"/>
          <w:b/>
          <w:i/>
          <w:sz w:val="24"/>
          <w:szCs w:val="24"/>
        </w:rPr>
        <w:t>Figure 2:</w:t>
      </w:r>
      <w:r w:rsidR="00BA52B7">
        <w:rPr>
          <w:rFonts w:ascii="Times New Roman" w:hAnsi="Times New Roman"/>
          <w:sz w:val="24"/>
          <w:szCs w:val="24"/>
        </w:rPr>
        <w:t xml:space="preserve"> Available </w:t>
      </w:r>
      <w:r w:rsidR="000A0CFE">
        <w:rPr>
          <w:rFonts w:ascii="Times New Roman" w:hAnsi="Times New Roman"/>
          <w:sz w:val="24"/>
          <w:szCs w:val="24"/>
        </w:rPr>
        <w:t>services in PHC</w:t>
      </w:r>
      <w:r w:rsidR="00BA52B7">
        <w:rPr>
          <w:rFonts w:ascii="Times New Roman" w:hAnsi="Times New Roman"/>
          <w:sz w:val="24"/>
          <w:szCs w:val="24"/>
        </w:rPr>
        <w:t xml:space="preserve"> </w:t>
      </w:r>
      <w:r w:rsidRPr="00E76F95">
        <w:rPr>
          <w:rFonts w:ascii="Times New Roman" w:hAnsi="Times New Roman"/>
          <w:sz w:val="24"/>
          <w:szCs w:val="24"/>
        </w:rPr>
        <w:t>delivery</w:t>
      </w:r>
    </w:p>
    <w:p w14:paraId="4D604AA4" w14:textId="77777777" w:rsidR="00F61CAE" w:rsidRPr="00E76F95" w:rsidRDefault="00F61CAE" w:rsidP="00F61CAE">
      <w:pPr>
        <w:spacing w:line="48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xml:space="preserve"> Field Survey, 2024.</w:t>
      </w:r>
    </w:p>
    <w:p w14:paraId="021C5B56"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lastRenderedPageBreak/>
        <w:t>From the perspectives of 57 participants both for IDIs and FGDs sessions, 183 words accounted for the available PHCs frequently carried out by the primary healthcare centres (PHCs) at and received by the participants during their visits to the PHCs. The responses from the respondents indicated that these available PHCs services were offered at a low or limited level. Out of the 183 words used in expressing their views on available PHCs services in primary healthcare centres, 19 highlighted preventive services, 33 curative services, 21 health promotion and education, 57 maternal and child health services, 35 disease control programs and 15 rehabilitation and supportive care. This data is displayed to show that amidst the other services identified in this study, maternal and child health services was mentioned by all the participants as mostly the services available at the PHCs across the State. For this section, these themes were further fragmented into sub-sections and discussed as follows:</w:t>
      </w:r>
    </w:p>
    <w:p w14:paraId="14E898FC" w14:textId="77777777" w:rsidR="00F61CAE" w:rsidRPr="00E76F95" w:rsidRDefault="00F61CAE" w:rsidP="00D327AA">
      <w:pPr>
        <w:spacing w:after="0" w:line="480" w:lineRule="auto"/>
        <w:jc w:val="both"/>
        <w:rPr>
          <w:rFonts w:ascii="Times New Roman" w:hAnsi="Times New Roman"/>
          <w:b/>
          <w:i/>
          <w:sz w:val="24"/>
          <w:szCs w:val="24"/>
        </w:rPr>
      </w:pPr>
      <w:r w:rsidRPr="00E76F95">
        <w:rPr>
          <w:rFonts w:ascii="Times New Roman" w:hAnsi="Times New Roman"/>
          <w:b/>
          <w:i/>
          <w:sz w:val="24"/>
          <w:szCs w:val="24"/>
        </w:rPr>
        <w:t>Preventive Services</w:t>
      </w:r>
    </w:p>
    <w:p w14:paraId="3A41AB81"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Preventive care is one of the foundational elements of PHC, aimed at stopping diseases before they start. The researcher made attempts to find out these preventive services and the extent they meet the health need of the citizens. Data from the IDI and FGD sessions indicated that these services exist but at a low level or are limited. The responses of the medical practitioners revealed that these services include immunization programs, health education, screening for common illnesses (e.g., hypertension, diabetes), and promotion of healthy behaviors such as proper hygiene, nutrition, and family planning. An IDI participant expressed that “in our daily practices, a lot of what we do focus on preventin</w:t>
      </w:r>
      <w:r w:rsidR="00456887">
        <w:rPr>
          <w:rFonts w:ascii="Times New Roman" w:hAnsi="Times New Roman"/>
          <w:sz w:val="24"/>
          <w:szCs w:val="24"/>
        </w:rPr>
        <w:t>g diseases, w</w:t>
      </w:r>
      <w:r w:rsidRPr="00E76F95">
        <w:rPr>
          <w:rFonts w:ascii="Times New Roman" w:hAnsi="Times New Roman"/>
          <w:sz w:val="24"/>
          <w:szCs w:val="24"/>
        </w:rPr>
        <w:t>e conduct vaccinations, organize health education sessions, and screen patients for early signs of non-communicable diseases.” (</w:t>
      </w:r>
      <w:r w:rsidRPr="00E76F95">
        <w:rPr>
          <w:rFonts w:ascii="Times New Roman" w:hAnsi="Times New Roman"/>
          <w:b/>
          <w:sz w:val="24"/>
          <w:szCs w:val="24"/>
        </w:rPr>
        <w:t>PID2</w:t>
      </w:r>
      <w:r w:rsidRPr="00E76F95">
        <w:rPr>
          <w:rFonts w:ascii="Times New Roman" w:hAnsi="Times New Roman"/>
          <w:sz w:val="24"/>
          <w:szCs w:val="24"/>
        </w:rPr>
        <w:t>). In confirmation with the above particip</w:t>
      </w:r>
      <w:r w:rsidR="00456887">
        <w:rPr>
          <w:rFonts w:ascii="Times New Roman" w:hAnsi="Times New Roman"/>
          <w:sz w:val="24"/>
          <w:szCs w:val="24"/>
        </w:rPr>
        <w:t xml:space="preserve">ant, another participant said; </w:t>
      </w:r>
      <w:r w:rsidRPr="00E76F95">
        <w:rPr>
          <w:rFonts w:ascii="Times New Roman" w:hAnsi="Times New Roman"/>
          <w:sz w:val="24"/>
          <w:szCs w:val="24"/>
        </w:rPr>
        <w:t xml:space="preserve">“In our primary healthcare center, we focus on immunization programs for children and adults, antenatal care for expecting </w:t>
      </w:r>
      <w:r w:rsidRPr="00E76F95">
        <w:rPr>
          <w:rFonts w:ascii="Times New Roman" w:hAnsi="Times New Roman"/>
          <w:sz w:val="24"/>
          <w:szCs w:val="24"/>
        </w:rPr>
        <w:lastRenderedPageBreak/>
        <w:t xml:space="preserve">mothers, and postnatal care to support mothers and infants as preventive care services. In addition, </w:t>
      </w:r>
      <w:r>
        <w:rPr>
          <w:rFonts w:ascii="Times New Roman" w:hAnsi="Times New Roman"/>
          <w:sz w:val="24"/>
          <w:szCs w:val="24"/>
        </w:rPr>
        <w:t>‘‘</w:t>
      </w:r>
      <w:r w:rsidRPr="00E76F95">
        <w:rPr>
          <w:rFonts w:ascii="Times New Roman" w:hAnsi="Times New Roman"/>
          <w:sz w:val="24"/>
          <w:szCs w:val="24"/>
        </w:rPr>
        <w:t>we also run various awareness programs around nutrition, hygiene, and infectious diseases to p</w:t>
      </w:r>
      <w:r>
        <w:rPr>
          <w:rFonts w:ascii="Times New Roman" w:hAnsi="Times New Roman"/>
          <w:sz w:val="24"/>
          <w:szCs w:val="24"/>
        </w:rPr>
        <w:t>revent illness before it starts.</w:t>
      </w:r>
      <w:r w:rsidRPr="00E76F95">
        <w:rPr>
          <w:rFonts w:ascii="Times New Roman" w:hAnsi="Times New Roman"/>
          <w:sz w:val="24"/>
          <w:szCs w:val="24"/>
        </w:rPr>
        <w:t>” (</w:t>
      </w:r>
      <w:r w:rsidRPr="00E76F95">
        <w:rPr>
          <w:rFonts w:ascii="Times New Roman" w:hAnsi="Times New Roman"/>
          <w:b/>
          <w:sz w:val="24"/>
          <w:szCs w:val="24"/>
        </w:rPr>
        <w:t>PID9</w:t>
      </w:r>
      <w:r w:rsidRPr="00E76F95">
        <w:rPr>
          <w:rFonts w:ascii="Times New Roman" w:hAnsi="Times New Roman"/>
          <w:sz w:val="24"/>
          <w:szCs w:val="24"/>
        </w:rPr>
        <w:t>).</w:t>
      </w:r>
    </w:p>
    <w:p w14:paraId="045D47F0"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primary healthcare plays a huge role in disease prevention through regular screenings and early intervention. Thus, a participants explained that “we conduct screenings for diseases like tuberculosis, malaria, HIV, and different cancers, which helps in early detection and treatment. Additionally, these screenings allow us to collect data and monitor health trends in our communities."(</w:t>
      </w:r>
      <w:r w:rsidRPr="00E76F95">
        <w:rPr>
          <w:rFonts w:ascii="Times New Roman" w:hAnsi="Times New Roman"/>
          <w:b/>
          <w:sz w:val="24"/>
          <w:szCs w:val="24"/>
        </w:rPr>
        <w:t>PID5</w:t>
      </w:r>
      <w:r w:rsidRPr="00E76F95">
        <w:rPr>
          <w:rFonts w:ascii="Times New Roman" w:hAnsi="Times New Roman"/>
          <w:sz w:val="24"/>
          <w:szCs w:val="24"/>
        </w:rPr>
        <w:t>). Also, another</w:t>
      </w:r>
      <w:r w:rsidR="00EE2A94">
        <w:rPr>
          <w:rFonts w:ascii="Times New Roman" w:hAnsi="Times New Roman"/>
          <w:sz w:val="24"/>
          <w:szCs w:val="24"/>
        </w:rPr>
        <w:t xml:space="preserve"> health worker had this to say; "w</w:t>
      </w:r>
      <w:r w:rsidRPr="00E76F95">
        <w:rPr>
          <w:rFonts w:ascii="Times New Roman" w:hAnsi="Times New Roman"/>
          <w:sz w:val="24"/>
          <w:szCs w:val="24"/>
        </w:rPr>
        <w:t xml:space="preserve">e engage in public health surveillance to </w:t>
      </w:r>
      <w:r w:rsidR="00EE2A94">
        <w:rPr>
          <w:rFonts w:ascii="Times New Roman" w:hAnsi="Times New Roman"/>
          <w:sz w:val="24"/>
          <w:szCs w:val="24"/>
        </w:rPr>
        <w:t>identify and monitor outbreaks, f</w:t>
      </w:r>
      <w:r w:rsidRPr="00E76F95">
        <w:rPr>
          <w:rFonts w:ascii="Times New Roman" w:hAnsi="Times New Roman"/>
          <w:sz w:val="24"/>
          <w:szCs w:val="24"/>
        </w:rPr>
        <w:t>or example, if we notice an increase in flu cases, we do inform health authorities quickly, which helps to prevent wider spread. Our role in monitoring and reporting is essential to maintaining community health."(</w:t>
      </w:r>
      <w:r w:rsidRPr="00E76F95">
        <w:rPr>
          <w:rFonts w:ascii="Times New Roman" w:hAnsi="Times New Roman"/>
          <w:b/>
          <w:sz w:val="24"/>
          <w:szCs w:val="24"/>
        </w:rPr>
        <w:t>PID2</w:t>
      </w:r>
      <w:r w:rsidRPr="00E76F95">
        <w:rPr>
          <w:rFonts w:ascii="Times New Roman" w:hAnsi="Times New Roman"/>
          <w:sz w:val="24"/>
          <w:szCs w:val="24"/>
        </w:rPr>
        <w:t>)</w:t>
      </w:r>
      <w:r>
        <w:rPr>
          <w:rFonts w:ascii="Times New Roman" w:hAnsi="Times New Roman"/>
          <w:sz w:val="24"/>
          <w:szCs w:val="24"/>
        </w:rPr>
        <w:t>.</w:t>
      </w:r>
    </w:p>
    <w:p w14:paraId="099D6E06" w14:textId="77777777" w:rsidR="00F61CAE"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Preventive care was also emphasized during FGDs. Responding to the types o</w:t>
      </w:r>
      <w:r w:rsidR="00362FD5">
        <w:rPr>
          <w:rFonts w:ascii="Times New Roman" w:hAnsi="Times New Roman"/>
          <w:sz w:val="24"/>
          <w:szCs w:val="24"/>
        </w:rPr>
        <w:t xml:space="preserve">f service(s) offered by PHCs, </w:t>
      </w:r>
      <w:r w:rsidRPr="00E76F95">
        <w:rPr>
          <w:rFonts w:ascii="Times New Roman" w:hAnsi="Times New Roman"/>
          <w:sz w:val="24"/>
          <w:szCs w:val="24"/>
        </w:rPr>
        <w:t>participant</w:t>
      </w:r>
      <w:r w:rsidR="00362FD5">
        <w:rPr>
          <w:rFonts w:ascii="Times New Roman" w:hAnsi="Times New Roman"/>
          <w:sz w:val="24"/>
          <w:szCs w:val="24"/>
        </w:rPr>
        <w:t>s</w:t>
      </w:r>
      <w:r w:rsidRPr="00E76F95">
        <w:rPr>
          <w:rFonts w:ascii="Times New Roman" w:hAnsi="Times New Roman"/>
          <w:sz w:val="24"/>
          <w:szCs w:val="24"/>
        </w:rPr>
        <w:t xml:space="preserve"> in one of the FGD session stated that “they offer routine immunization programs for our children and some common diseases in this PHC. Also, they encouraged us to be practicing family planning t</w:t>
      </w:r>
      <w:r w:rsidR="00362FD5">
        <w:rPr>
          <w:rFonts w:ascii="Times New Roman" w:hAnsi="Times New Roman"/>
          <w:sz w:val="24"/>
          <w:szCs w:val="24"/>
        </w:rPr>
        <w:t>o avoid unwanted pregnancies”.</w:t>
      </w:r>
      <w:r w:rsidR="00362FD5" w:rsidRPr="00362FD5">
        <w:rPr>
          <w:rFonts w:ascii="Times New Roman" w:hAnsi="Times New Roman"/>
          <w:sz w:val="24"/>
          <w:szCs w:val="24"/>
        </w:rPr>
        <w:t xml:space="preserve"> </w:t>
      </w:r>
      <w:r w:rsidRPr="00E76F95">
        <w:rPr>
          <w:rFonts w:ascii="Times New Roman" w:hAnsi="Times New Roman"/>
          <w:sz w:val="24"/>
          <w:szCs w:val="24"/>
        </w:rPr>
        <w:t>However, these services which supposed to be evenly distributed across the state are scantly rendered especially in the rural areas. This w</w:t>
      </w:r>
      <w:r w:rsidR="00B22F40">
        <w:rPr>
          <w:rFonts w:ascii="Times New Roman" w:hAnsi="Times New Roman"/>
          <w:sz w:val="24"/>
          <w:szCs w:val="24"/>
        </w:rPr>
        <w:t xml:space="preserve">as expressed in the participant </w:t>
      </w:r>
      <w:r w:rsidRPr="00E76F95">
        <w:rPr>
          <w:rFonts w:ascii="Times New Roman" w:hAnsi="Times New Roman"/>
          <w:sz w:val="24"/>
          <w:szCs w:val="24"/>
        </w:rPr>
        <w:t xml:space="preserve">responses. One said “the preventive cares like the immunization programme gets to us with few doses which cannot adequately service the patients that visits here for routine cares” </w:t>
      </w:r>
      <w:r w:rsidR="00B22F40">
        <w:rPr>
          <w:rFonts w:ascii="Times New Roman" w:hAnsi="Times New Roman"/>
          <w:b/>
          <w:sz w:val="24"/>
          <w:szCs w:val="24"/>
        </w:rPr>
        <w:t>(PID3</w:t>
      </w:r>
      <w:r w:rsidRPr="00E76F95">
        <w:rPr>
          <w:rFonts w:ascii="Times New Roman" w:hAnsi="Times New Roman"/>
          <w:b/>
          <w:sz w:val="24"/>
          <w:szCs w:val="24"/>
        </w:rPr>
        <w:t xml:space="preserve">). </w:t>
      </w:r>
      <w:r w:rsidRPr="00E76F95">
        <w:rPr>
          <w:rFonts w:ascii="Times New Roman" w:hAnsi="Times New Roman"/>
          <w:sz w:val="24"/>
          <w:szCs w:val="24"/>
        </w:rPr>
        <w:t>This data was aff</w:t>
      </w:r>
      <w:r w:rsidR="0067677B">
        <w:rPr>
          <w:rFonts w:ascii="Times New Roman" w:hAnsi="Times New Roman"/>
          <w:sz w:val="24"/>
          <w:szCs w:val="24"/>
        </w:rPr>
        <w:t>irmed in another FGD session</w:t>
      </w:r>
      <w:r w:rsidRPr="00E76F95">
        <w:rPr>
          <w:rFonts w:ascii="Times New Roman" w:hAnsi="Times New Roman"/>
          <w:b/>
          <w:sz w:val="24"/>
          <w:szCs w:val="24"/>
        </w:rPr>
        <w:t xml:space="preserve">. </w:t>
      </w:r>
      <w:r w:rsidR="00FD5A3C">
        <w:rPr>
          <w:rFonts w:ascii="Times New Roman" w:hAnsi="Times New Roman"/>
          <w:b/>
          <w:sz w:val="24"/>
          <w:szCs w:val="24"/>
        </w:rPr>
        <w:t>“</w:t>
      </w:r>
      <w:r w:rsidR="00357D6F">
        <w:rPr>
          <w:rFonts w:ascii="Times New Roman" w:hAnsi="Times New Roman"/>
          <w:sz w:val="24"/>
          <w:szCs w:val="24"/>
        </w:rPr>
        <w:t>T</w:t>
      </w:r>
      <w:r w:rsidR="0067677B">
        <w:rPr>
          <w:rFonts w:ascii="Times New Roman" w:hAnsi="Times New Roman"/>
          <w:sz w:val="24"/>
          <w:szCs w:val="24"/>
        </w:rPr>
        <w:t>hey</w:t>
      </w:r>
      <w:r w:rsidRPr="00E76F95">
        <w:rPr>
          <w:rFonts w:ascii="Times New Roman" w:hAnsi="Times New Roman"/>
          <w:sz w:val="24"/>
          <w:szCs w:val="24"/>
        </w:rPr>
        <w:t xml:space="preserve"> claimed that the preventive care services offered were always not sufficient for the populations they are meant to serve</w:t>
      </w:r>
      <w:r w:rsidR="00C86EE6">
        <w:rPr>
          <w:rFonts w:ascii="Times New Roman" w:hAnsi="Times New Roman"/>
          <w:sz w:val="24"/>
          <w:szCs w:val="24"/>
        </w:rPr>
        <w:t>. Most of the time, we are</w:t>
      </w:r>
      <w:r w:rsidRPr="00E76F95">
        <w:rPr>
          <w:rFonts w:ascii="Times New Roman" w:hAnsi="Times New Roman"/>
          <w:sz w:val="24"/>
          <w:szCs w:val="24"/>
        </w:rPr>
        <w:t xml:space="preserve"> asked to go home after long time of waiting without re</w:t>
      </w:r>
      <w:r w:rsidR="00C86EE6">
        <w:rPr>
          <w:rFonts w:ascii="Times New Roman" w:hAnsi="Times New Roman"/>
          <w:sz w:val="24"/>
          <w:szCs w:val="24"/>
        </w:rPr>
        <w:t>ceiving treatment from the PHCs”.</w:t>
      </w:r>
    </w:p>
    <w:p w14:paraId="7792999E" w14:textId="77777777" w:rsidR="00D327AA" w:rsidRPr="00E76F95" w:rsidRDefault="00D327AA" w:rsidP="00D327AA">
      <w:pPr>
        <w:spacing w:after="0" w:line="480" w:lineRule="auto"/>
        <w:jc w:val="both"/>
        <w:rPr>
          <w:rFonts w:ascii="Times New Roman" w:hAnsi="Times New Roman"/>
          <w:sz w:val="24"/>
          <w:szCs w:val="24"/>
        </w:rPr>
      </w:pPr>
    </w:p>
    <w:p w14:paraId="4E1C4081" w14:textId="77777777" w:rsidR="00F61CAE" w:rsidRPr="00E76F95" w:rsidRDefault="00F61CAE" w:rsidP="00D327AA">
      <w:pPr>
        <w:spacing w:after="0" w:line="480" w:lineRule="auto"/>
        <w:jc w:val="both"/>
        <w:rPr>
          <w:rFonts w:ascii="Times New Roman" w:hAnsi="Times New Roman"/>
          <w:b/>
          <w:i/>
          <w:sz w:val="24"/>
          <w:szCs w:val="24"/>
        </w:rPr>
      </w:pPr>
      <w:r w:rsidRPr="00E76F95">
        <w:rPr>
          <w:rFonts w:ascii="Times New Roman" w:hAnsi="Times New Roman"/>
          <w:b/>
          <w:i/>
          <w:sz w:val="24"/>
          <w:szCs w:val="24"/>
        </w:rPr>
        <w:lastRenderedPageBreak/>
        <w:t>Curative Services</w:t>
      </w:r>
    </w:p>
    <w:p w14:paraId="2CE36351"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The PHC providers stated that they are often the first point of contact for individuals seeking treatment for acute and chronic illnesses. Data from IDI revealed that the curative services include diagnosing, treating, and managing common conditions such as infections, malnutrition, malaria, and non-communicable diseases (NCDs). A participant </w:t>
      </w:r>
      <w:r w:rsidRPr="00E76F95">
        <w:rPr>
          <w:rFonts w:ascii="Times New Roman" w:hAnsi="Times New Roman"/>
          <w:b/>
          <w:sz w:val="24"/>
          <w:szCs w:val="24"/>
        </w:rPr>
        <w:t>PID1</w:t>
      </w:r>
      <w:r w:rsidRPr="00E76F95">
        <w:rPr>
          <w:rFonts w:ascii="Times New Roman" w:hAnsi="Times New Roman"/>
          <w:sz w:val="24"/>
          <w:szCs w:val="24"/>
        </w:rPr>
        <w:t xml:space="preserve"> said that when patients come to us with health problems, it is our duty to treat common conditions such as fever, malaria, diarrhea, or manage chronic diseases like diabetes. We refer more complex cases to higher levels of care. In another session, participant </w:t>
      </w:r>
      <w:r w:rsidRPr="00E76F95">
        <w:rPr>
          <w:rFonts w:ascii="Times New Roman" w:hAnsi="Times New Roman"/>
          <w:b/>
          <w:sz w:val="24"/>
          <w:szCs w:val="24"/>
        </w:rPr>
        <w:t>PID9</w:t>
      </w:r>
      <w:r w:rsidRPr="00E76F95">
        <w:rPr>
          <w:rFonts w:ascii="Times New Roman" w:hAnsi="Times New Roman"/>
          <w:sz w:val="24"/>
          <w:szCs w:val="24"/>
        </w:rPr>
        <w:t xml:space="preserve"> stated that they also deal with health emergencies and minor injuries. In the rural setting, they are often the first point of contact for patients, so they stabilize cases like minor wounds or fever, and refer more severe cases to secondary or tertiary facilities. This rapid response is crucial for both immediate care and reducing hospital burdens. This was supported by the </w:t>
      </w:r>
      <w:r w:rsidR="00133B1D">
        <w:rPr>
          <w:rFonts w:ascii="Times New Roman" w:hAnsi="Times New Roman"/>
          <w:sz w:val="24"/>
          <w:szCs w:val="24"/>
        </w:rPr>
        <w:t>data from FGDs conducted in Akparabong</w:t>
      </w:r>
      <w:r w:rsidRPr="00E76F95">
        <w:rPr>
          <w:rFonts w:ascii="Times New Roman" w:hAnsi="Times New Roman"/>
          <w:sz w:val="24"/>
          <w:szCs w:val="24"/>
        </w:rPr>
        <w:t xml:space="preserve"> PHC </w:t>
      </w:r>
      <w:r w:rsidR="00133B1D">
        <w:rPr>
          <w:rFonts w:ascii="Times New Roman" w:hAnsi="Times New Roman"/>
          <w:sz w:val="24"/>
          <w:szCs w:val="24"/>
        </w:rPr>
        <w:t xml:space="preserve">in rural area. According to them; this is our hospital, as we normally visit </w:t>
      </w:r>
      <w:r w:rsidRPr="00E76F95">
        <w:rPr>
          <w:rFonts w:ascii="Times New Roman" w:hAnsi="Times New Roman"/>
          <w:sz w:val="24"/>
          <w:szCs w:val="24"/>
        </w:rPr>
        <w:t>when we fall sick to receive treatment but many times</w:t>
      </w:r>
      <w:r w:rsidR="00133B1D">
        <w:rPr>
          <w:rFonts w:ascii="Times New Roman" w:hAnsi="Times New Roman"/>
          <w:sz w:val="24"/>
          <w:szCs w:val="24"/>
        </w:rPr>
        <w:t xml:space="preserve"> they refer us </w:t>
      </w:r>
      <w:r w:rsidRPr="00E76F95">
        <w:rPr>
          <w:rFonts w:ascii="Times New Roman" w:hAnsi="Times New Roman"/>
          <w:sz w:val="24"/>
          <w:szCs w:val="24"/>
        </w:rPr>
        <w:t>to another hospita</w:t>
      </w:r>
      <w:r w:rsidR="00133B1D">
        <w:rPr>
          <w:rFonts w:ascii="Times New Roman" w:hAnsi="Times New Roman"/>
          <w:sz w:val="24"/>
          <w:szCs w:val="24"/>
        </w:rPr>
        <w:t>l far</w:t>
      </w:r>
      <w:r w:rsidR="00DD067C">
        <w:rPr>
          <w:rFonts w:ascii="Times New Roman" w:hAnsi="Times New Roman"/>
          <w:sz w:val="24"/>
          <w:szCs w:val="24"/>
        </w:rPr>
        <w:t xml:space="preserve"> from here for treatment”</w:t>
      </w:r>
      <w:r w:rsidRPr="00E76F95">
        <w:rPr>
          <w:rFonts w:ascii="Times New Roman" w:hAnsi="Times New Roman"/>
          <w:sz w:val="24"/>
          <w:szCs w:val="24"/>
        </w:rPr>
        <w:t>. These epileptic services rendered by the PHCs have affected the ultimate aims of the PHCs especially in the rural areas to meet the health needs of the citizens.</w:t>
      </w:r>
    </w:p>
    <w:p w14:paraId="2A65D4B9" w14:textId="77777777" w:rsidR="00F61CAE" w:rsidRPr="00E76F95" w:rsidRDefault="00F61CAE" w:rsidP="00D327AA">
      <w:pPr>
        <w:spacing w:after="0" w:line="480" w:lineRule="auto"/>
        <w:jc w:val="both"/>
        <w:rPr>
          <w:rFonts w:ascii="Times New Roman" w:hAnsi="Times New Roman"/>
          <w:b/>
          <w:i/>
          <w:sz w:val="24"/>
          <w:szCs w:val="24"/>
        </w:rPr>
      </w:pPr>
      <w:r w:rsidRPr="00E76F95">
        <w:rPr>
          <w:rFonts w:ascii="Times New Roman" w:hAnsi="Times New Roman"/>
          <w:b/>
          <w:i/>
          <w:sz w:val="24"/>
          <w:szCs w:val="24"/>
        </w:rPr>
        <w:t>Health Promotion and Education</w:t>
      </w:r>
    </w:p>
    <w:p w14:paraId="1F9E7CD3"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Health promotion activities are centered on raising awareness in communities about health issues and encouraging healthy lifestyles. Data from both IDI and FGDs highlighted that these activities involve outreach programs, community health talks, school-based health education, and campaigns about sanitation, safe water use, and disease prevention. An IDI participant exclaimed “A large part of our role is educating the community about health. We conduct talks in schools, visit households, and collaborate with local leaders to promote healthy living practices." (</w:t>
      </w:r>
      <w:r w:rsidRPr="00E76F95">
        <w:rPr>
          <w:rFonts w:ascii="Times New Roman" w:hAnsi="Times New Roman"/>
          <w:b/>
          <w:sz w:val="24"/>
          <w:szCs w:val="24"/>
        </w:rPr>
        <w:t>PID6</w:t>
      </w:r>
      <w:r w:rsidRPr="00E76F95">
        <w:rPr>
          <w:rFonts w:ascii="Times New Roman" w:hAnsi="Times New Roman"/>
          <w:sz w:val="24"/>
          <w:szCs w:val="24"/>
        </w:rPr>
        <w:t xml:space="preserve">). </w:t>
      </w:r>
      <w:r w:rsidRPr="00E76F95">
        <w:rPr>
          <w:rFonts w:ascii="Times New Roman" w:hAnsi="Times New Roman"/>
          <w:sz w:val="24"/>
          <w:szCs w:val="24"/>
        </w:rPr>
        <w:lastRenderedPageBreak/>
        <w:t>The participant further explained that one of the critical roles of PHC is health education. It provides guidance on diet, exercise, family planning, and mental health support. This health education is vital because it empowers patients to take charge of their health as topics such as breastfeeding, hygiene, and prevention of communicable diseases are discussed.</w:t>
      </w:r>
    </w:p>
    <w:p w14:paraId="1E27664C" w14:textId="77777777" w:rsidR="00F61CAE" w:rsidRPr="00E76F95" w:rsidRDefault="00F61CAE" w:rsidP="00D327AA">
      <w:pPr>
        <w:spacing w:after="0" w:line="480" w:lineRule="auto"/>
        <w:jc w:val="both"/>
        <w:rPr>
          <w:rFonts w:ascii="Times New Roman" w:hAnsi="Times New Roman"/>
          <w:b/>
          <w:i/>
          <w:sz w:val="24"/>
          <w:szCs w:val="24"/>
        </w:rPr>
      </w:pPr>
      <w:r w:rsidRPr="00E76F95">
        <w:rPr>
          <w:rFonts w:ascii="Times New Roman" w:hAnsi="Times New Roman"/>
          <w:b/>
          <w:i/>
          <w:sz w:val="24"/>
          <w:szCs w:val="24"/>
        </w:rPr>
        <w:t>Maternal and Child Health Services</w:t>
      </w:r>
    </w:p>
    <w:p w14:paraId="688C3B90"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Primary healthcare delivery also involves ensuring the health and well-being of mothers and children through services such as antenatal and postnatal care, safe delivery, growth monitoring, immunization of children, and family planning services. A participant’s response from the IDI session revealed that:</w:t>
      </w:r>
    </w:p>
    <w:p w14:paraId="66D5E7DD" w14:textId="77777777" w:rsidR="00F61CAE" w:rsidRPr="00E76F95" w:rsidRDefault="00F61CAE" w:rsidP="00934A50">
      <w:pPr>
        <w:spacing w:after="0" w:line="480" w:lineRule="auto"/>
        <w:ind w:left="1440"/>
        <w:jc w:val="both"/>
        <w:rPr>
          <w:rFonts w:ascii="Times New Roman" w:hAnsi="Times New Roman"/>
          <w:sz w:val="24"/>
          <w:szCs w:val="24"/>
        </w:rPr>
      </w:pPr>
      <w:r w:rsidRPr="00E76F95">
        <w:rPr>
          <w:rFonts w:ascii="Times New Roman" w:hAnsi="Times New Roman"/>
          <w:sz w:val="24"/>
          <w:szCs w:val="24"/>
        </w:rPr>
        <w:t>Maternal and child health services are at the core of what I do. My focus is on antenatal care, where we monitor the health of both the mother and baby, checking for complications like high blood pressure or gestational diabetes. After delivery, we provide postnatal care, ensuring mothers recover well and helping them with breastfeeding. We also educate mothers on recognizing signs of danger for both themselves and their babies (</w:t>
      </w:r>
      <w:r w:rsidRPr="00E76F95">
        <w:rPr>
          <w:rFonts w:ascii="Times New Roman" w:hAnsi="Times New Roman"/>
          <w:b/>
          <w:sz w:val="24"/>
          <w:szCs w:val="24"/>
        </w:rPr>
        <w:t>PID7</w:t>
      </w:r>
      <w:r w:rsidRPr="00E76F95">
        <w:rPr>
          <w:rFonts w:ascii="Times New Roman" w:hAnsi="Times New Roman"/>
          <w:sz w:val="24"/>
          <w:szCs w:val="24"/>
        </w:rPr>
        <w:t>)</w:t>
      </w:r>
    </w:p>
    <w:p w14:paraId="372D0059" w14:textId="77777777" w:rsidR="00F61CAE" w:rsidRPr="00E76F95" w:rsidRDefault="00F61CAE" w:rsidP="00D327AA">
      <w:pPr>
        <w:spacing w:after="0" w:line="480" w:lineRule="auto"/>
        <w:jc w:val="both"/>
        <w:rPr>
          <w:rFonts w:ascii="Times New Roman" w:hAnsi="Times New Roman"/>
          <w:sz w:val="24"/>
          <w:szCs w:val="24"/>
        </w:rPr>
      </w:pPr>
      <w:r w:rsidRPr="00E76F95">
        <w:rPr>
          <w:rFonts w:ascii="Times New Roman" w:hAnsi="Times New Roman"/>
          <w:sz w:val="24"/>
          <w:szCs w:val="24"/>
        </w:rPr>
        <w:t>They are very involved in maternal and child health. From the time a woman is pregnant until after delivery, PHC provide continuous care and support, which includes immunizing newborns and providing family planning options. According to a participant:</w:t>
      </w:r>
    </w:p>
    <w:p w14:paraId="547321DC" w14:textId="77777777" w:rsidR="00F61CAE" w:rsidRPr="00E76F95" w:rsidRDefault="00F61CAE" w:rsidP="00934A50">
      <w:pPr>
        <w:spacing w:after="0" w:line="480" w:lineRule="auto"/>
        <w:ind w:left="1440"/>
        <w:jc w:val="both"/>
        <w:rPr>
          <w:rFonts w:ascii="Times New Roman" w:hAnsi="Times New Roman"/>
          <w:sz w:val="24"/>
          <w:szCs w:val="24"/>
        </w:rPr>
      </w:pPr>
      <w:r w:rsidRPr="00E76F95">
        <w:rPr>
          <w:rFonts w:ascii="Times New Roman" w:hAnsi="Times New Roman"/>
          <w:sz w:val="24"/>
          <w:szCs w:val="24"/>
        </w:rPr>
        <w:t>In maternal and child health services, I assist with routine checkups during pregnancy and after childbirth. I educate mothers on nutrition and self-care during pregnancy and provide family planning counseling. For children, I focus on immunizations and helping parents understand developmental milestones to ensure the baby is growing as expected (</w:t>
      </w:r>
      <w:r w:rsidRPr="00E76F95">
        <w:rPr>
          <w:rFonts w:ascii="Times New Roman" w:hAnsi="Times New Roman"/>
          <w:b/>
          <w:sz w:val="24"/>
          <w:szCs w:val="24"/>
        </w:rPr>
        <w:t>PID4</w:t>
      </w:r>
      <w:r w:rsidRPr="00E76F95">
        <w:rPr>
          <w:rFonts w:ascii="Times New Roman" w:hAnsi="Times New Roman"/>
          <w:sz w:val="24"/>
          <w:szCs w:val="24"/>
        </w:rPr>
        <w:t>)</w:t>
      </w:r>
      <w:r w:rsidR="00934A50">
        <w:rPr>
          <w:rFonts w:ascii="Times New Roman" w:hAnsi="Times New Roman"/>
          <w:sz w:val="24"/>
          <w:szCs w:val="24"/>
        </w:rPr>
        <w:t>.</w:t>
      </w:r>
    </w:p>
    <w:p w14:paraId="5FE6D25B" w14:textId="77777777" w:rsidR="00934A50" w:rsidRDefault="00F61CAE" w:rsidP="00D327AA">
      <w:pPr>
        <w:spacing w:after="0" w:line="480" w:lineRule="auto"/>
        <w:jc w:val="both"/>
        <w:rPr>
          <w:rFonts w:ascii="Times New Roman" w:hAnsi="Times New Roman"/>
          <w:sz w:val="24"/>
          <w:szCs w:val="24"/>
        </w:rPr>
      </w:pPr>
      <w:r w:rsidRPr="00E76F95">
        <w:rPr>
          <w:rFonts w:ascii="Times New Roman" w:hAnsi="Times New Roman"/>
          <w:sz w:val="24"/>
          <w:szCs w:val="24"/>
        </w:rPr>
        <w:lastRenderedPageBreak/>
        <w:t>During another IDI session with a participant from Akparabong PHC, further clarifications on the maternal and child healthcare were deciphered. According to the nurse:</w:t>
      </w:r>
    </w:p>
    <w:p w14:paraId="3520DA4E" w14:textId="77777777" w:rsidR="00F61CAE" w:rsidRPr="00E76F95" w:rsidRDefault="00F61CAE" w:rsidP="00934A50">
      <w:pPr>
        <w:spacing w:after="0" w:line="480" w:lineRule="auto"/>
        <w:ind w:left="1440"/>
        <w:jc w:val="both"/>
        <w:rPr>
          <w:rFonts w:ascii="Times New Roman" w:hAnsi="Times New Roman"/>
          <w:sz w:val="24"/>
          <w:szCs w:val="24"/>
        </w:rPr>
      </w:pPr>
      <w:r w:rsidRPr="00E76F95">
        <w:rPr>
          <w:rFonts w:ascii="Times New Roman" w:hAnsi="Times New Roman"/>
          <w:sz w:val="24"/>
          <w:szCs w:val="24"/>
        </w:rPr>
        <w:t>In the community, I assist women during childbirth, especially those who can’t reach hospitals. I also guide them on how to care for themselves during pregnancy and provide advice on breastfeeding and newborn care. I encourage women to attend clinics for antenatal checkups, even if they plan to deliver at home (</w:t>
      </w:r>
      <w:r w:rsidRPr="00E76F95">
        <w:rPr>
          <w:rFonts w:ascii="Times New Roman" w:hAnsi="Times New Roman"/>
          <w:b/>
          <w:sz w:val="24"/>
          <w:szCs w:val="24"/>
        </w:rPr>
        <w:t>PID8</w:t>
      </w:r>
      <w:r w:rsidRPr="00E76F95">
        <w:rPr>
          <w:rFonts w:ascii="Times New Roman" w:hAnsi="Times New Roman"/>
          <w:sz w:val="24"/>
          <w:szCs w:val="24"/>
        </w:rPr>
        <w:t>)</w:t>
      </w:r>
    </w:p>
    <w:p w14:paraId="4863B5BB" w14:textId="77777777" w:rsidR="00F61CAE" w:rsidRPr="00E76F95" w:rsidRDefault="00F61CAE" w:rsidP="00D327AA">
      <w:pPr>
        <w:spacing w:after="0" w:line="480" w:lineRule="auto"/>
        <w:jc w:val="both"/>
        <w:rPr>
          <w:rFonts w:ascii="Times New Roman" w:hAnsi="Times New Roman"/>
          <w:sz w:val="24"/>
          <w:szCs w:val="24"/>
        </w:rPr>
      </w:pPr>
      <w:r w:rsidRPr="00E76F95">
        <w:rPr>
          <w:rFonts w:ascii="Times New Roman" w:hAnsi="Times New Roman"/>
          <w:sz w:val="24"/>
          <w:szCs w:val="24"/>
        </w:rPr>
        <w:t xml:space="preserve">Further clarifications were revealed across the FGD conducted that the PHCs were engaged in some form of maternal and child healthcare service delivery. Specifically, </w:t>
      </w:r>
      <w:r w:rsidR="00E3064B">
        <w:rPr>
          <w:rFonts w:ascii="Times New Roman" w:hAnsi="Times New Roman"/>
          <w:sz w:val="24"/>
          <w:szCs w:val="24"/>
        </w:rPr>
        <w:t xml:space="preserve">response from the FGD held in Igoli revealed </w:t>
      </w:r>
      <w:r w:rsidRPr="00E76F95">
        <w:rPr>
          <w:rFonts w:ascii="Times New Roman" w:hAnsi="Times New Roman"/>
          <w:sz w:val="24"/>
          <w:szCs w:val="24"/>
        </w:rPr>
        <w:t>that</w:t>
      </w:r>
      <w:r w:rsidR="00E3064B">
        <w:rPr>
          <w:rFonts w:ascii="Times New Roman" w:hAnsi="Times New Roman"/>
          <w:sz w:val="24"/>
          <w:szCs w:val="24"/>
        </w:rPr>
        <w:t xml:space="preserve">; </w:t>
      </w:r>
      <w:r w:rsidRPr="00E76F95">
        <w:rPr>
          <w:rFonts w:ascii="Times New Roman" w:hAnsi="Times New Roman"/>
          <w:sz w:val="24"/>
          <w:szCs w:val="24"/>
        </w:rPr>
        <w:t>"The PHC provide services to assist us with routine checkups during pregnancy, educate mothers on nutrition and self-care and after childbirth provide family planning counseling. For our children, they also focus on immunizations and helping us to understand developmental milestones to ensure the chil</w:t>
      </w:r>
      <w:r w:rsidR="00962231">
        <w:rPr>
          <w:rFonts w:ascii="Times New Roman" w:hAnsi="Times New Roman"/>
          <w:sz w:val="24"/>
          <w:szCs w:val="24"/>
        </w:rPr>
        <w:t xml:space="preserve">dren are growing as expected." </w:t>
      </w:r>
    </w:p>
    <w:p w14:paraId="343FA724" w14:textId="77777777" w:rsidR="00F61CAE" w:rsidRPr="00E76F95" w:rsidRDefault="00F61CAE" w:rsidP="00D327AA">
      <w:pPr>
        <w:spacing w:after="0" w:line="480" w:lineRule="auto"/>
        <w:jc w:val="both"/>
        <w:rPr>
          <w:rFonts w:ascii="Times New Roman" w:hAnsi="Times New Roman"/>
          <w:sz w:val="24"/>
          <w:szCs w:val="24"/>
        </w:rPr>
      </w:pPr>
      <w:r w:rsidRPr="00E76F95">
        <w:rPr>
          <w:rFonts w:ascii="Times New Roman" w:hAnsi="Times New Roman"/>
          <w:sz w:val="24"/>
          <w:szCs w:val="24"/>
        </w:rPr>
        <w:t>However, across the IDI and FGDs, majorities of the participant’s lament on the quality of the maternal and child healthcare services offered. This shows that the patients were not receiving adequate treatment as expected.</w:t>
      </w:r>
    </w:p>
    <w:p w14:paraId="08FBF29D" w14:textId="77777777" w:rsidR="00F61CAE" w:rsidRPr="00E76F95" w:rsidRDefault="00F61CAE" w:rsidP="00D327AA">
      <w:pPr>
        <w:spacing w:after="0" w:line="480" w:lineRule="auto"/>
        <w:jc w:val="both"/>
        <w:rPr>
          <w:rFonts w:ascii="Times New Roman" w:hAnsi="Times New Roman"/>
          <w:b/>
          <w:i/>
          <w:sz w:val="24"/>
          <w:szCs w:val="24"/>
        </w:rPr>
      </w:pPr>
      <w:r w:rsidRPr="00E76F95">
        <w:rPr>
          <w:rFonts w:ascii="Times New Roman" w:hAnsi="Times New Roman"/>
          <w:b/>
          <w:i/>
          <w:sz w:val="24"/>
          <w:szCs w:val="24"/>
        </w:rPr>
        <w:t>Disease Control Programs</w:t>
      </w:r>
    </w:p>
    <w:p w14:paraId="44971F0B"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Data from the IDI and FGDs highlighted that managing and controlling communicable diseases such as HIV/AIDS, tuberculosis, malaria, and other endemic diseases were carried out in the selected PHCs. This services involves diagnosis, treatment, education, and follow-up care to ensure compliance with treatment regimens. One of the participant mentioned that “programs for controlling diseases like tuberculosis and HIV are a key part of what we do. We test, treat, and educate patients on how to manage their conditions to prevent further spread." (</w:t>
      </w:r>
      <w:r w:rsidRPr="00E76F95">
        <w:rPr>
          <w:rFonts w:ascii="Times New Roman" w:hAnsi="Times New Roman"/>
          <w:b/>
          <w:sz w:val="24"/>
          <w:szCs w:val="24"/>
        </w:rPr>
        <w:t>PID3</w:t>
      </w:r>
      <w:r w:rsidRPr="00E76F95">
        <w:rPr>
          <w:rFonts w:ascii="Times New Roman" w:hAnsi="Times New Roman"/>
          <w:sz w:val="24"/>
          <w:szCs w:val="24"/>
        </w:rPr>
        <w:t xml:space="preserve">). </w:t>
      </w:r>
      <w:r w:rsidRPr="00E76F95">
        <w:rPr>
          <w:rFonts w:ascii="Times New Roman" w:hAnsi="Times New Roman"/>
          <w:sz w:val="24"/>
          <w:szCs w:val="24"/>
        </w:rPr>
        <w:lastRenderedPageBreak/>
        <w:t>Furthermore, another participant explained that "We work on vaccination campaigns to control infectious diseases, especially among children.” (</w:t>
      </w:r>
      <w:r w:rsidRPr="00E76F95">
        <w:rPr>
          <w:rFonts w:ascii="Times New Roman" w:hAnsi="Times New Roman"/>
          <w:b/>
          <w:sz w:val="24"/>
          <w:szCs w:val="24"/>
        </w:rPr>
        <w:t>PID1</w:t>
      </w:r>
      <w:r w:rsidRPr="00E76F95">
        <w:rPr>
          <w:rFonts w:ascii="Times New Roman" w:hAnsi="Times New Roman"/>
          <w:sz w:val="24"/>
          <w:szCs w:val="24"/>
        </w:rPr>
        <w:t xml:space="preserve">). </w:t>
      </w:r>
    </w:p>
    <w:p w14:paraId="748EB0B3" w14:textId="77777777" w:rsidR="003244B8"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These services were received by the patients. Participants in FGD confirmed this that the PHCs offers these services to patients. However, the services were not sufficient </w:t>
      </w:r>
      <w:r w:rsidR="003244B8">
        <w:rPr>
          <w:rFonts w:ascii="Times New Roman" w:hAnsi="Times New Roman"/>
          <w:sz w:val="24"/>
          <w:szCs w:val="24"/>
        </w:rPr>
        <w:t>as it ought to be. In their words, “coming to this PHC is because it is close to us and</w:t>
      </w:r>
      <w:r w:rsidRPr="00E76F95">
        <w:rPr>
          <w:rFonts w:ascii="Times New Roman" w:hAnsi="Times New Roman"/>
          <w:sz w:val="24"/>
          <w:szCs w:val="24"/>
        </w:rPr>
        <w:t xml:space="preserve"> sometimes </w:t>
      </w:r>
      <w:r w:rsidR="003244B8">
        <w:rPr>
          <w:rFonts w:ascii="Times New Roman" w:hAnsi="Times New Roman"/>
          <w:sz w:val="24"/>
          <w:szCs w:val="24"/>
        </w:rPr>
        <w:t>we get checked before treatment. They</w:t>
      </w:r>
      <w:r w:rsidR="003244B8" w:rsidRPr="00E76F95">
        <w:rPr>
          <w:rFonts w:ascii="Times New Roman" w:hAnsi="Times New Roman"/>
          <w:sz w:val="24"/>
          <w:szCs w:val="24"/>
        </w:rPr>
        <w:t xml:space="preserve"> </w:t>
      </w:r>
      <w:r w:rsidR="007F0CD0">
        <w:rPr>
          <w:rFonts w:ascii="Times New Roman" w:hAnsi="Times New Roman"/>
          <w:sz w:val="24"/>
          <w:szCs w:val="24"/>
        </w:rPr>
        <w:t xml:space="preserve">also </w:t>
      </w:r>
      <w:r w:rsidR="005F7BC5">
        <w:rPr>
          <w:rFonts w:ascii="Times New Roman" w:hAnsi="Times New Roman"/>
          <w:sz w:val="24"/>
          <w:szCs w:val="24"/>
        </w:rPr>
        <w:t>choose</w:t>
      </w:r>
      <w:r w:rsidR="003244B8" w:rsidRPr="00E76F95">
        <w:rPr>
          <w:rFonts w:ascii="Times New Roman" w:hAnsi="Times New Roman"/>
          <w:sz w:val="24"/>
          <w:szCs w:val="24"/>
        </w:rPr>
        <w:t xml:space="preserve"> to patronize the PHCs because of the privacy and cost less when treated compared to private hospitals t</w:t>
      </w:r>
      <w:r w:rsidR="003244B8">
        <w:rPr>
          <w:rFonts w:ascii="Times New Roman" w:hAnsi="Times New Roman"/>
          <w:sz w:val="24"/>
          <w:szCs w:val="24"/>
        </w:rPr>
        <w:t xml:space="preserve">hat are close to her residence. </w:t>
      </w:r>
      <w:r w:rsidRPr="00E76F95">
        <w:rPr>
          <w:rFonts w:ascii="Times New Roman" w:hAnsi="Times New Roman"/>
          <w:sz w:val="24"/>
          <w:szCs w:val="24"/>
        </w:rPr>
        <w:t>The challenges the PHC have is that there is always complain of no drugs</w:t>
      </w:r>
      <w:r w:rsidR="003244B8">
        <w:rPr>
          <w:rFonts w:ascii="Times New Roman" w:hAnsi="Times New Roman"/>
          <w:sz w:val="24"/>
          <w:szCs w:val="24"/>
        </w:rPr>
        <w:t>.”</w:t>
      </w:r>
    </w:p>
    <w:p w14:paraId="211DBCB7" w14:textId="77777777" w:rsidR="00F61CAE" w:rsidRPr="003244B8" w:rsidRDefault="003244B8" w:rsidP="00D327AA">
      <w:pPr>
        <w:spacing w:after="0" w:line="480" w:lineRule="auto"/>
        <w:jc w:val="both"/>
        <w:rPr>
          <w:rFonts w:ascii="Times New Roman" w:hAnsi="Times New Roman"/>
          <w:sz w:val="24"/>
          <w:szCs w:val="24"/>
        </w:rPr>
      </w:pPr>
      <w:r>
        <w:rPr>
          <w:rFonts w:ascii="Times New Roman" w:hAnsi="Times New Roman"/>
          <w:sz w:val="24"/>
          <w:szCs w:val="24"/>
        </w:rPr>
        <w:t xml:space="preserve"> </w:t>
      </w:r>
      <w:r w:rsidR="00F61CAE" w:rsidRPr="00E76F95">
        <w:rPr>
          <w:rFonts w:ascii="Times New Roman" w:hAnsi="Times New Roman"/>
          <w:b/>
          <w:i/>
          <w:sz w:val="24"/>
          <w:szCs w:val="24"/>
        </w:rPr>
        <w:t>Rehabilitation and Supportive Care</w:t>
      </w:r>
    </w:p>
    <w:p w14:paraId="0CDD6B5C"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Rehabilitative care is provided to individuals recovering from illness or surgery to help them regain full function and health. This may include physical therapy, psychosocial support, and follow-up care for chronic disease management. Different IDI participants from all three PHCs investigated gave useful insights from their experiences on rehabilitative and support care. Data from a participants revealed that "For patients recovering from surgery or illness, rehabilitation is crucial. We provide physical therapy, advice on nutrition, and support to help them recover fully." (</w:t>
      </w:r>
      <w:r w:rsidRPr="00E76F95">
        <w:rPr>
          <w:rFonts w:ascii="Times New Roman" w:hAnsi="Times New Roman"/>
          <w:b/>
          <w:sz w:val="24"/>
          <w:szCs w:val="24"/>
        </w:rPr>
        <w:t>PID3</w:t>
      </w:r>
      <w:r w:rsidRPr="00E76F95">
        <w:rPr>
          <w:rFonts w:ascii="Times New Roman" w:hAnsi="Times New Roman"/>
          <w:sz w:val="24"/>
          <w:szCs w:val="24"/>
        </w:rPr>
        <w:t>). Another participant said;</w:t>
      </w:r>
    </w:p>
    <w:p w14:paraId="256C68B6" w14:textId="77777777" w:rsidR="00F61CAE" w:rsidRPr="00E76F95" w:rsidRDefault="00F61CAE" w:rsidP="00313D0B">
      <w:pPr>
        <w:spacing w:after="0" w:line="480" w:lineRule="auto"/>
        <w:ind w:left="720"/>
        <w:jc w:val="both"/>
        <w:rPr>
          <w:rFonts w:ascii="Times New Roman" w:hAnsi="Times New Roman"/>
          <w:sz w:val="24"/>
          <w:szCs w:val="24"/>
        </w:rPr>
      </w:pPr>
      <w:r w:rsidRPr="00E76F95">
        <w:rPr>
          <w:rFonts w:ascii="Times New Roman" w:hAnsi="Times New Roman"/>
          <w:sz w:val="24"/>
          <w:szCs w:val="24"/>
        </w:rPr>
        <w:t>Rehabilitation at the PHC level involves working with families and the community to ensure patients can access services like physiotherapy or counseling. We also coordinate referrals to secondary facilities for more specialized care when needed. Promoting awareness of rehabilitation services is a big part of our role (</w:t>
      </w:r>
      <w:r w:rsidRPr="00E76F95">
        <w:rPr>
          <w:rFonts w:ascii="Times New Roman" w:hAnsi="Times New Roman"/>
          <w:b/>
          <w:sz w:val="24"/>
          <w:szCs w:val="24"/>
        </w:rPr>
        <w:t>PID2</w:t>
      </w:r>
      <w:r w:rsidRPr="00E76F95">
        <w:rPr>
          <w:rFonts w:ascii="Times New Roman" w:hAnsi="Times New Roman"/>
          <w:sz w:val="24"/>
          <w:szCs w:val="24"/>
        </w:rPr>
        <w:t>)</w:t>
      </w:r>
    </w:p>
    <w:p w14:paraId="4AF9E21D" w14:textId="77777777" w:rsidR="00F61CAE" w:rsidRPr="00E76F95" w:rsidRDefault="00F61CAE" w:rsidP="00D327AA">
      <w:pPr>
        <w:spacing w:after="0" w:line="480" w:lineRule="auto"/>
        <w:jc w:val="both"/>
        <w:rPr>
          <w:rFonts w:ascii="Times New Roman" w:hAnsi="Times New Roman"/>
          <w:b/>
          <w:sz w:val="24"/>
          <w:szCs w:val="24"/>
        </w:rPr>
      </w:pPr>
      <w:r w:rsidRPr="00E76F95">
        <w:rPr>
          <w:rFonts w:ascii="Times New Roman" w:hAnsi="Times New Roman"/>
          <w:b/>
          <w:sz w:val="24"/>
          <w:szCs w:val="24"/>
        </w:rPr>
        <w:t xml:space="preserve">4.3.2 Factors affecting the performance of PHC service delivery in Cross River State </w:t>
      </w:r>
    </w:p>
    <w:p w14:paraId="6F643DC3" w14:textId="77777777" w:rsidR="00F61CAE" w:rsidRPr="00E76F95" w:rsidRDefault="00F61CAE" w:rsidP="00313D0B">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Results of this study have revealed various factors that affect the performance of PHC service delivery in Cross River State.  Data from the IDI and FGDs shows that both the </w:t>
      </w:r>
      <w:r w:rsidRPr="00E76F95">
        <w:rPr>
          <w:rFonts w:ascii="Times New Roman" w:hAnsi="Times New Roman"/>
          <w:sz w:val="24"/>
          <w:szCs w:val="24"/>
        </w:rPr>
        <w:lastRenderedPageBreak/>
        <w:t xml:space="preserve">practitioners and health care receivers agreed that while PHCs provide critical services like immunizations, maternal care, and disease prevention, there are significant gaps in resources, specialized care, and accessibility. Issues such as insufficient staff, inconsistent drug supplies, limited mental health and rehabilitation services, and challenges with referrals prevent the PHCs from fully meeting the needs of citizens in Cross River State.  </w:t>
      </w:r>
    </w:p>
    <w:p w14:paraId="73A249C3" w14:textId="77777777" w:rsidR="00F61CAE" w:rsidRPr="00E76F95" w:rsidRDefault="00F61CAE" w:rsidP="00934A50">
      <w:pPr>
        <w:spacing w:after="0" w:line="240" w:lineRule="auto"/>
        <w:jc w:val="both"/>
        <w:rPr>
          <w:rFonts w:ascii="Times New Roman" w:hAnsi="Times New Roman"/>
          <w:sz w:val="24"/>
          <w:szCs w:val="24"/>
        </w:rPr>
      </w:pPr>
      <w:r w:rsidRPr="00E76F95">
        <w:rPr>
          <w:rFonts w:ascii="Times New Roman" w:hAnsi="Times New Roman"/>
          <w:noProof/>
          <w:sz w:val="24"/>
          <w:szCs w:val="24"/>
        </w:rPr>
        <w:drawing>
          <wp:inline distT="0" distB="0" distL="0" distR="0" wp14:anchorId="036451B7" wp14:editId="3A9F986C">
            <wp:extent cx="5488305" cy="2066925"/>
            <wp:effectExtent l="0" t="0" r="17145" b="0"/>
            <wp:docPr id="2"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3F4BBA5" w14:textId="77777777" w:rsidR="00F61CAE" w:rsidRPr="00E76F95" w:rsidRDefault="00F61CAE" w:rsidP="00934A50">
      <w:pPr>
        <w:widowControl w:val="0"/>
        <w:autoSpaceDE w:val="0"/>
        <w:autoSpaceDN w:val="0"/>
        <w:spacing w:before="1" w:after="0" w:line="240" w:lineRule="auto"/>
        <w:ind w:right="1121"/>
        <w:jc w:val="both"/>
        <w:rPr>
          <w:rFonts w:ascii="Times New Roman" w:eastAsia="Times New Roman" w:hAnsi="Times New Roman"/>
          <w:sz w:val="24"/>
          <w:szCs w:val="24"/>
        </w:rPr>
      </w:pPr>
      <w:r w:rsidRPr="00E76F95">
        <w:rPr>
          <w:rFonts w:ascii="Times New Roman" w:eastAsia="Times New Roman" w:hAnsi="Times New Roman"/>
          <w:b/>
          <w:i/>
          <w:sz w:val="24"/>
          <w:szCs w:val="24"/>
        </w:rPr>
        <w:t>Figure 3:</w:t>
      </w:r>
      <w:r w:rsidRPr="00E76F95">
        <w:rPr>
          <w:rFonts w:ascii="Times New Roman" w:eastAsia="Times New Roman" w:hAnsi="Times New Roman"/>
          <w:b/>
          <w:spacing w:val="1"/>
          <w:sz w:val="24"/>
          <w:szCs w:val="24"/>
        </w:rPr>
        <w:t xml:space="preserve"> </w:t>
      </w:r>
      <w:r w:rsidRPr="00E76F95">
        <w:rPr>
          <w:rFonts w:ascii="Times New Roman" w:eastAsia="Times New Roman" w:hAnsi="Times New Roman"/>
          <w:sz w:val="24"/>
          <w:szCs w:val="24"/>
        </w:rPr>
        <w:t>Factors affecting the performance of PHC service delivery in Cross River State</w:t>
      </w:r>
    </w:p>
    <w:p w14:paraId="4ECF81E1"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b/>
          <w:spacing w:val="-2"/>
          <w:sz w:val="24"/>
          <w:szCs w:val="24"/>
        </w:rPr>
        <w:t xml:space="preserve"> </w:t>
      </w:r>
      <w:r w:rsidRPr="00E76F95">
        <w:rPr>
          <w:rFonts w:ascii="Times New Roman" w:hAnsi="Times New Roman"/>
          <w:sz w:val="24"/>
          <w:szCs w:val="24"/>
        </w:rPr>
        <w:t>Field</w:t>
      </w:r>
      <w:r w:rsidRPr="00E76F95">
        <w:rPr>
          <w:rFonts w:ascii="Times New Roman" w:hAnsi="Times New Roman"/>
          <w:spacing w:val="-1"/>
          <w:sz w:val="24"/>
          <w:szCs w:val="24"/>
        </w:rPr>
        <w:t xml:space="preserve"> </w:t>
      </w:r>
      <w:r w:rsidRPr="00E76F95">
        <w:rPr>
          <w:rFonts w:ascii="Times New Roman" w:hAnsi="Times New Roman"/>
          <w:sz w:val="24"/>
          <w:szCs w:val="24"/>
        </w:rPr>
        <w:t>Survey,</w:t>
      </w:r>
      <w:r w:rsidRPr="00E76F95">
        <w:rPr>
          <w:rFonts w:ascii="Times New Roman" w:hAnsi="Times New Roman"/>
          <w:spacing w:val="-1"/>
          <w:sz w:val="24"/>
          <w:szCs w:val="24"/>
        </w:rPr>
        <w:t xml:space="preserve"> </w:t>
      </w:r>
      <w:r w:rsidRPr="00E76F95">
        <w:rPr>
          <w:rFonts w:ascii="Times New Roman" w:hAnsi="Times New Roman"/>
          <w:sz w:val="24"/>
          <w:szCs w:val="24"/>
        </w:rPr>
        <w:t>2024.</w:t>
      </w:r>
    </w:p>
    <w:p w14:paraId="09B685E2" w14:textId="77777777" w:rsidR="00F61CAE" w:rsidRPr="00E76F95" w:rsidRDefault="00F61CAE" w:rsidP="00934A50">
      <w:pPr>
        <w:spacing w:after="0" w:line="480" w:lineRule="auto"/>
        <w:jc w:val="both"/>
        <w:rPr>
          <w:rFonts w:ascii="Times New Roman" w:hAnsi="Times New Roman"/>
          <w:b/>
          <w:i/>
          <w:sz w:val="24"/>
          <w:szCs w:val="24"/>
        </w:rPr>
      </w:pPr>
      <w:r w:rsidRPr="00E76F95">
        <w:rPr>
          <w:rFonts w:ascii="Times New Roman" w:hAnsi="Times New Roman"/>
          <w:b/>
          <w:i/>
          <w:sz w:val="24"/>
          <w:szCs w:val="24"/>
        </w:rPr>
        <w:t>Insufficient funding</w:t>
      </w:r>
    </w:p>
    <w:p w14:paraId="3A3AED38" w14:textId="77777777" w:rsidR="00F61CAE" w:rsidRPr="00E76F95" w:rsidRDefault="00F61CAE" w:rsidP="004663CC">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There was emphasis on financial constraints. Without adequate funding, it’s challenging to procure necessary medical supplies and maintain PHC’s facilities. This directly impacts the quality of care provided. A participant in IDI session opened up to admit that "one major factor is inadequate funding. Most PHCs don’t have enough budgets to purchase equipment, medications, or even maintain the facilities. Without consistent financial support, it’s hard to deliver quality healthcare." (PID9). Although the PHCs render services which are supposed to be free or affordable, patients are still charged for things and not everyone can afford these extra costs.  PID7 said that "some people stopped going to the PHC because they think it’s too expensive, even when it’s supposed to be affordable healthcare."</w:t>
      </w:r>
    </w:p>
    <w:p w14:paraId="37AFD65D" w14:textId="77777777" w:rsidR="004663CC" w:rsidRDefault="00F61CAE" w:rsidP="004663CC">
      <w:pPr>
        <w:spacing w:after="0" w:line="480" w:lineRule="auto"/>
        <w:ind w:firstLine="720"/>
        <w:jc w:val="both"/>
        <w:rPr>
          <w:rFonts w:ascii="Times New Roman" w:hAnsi="Times New Roman"/>
          <w:sz w:val="24"/>
          <w:szCs w:val="24"/>
        </w:rPr>
      </w:pPr>
      <w:r w:rsidRPr="00E76F95">
        <w:rPr>
          <w:rFonts w:ascii="Times New Roman" w:hAnsi="Times New Roman"/>
          <w:sz w:val="24"/>
          <w:szCs w:val="24"/>
        </w:rPr>
        <w:lastRenderedPageBreak/>
        <w:t>The general observation especially in rural areas was that PHCs were understaffed. From inception of my practice as a midwife, staff shortages are a big issue, said PID7. She added that PHCs are often understaffed, which increases the workload which makes it difficult to provide adequate care when there aren’t enough hands to handle the patients coming in daily. Furthermore, the limited access to specialized services by staff is another problem. According to PID2, “rehabilitation and other long-term care services are often unavailable because most PHCs are not equipped with appropriate staff for these roles. This leaves a gap in continuity of care."  The high patient-to-staff ratios lead to increased workloads and burnout, which inevitably affe</w:t>
      </w:r>
      <w:r w:rsidR="00741938">
        <w:rPr>
          <w:rFonts w:ascii="Times New Roman" w:hAnsi="Times New Roman"/>
          <w:sz w:val="24"/>
          <w:szCs w:val="24"/>
        </w:rPr>
        <w:t>cts patient care.</w:t>
      </w:r>
    </w:p>
    <w:p w14:paraId="01AB4714" w14:textId="4D510168" w:rsidR="00F61CAE" w:rsidRPr="00E76F95" w:rsidRDefault="00741938" w:rsidP="004663CC">
      <w:pPr>
        <w:spacing w:after="0" w:line="480" w:lineRule="auto"/>
        <w:ind w:firstLine="720"/>
        <w:jc w:val="both"/>
        <w:rPr>
          <w:rFonts w:ascii="Times New Roman" w:hAnsi="Times New Roman"/>
          <w:sz w:val="24"/>
          <w:szCs w:val="24"/>
        </w:rPr>
      </w:pPr>
      <w:r>
        <w:rPr>
          <w:rFonts w:ascii="Times New Roman" w:hAnsi="Times New Roman"/>
          <w:sz w:val="24"/>
          <w:szCs w:val="24"/>
        </w:rPr>
        <w:t xml:space="preserve"> Participants </w:t>
      </w:r>
      <w:r w:rsidR="00F61CAE" w:rsidRPr="00E76F95">
        <w:rPr>
          <w:rFonts w:ascii="Times New Roman" w:hAnsi="Times New Roman"/>
          <w:sz w:val="24"/>
          <w:szCs w:val="24"/>
        </w:rPr>
        <w:t>during FGD asserted that "we spend so much time waiting for care. There aren’t enough health workers, so the few that are there are overworked. You can sit for hours before being attended</w:t>
      </w:r>
      <w:r>
        <w:rPr>
          <w:rFonts w:ascii="Times New Roman" w:hAnsi="Times New Roman"/>
          <w:sz w:val="24"/>
          <w:szCs w:val="24"/>
        </w:rPr>
        <w:t xml:space="preserve"> to”</w:t>
      </w:r>
      <w:r w:rsidR="00F4517A">
        <w:rPr>
          <w:rFonts w:ascii="Times New Roman" w:hAnsi="Times New Roman"/>
          <w:sz w:val="24"/>
          <w:szCs w:val="24"/>
        </w:rPr>
        <w:t xml:space="preserve"> They also affirmed also that; "the nurse tries their</w:t>
      </w:r>
      <w:r w:rsidR="00F61CAE" w:rsidRPr="00E76F95">
        <w:rPr>
          <w:rFonts w:ascii="Times New Roman" w:hAnsi="Times New Roman"/>
          <w:sz w:val="24"/>
          <w:szCs w:val="24"/>
        </w:rPr>
        <w:t xml:space="preserve"> be</w:t>
      </w:r>
      <w:r w:rsidR="00F4517A">
        <w:rPr>
          <w:rFonts w:ascii="Times New Roman" w:hAnsi="Times New Roman"/>
          <w:sz w:val="24"/>
          <w:szCs w:val="24"/>
        </w:rPr>
        <w:t>st to attend to us, but only she</w:t>
      </w:r>
      <w:r w:rsidR="00F61CAE" w:rsidRPr="00E76F95">
        <w:rPr>
          <w:rFonts w:ascii="Times New Roman" w:hAnsi="Times New Roman"/>
          <w:sz w:val="24"/>
          <w:szCs w:val="24"/>
        </w:rPr>
        <w:t xml:space="preserve"> cannot handle the large number of patients. Sometimes, some of our people leave without receiving care because the wait is too long. It feels like the staff was overwhelmed. This makes the services slow and not as thorough as it should be".</w:t>
      </w:r>
    </w:p>
    <w:p w14:paraId="22D2738E" w14:textId="77777777" w:rsidR="00F61CAE" w:rsidRPr="00E76F95" w:rsidRDefault="00F61CAE" w:rsidP="00934A50">
      <w:pPr>
        <w:spacing w:after="0" w:line="480" w:lineRule="auto"/>
        <w:jc w:val="both"/>
        <w:rPr>
          <w:rFonts w:ascii="Times New Roman" w:hAnsi="Times New Roman"/>
          <w:b/>
          <w:i/>
          <w:sz w:val="24"/>
          <w:szCs w:val="24"/>
        </w:rPr>
      </w:pPr>
      <w:r w:rsidRPr="00E76F95">
        <w:rPr>
          <w:rFonts w:ascii="Times New Roman" w:hAnsi="Times New Roman"/>
          <w:b/>
          <w:i/>
          <w:sz w:val="24"/>
          <w:szCs w:val="24"/>
        </w:rPr>
        <w:t>Geographic barriers</w:t>
      </w:r>
    </w:p>
    <w:p w14:paraId="7EA7C548" w14:textId="77777777" w:rsidR="00F61CAE" w:rsidRPr="00E76F95" w:rsidRDefault="00F61CAE" w:rsidP="004663CC">
      <w:pPr>
        <w:spacing w:after="0" w:line="480" w:lineRule="auto"/>
        <w:ind w:firstLine="720"/>
        <w:jc w:val="both"/>
        <w:rPr>
          <w:rFonts w:ascii="Times New Roman" w:hAnsi="Times New Roman"/>
          <w:sz w:val="24"/>
          <w:szCs w:val="24"/>
        </w:rPr>
      </w:pPr>
      <w:r w:rsidRPr="00E76F95">
        <w:rPr>
          <w:rFonts w:ascii="Times New Roman" w:hAnsi="Times New Roman"/>
          <w:sz w:val="24"/>
          <w:szCs w:val="24"/>
        </w:rPr>
        <w:t>Another highlighted factor affecting the performance of PHC service delivery in Cross River State was geographic barriers. Many communities in Cross River State are in remote areas with poor road networks. This makes it hard for citizens to access PHCs and limits conducting outreach services effectively. A participant from IDI session explained that "in rural areas, it’s hard to even get to the PHC. The roads are terrible, especially in rural parts of Cross River State. If someone is seriously sick, it can be life-threatening to travel." (</w:t>
      </w:r>
      <w:r w:rsidR="0044250A">
        <w:rPr>
          <w:rFonts w:ascii="Times New Roman" w:hAnsi="Times New Roman"/>
          <w:b/>
          <w:sz w:val="24"/>
          <w:szCs w:val="24"/>
        </w:rPr>
        <w:t>P</w:t>
      </w:r>
      <w:r w:rsidR="008D36EC">
        <w:rPr>
          <w:rFonts w:ascii="Times New Roman" w:hAnsi="Times New Roman"/>
          <w:b/>
          <w:sz w:val="24"/>
          <w:szCs w:val="24"/>
        </w:rPr>
        <w:t>ID3</w:t>
      </w:r>
      <w:r w:rsidR="008D36EC">
        <w:rPr>
          <w:rFonts w:ascii="Times New Roman" w:hAnsi="Times New Roman"/>
          <w:sz w:val="24"/>
          <w:szCs w:val="24"/>
        </w:rPr>
        <w:t xml:space="preserve">). </w:t>
      </w:r>
      <w:r w:rsidRPr="00E76F95">
        <w:rPr>
          <w:rFonts w:ascii="Times New Roman" w:hAnsi="Times New Roman"/>
          <w:sz w:val="24"/>
          <w:szCs w:val="24"/>
        </w:rPr>
        <w:t>FGD participant</w:t>
      </w:r>
      <w:r w:rsidR="00E31FE6">
        <w:rPr>
          <w:rFonts w:ascii="Times New Roman" w:hAnsi="Times New Roman"/>
          <w:sz w:val="24"/>
          <w:szCs w:val="24"/>
        </w:rPr>
        <w:t>s</w:t>
      </w:r>
      <w:r w:rsidRPr="00E76F95">
        <w:rPr>
          <w:rFonts w:ascii="Times New Roman" w:hAnsi="Times New Roman"/>
          <w:sz w:val="24"/>
          <w:szCs w:val="24"/>
        </w:rPr>
        <w:t xml:space="preserve"> added</w:t>
      </w:r>
      <w:r w:rsidR="00E31FE6">
        <w:rPr>
          <w:rFonts w:ascii="Times New Roman" w:hAnsi="Times New Roman"/>
          <w:sz w:val="24"/>
          <w:szCs w:val="24"/>
        </w:rPr>
        <w:t xml:space="preserve"> that; </w:t>
      </w:r>
      <w:r w:rsidRPr="00E76F95">
        <w:rPr>
          <w:rFonts w:ascii="Times New Roman" w:hAnsi="Times New Roman"/>
          <w:sz w:val="24"/>
          <w:szCs w:val="24"/>
        </w:rPr>
        <w:t xml:space="preserve">"transportation costs to the PHC are high for those of us in remote villages. Sometimes we </w:t>
      </w:r>
      <w:r w:rsidRPr="00E76F95">
        <w:rPr>
          <w:rFonts w:ascii="Times New Roman" w:hAnsi="Times New Roman"/>
          <w:sz w:val="24"/>
          <w:szCs w:val="24"/>
        </w:rPr>
        <w:lastRenderedPageBreak/>
        <w:t>don’t come for treatment because it’s</w:t>
      </w:r>
      <w:r w:rsidR="00E31FE6">
        <w:rPr>
          <w:rFonts w:ascii="Times New Roman" w:hAnsi="Times New Roman"/>
          <w:sz w:val="24"/>
          <w:szCs w:val="24"/>
        </w:rPr>
        <w:t xml:space="preserve"> too expensive to reach here."</w:t>
      </w:r>
      <w:r w:rsidRPr="00E76F95">
        <w:rPr>
          <w:rFonts w:ascii="Times New Roman" w:hAnsi="Times New Roman"/>
          <w:sz w:val="24"/>
          <w:szCs w:val="24"/>
        </w:rPr>
        <w:t xml:space="preserve"> When the PHCs in Cross River State experiences gaps in handling more complex medical cases, “patients are often faced with referrals challenges because the secondary and tertiary facilities are either far away or poorly equipped." (PID1). </w:t>
      </w:r>
    </w:p>
    <w:p w14:paraId="054862EE" w14:textId="77777777" w:rsidR="00F61CAE" w:rsidRPr="00E76F95" w:rsidRDefault="00F61CAE" w:rsidP="00934A50">
      <w:pPr>
        <w:spacing w:after="0" w:line="480" w:lineRule="auto"/>
        <w:jc w:val="both"/>
        <w:rPr>
          <w:rFonts w:ascii="Times New Roman" w:hAnsi="Times New Roman"/>
          <w:b/>
          <w:i/>
          <w:sz w:val="24"/>
          <w:szCs w:val="24"/>
        </w:rPr>
      </w:pPr>
      <w:r w:rsidRPr="00E76F95">
        <w:rPr>
          <w:rFonts w:ascii="Times New Roman" w:hAnsi="Times New Roman"/>
          <w:b/>
          <w:i/>
          <w:sz w:val="24"/>
          <w:szCs w:val="24"/>
        </w:rPr>
        <w:t>Lack of drugs</w:t>
      </w:r>
    </w:p>
    <w:p w14:paraId="5E82FB10" w14:textId="79DC4A9A" w:rsidR="00F61CAE" w:rsidRPr="00E76F95" w:rsidRDefault="00F61CAE" w:rsidP="004663CC">
      <w:pPr>
        <w:spacing w:after="0" w:line="480" w:lineRule="auto"/>
        <w:ind w:firstLine="720"/>
        <w:jc w:val="both"/>
        <w:rPr>
          <w:rFonts w:ascii="Times New Roman" w:hAnsi="Times New Roman"/>
          <w:sz w:val="24"/>
          <w:szCs w:val="24"/>
        </w:rPr>
      </w:pPr>
      <w:r w:rsidRPr="00E76F95">
        <w:rPr>
          <w:rFonts w:ascii="Times New Roman" w:hAnsi="Times New Roman"/>
          <w:sz w:val="24"/>
          <w:szCs w:val="24"/>
        </w:rPr>
        <w:t>Again, from the IDIs and FGDs, it was revealed that all participants see lack of drugs and medical supplies as one of the critical factor impeding the performance of PHC service delivery in Cross River State. Furthermore, discussions with an IDI participant in rural area of Ikot Nakanda revealed that they suffer from insufficient supplies of drugs and medical equipment. She further stated thus:</w:t>
      </w:r>
      <w:r w:rsidR="004663CC">
        <w:rPr>
          <w:rFonts w:ascii="Times New Roman" w:hAnsi="Times New Roman"/>
          <w:sz w:val="24"/>
          <w:szCs w:val="24"/>
        </w:rPr>
        <w:t xml:space="preserve"> </w:t>
      </w:r>
      <w:r w:rsidRPr="00E76F95">
        <w:rPr>
          <w:rFonts w:ascii="Times New Roman" w:hAnsi="Times New Roman"/>
          <w:sz w:val="24"/>
          <w:szCs w:val="24"/>
        </w:rPr>
        <w:t>"The unreliable supply chain for medications severely affects our performance. Frequent stock-outs of essential medicines mean that patients don’t receive the treatments they need in a timely manner. This not only undermines trust in PHCs but also exacerbates health issues that could have been managed effectively." (</w:t>
      </w:r>
      <w:r w:rsidRPr="00E76F95">
        <w:rPr>
          <w:rFonts w:ascii="Times New Roman" w:hAnsi="Times New Roman"/>
          <w:b/>
          <w:sz w:val="24"/>
          <w:szCs w:val="24"/>
        </w:rPr>
        <w:t>PID9</w:t>
      </w:r>
      <w:r w:rsidRPr="00E76F95">
        <w:rPr>
          <w:rFonts w:ascii="Times New Roman" w:hAnsi="Times New Roman"/>
          <w:sz w:val="24"/>
          <w:szCs w:val="24"/>
        </w:rPr>
        <w:t>)</w:t>
      </w:r>
    </w:p>
    <w:p w14:paraId="61E688E0" w14:textId="77777777" w:rsidR="00F61CAE" w:rsidRPr="00E76F95" w:rsidRDefault="001F4737" w:rsidP="004663CC">
      <w:pPr>
        <w:spacing w:after="0" w:line="480" w:lineRule="auto"/>
        <w:ind w:firstLine="720"/>
        <w:jc w:val="both"/>
        <w:rPr>
          <w:rFonts w:ascii="Times New Roman" w:hAnsi="Times New Roman"/>
          <w:sz w:val="24"/>
          <w:szCs w:val="24"/>
        </w:rPr>
      </w:pPr>
      <w:r>
        <w:rPr>
          <w:rFonts w:ascii="Times New Roman" w:hAnsi="Times New Roman"/>
          <w:sz w:val="24"/>
          <w:szCs w:val="24"/>
        </w:rPr>
        <w:t>P</w:t>
      </w:r>
      <w:r w:rsidR="00F61CAE" w:rsidRPr="00E76F95">
        <w:rPr>
          <w:rFonts w:ascii="Times New Roman" w:hAnsi="Times New Roman"/>
          <w:sz w:val="24"/>
          <w:szCs w:val="24"/>
        </w:rPr>
        <w:t>articipant</w:t>
      </w:r>
      <w:r>
        <w:rPr>
          <w:rFonts w:ascii="Times New Roman" w:hAnsi="Times New Roman"/>
          <w:sz w:val="24"/>
          <w:szCs w:val="24"/>
        </w:rPr>
        <w:t>s</w:t>
      </w:r>
      <w:r w:rsidR="00F61CAE" w:rsidRPr="00E76F95">
        <w:rPr>
          <w:rFonts w:ascii="Times New Roman" w:hAnsi="Times New Roman"/>
          <w:sz w:val="24"/>
          <w:szCs w:val="24"/>
        </w:rPr>
        <w:t xml:space="preserve"> in another PHC during FGD session lamented saying that "one of the main prob</w:t>
      </w:r>
      <w:r>
        <w:rPr>
          <w:rFonts w:ascii="Times New Roman" w:hAnsi="Times New Roman"/>
          <w:sz w:val="24"/>
          <w:szCs w:val="24"/>
        </w:rPr>
        <w:t>lems is the lack of medicines. we</w:t>
      </w:r>
      <w:r w:rsidR="00F61CAE" w:rsidRPr="00E76F95">
        <w:rPr>
          <w:rFonts w:ascii="Times New Roman" w:hAnsi="Times New Roman"/>
          <w:sz w:val="24"/>
          <w:szCs w:val="24"/>
        </w:rPr>
        <w:t xml:space="preserve"> often come to this center, but the</w:t>
      </w:r>
      <w:r>
        <w:rPr>
          <w:rFonts w:ascii="Times New Roman" w:hAnsi="Times New Roman"/>
          <w:sz w:val="24"/>
          <w:szCs w:val="24"/>
        </w:rPr>
        <w:t>y don’t usually have the drugs we</w:t>
      </w:r>
      <w:r w:rsidR="00F61CAE" w:rsidRPr="00E76F95">
        <w:rPr>
          <w:rFonts w:ascii="Times New Roman" w:hAnsi="Times New Roman"/>
          <w:sz w:val="24"/>
          <w:szCs w:val="24"/>
        </w:rPr>
        <w:t xml:space="preserve"> ne</w:t>
      </w:r>
      <w:r>
        <w:rPr>
          <w:rFonts w:ascii="Times New Roman" w:hAnsi="Times New Roman"/>
          <w:sz w:val="24"/>
          <w:szCs w:val="24"/>
        </w:rPr>
        <w:t xml:space="preserve">ed. We </w:t>
      </w:r>
      <w:r w:rsidR="00F61CAE" w:rsidRPr="00E76F95">
        <w:rPr>
          <w:rFonts w:ascii="Times New Roman" w:hAnsi="Times New Roman"/>
          <w:sz w:val="24"/>
          <w:szCs w:val="24"/>
        </w:rPr>
        <w:t>have to go to a private ph</w:t>
      </w:r>
      <w:r>
        <w:rPr>
          <w:rFonts w:ascii="Times New Roman" w:hAnsi="Times New Roman"/>
          <w:sz w:val="24"/>
          <w:szCs w:val="24"/>
        </w:rPr>
        <w:t xml:space="preserve">armacy, and that’s expensive.” </w:t>
      </w:r>
      <w:r w:rsidR="00F61CAE">
        <w:rPr>
          <w:rFonts w:ascii="Times New Roman" w:hAnsi="Times New Roman"/>
          <w:sz w:val="24"/>
          <w:szCs w:val="24"/>
        </w:rPr>
        <w:t xml:space="preserve"> </w:t>
      </w:r>
      <w:r w:rsidR="00F61CAE" w:rsidRPr="00E76F95">
        <w:rPr>
          <w:rFonts w:ascii="Times New Roman" w:hAnsi="Times New Roman"/>
          <w:sz w:val="24"/>
          <w:szCs w:val="24"/>
        </w:rPr>
        <w:t>The unreliable supply chain for medications exacerbates these issues. Frequent stock-outs mean that patients don’t receive the medications they need on time, undermining trust in our services.</w:t>
      </w:r>
    </w:p>
    <w:p w14:paraId="641DE113" w14:textId="77777777" w:rsidR="00F61CAE" w:rsidRPr="00E76F95" w:rsidRDefault="00F61CAE" w:rsidP="00F90E6D">
      <w:pPr>
        <w:spacing w:after="0" w:line="480" w:lineRule="auto"/>
        <w:ind w:firstLine="720"/>
        <w:jc w:val="both"/>
        <w:rPr>
          <w:rFonts w:ascii="Times New Roman" w:hAnsi="Times New Roman"/>
          <w:sz w:val="24"/>
          <w:szCs w:val="24"/>
        </w:rPr>
      </w:pPr>
      <w:r w:rsidRPr="00E76F95">
        <w:rPr>
          <w:rFonts w:ascii="Times New Roman" w:hAnsi="Times New Roman"/>
          <w:sz w:val="24"/>
          <w:szCs w:val="24"/>
        </w:rPr>
        <w:t>Meanwhile, the PHCs in the urban areas were not exempted as majority of the participants expressed their disappointments towards lack of drugs in the PHC</w:t>
      </w:r>
      <w:r w:rsidR="0093490C">
        <w:rPr>
          <w:rFonts w:ascii="Times New Roman" w:hAnsi="Times New Roman"/>
          <w:sz w:val="24"/>
          <w:szCs w:val="24"/>
        </w:rPr>
        <w:t>s across Cross-rivers State. P</w:t>
      </w:r>
      <w:r w:rsidRPr="00E76F95">
        <w:rPr>
          <w:rFonts w:ascii="Times New Roman" w:hAnsi="Times New Roman"/>
          <w:sz w:val="24"/>
          <w:szCs w:val="24"/>
        </w:rPr>
        <w:t>articipant</w:t>
      </w:r>
      <w:r w:rsidR="0093490C">
        <w:rPr>
          <w:rFonts w:ascii="Times New Roman" w:hAnsi="Times New Roman"/>
          <w:sz w:val="24"/>
          <w:szCs w:val="24"/>
        </w:rPr>
        <w:t>s</w:t>
      </w:r>
      <w:r w:rsidRPr="00E76F95">
        <w:rPr>
          <w:rFonts w:ascii="Times New Roman" w:hAnsi="Times New Roman"/>
          <w:sz w:val="24"/>
          <w:szCs w:val="24"/>
        </w:rPr>
        <w:t xml:space="preserve"> from Okim Osabo PHC during FGD session disclosed that; "lack of essential drugs and medical supplies is a critical issue in this center. Sometimes, patients come here for care, and </w:t>
      </w:r>
      <w:r w:rsidRPr="00E76F95">
        <w:rPr>
          <w:rFonts w:ascii="Times New Roman" w:hAnsi="Times New Roman"/>
          <w:sz w:val="24"/>
          <w:szCs w:val="24"/>
        </w:rPr>
        <w:lastRenderedPageBreak/>
        <w:t xml:space="preserve">they don’t have the medications or tools to treat them. It’s heartbreaking because we know their condition might get worse before locating another center or hospital." </w:t>
      </w:r>
    </w:p>
    <w:p w14:paraId="69507EBA" w14:textId="77777777" w:rsidR="00F61CAE" w:rsidRPr="00E76F95" w:rsidRDefault="0093490C" w:rsidP="00F90E6D">
      <w:pPr>
        <w:spacing w:after="0" w:line="480" w:lineRule="auto"/>
        <w:ind w:firstLine="720"/>
        <w:jc w:val="both"/>
        <w:rPr>
          <w:rFonts w:ascii="Times New Roman" w:hAnsi="Times New Roman"/>
          <w:sz w:val="24"/>
          <w:szCs w:val="24"/>
        </w:rPr>
      </w:pPr>
      <w:r>
        <w:rPr>
          <w:rFonts w:ascii="Times New Roman" w:hAnsi="Times New Roman"/>
          <w:sz w:val="24"/>
          <w:szCs w:val="24"/>
        </w:rPr>
        <w:t xml:space="preserve">The </w:t>
      </w:r>
      <w:r w:rsidR="00F61CAE" w:rsidRPr="00E76F95">
        <w:rPr>
          <w:rFonts w:ascii="Times New Roman" w:hAnsi="Times New Roman"/>
          <w:sz w:val="24"/>
          <w:szCs w:val="24"/>
        </w:rPr>
        <w:t>participant</w:t>
      </w:r>
      <w:r>
        <w:rPr>
          <w:rFonts w:ascii="Times New Roman" w:hAnsi="Times New Roman"/>
          <w:sz w:val="24"/>
          <w:szCs w:val="24"/>
        </w:rPr>
        <w:t>s also affirmed</w:t>
      </w:r>
      <w:r w:rsidR="00F61CAE" w:rsidRPr="00E76F95">
        <w:rPr>
          <w:rFonts w:ascii="Times New Roman" w:hAnsi="Times New Roman"/>
          <w:sz w:val="24"/>
          <w:szCs w:val="24"/>
        </w:rPr>
        <w:t xml:space="preserve"> that "the availability of medications in PHCs is inconsistent. Sometimes we run out of essential drugs, which frustrates patients. The existing services are helpful but fall short because of supply chain challenges and insufficient</w:t>
      </w:r>
      <w:r w:rsidR="00E33620">
        <w:rPr>
          <w:rFonts w:ascii="Times New Roman" w:hAnsi="Times New Roman"/>
          <w:sz w:val="24"/>
          <w:szCs w:val="24"/>
        </w:rPr>
        <w:t xml:space="preserve"> funding for pharmaceuticals."</w:t>
      </w:r>
      <w:r w:rsidR="00F61CAE" w:rsidRPr="00E76F95">
        <w:rPr>
          <w:rFonts w:ascii="Times New Roman" w:hAnsi="Times New Roman"/>
          <w:sz w:val="24"/>
          <w:szCs w:val="24"/>
        </w:rPr>
        <w:t xml:space="preserve"> In these situations of irregular drug supply chains gaps in service delivery are being created. Patients lose trust in PHCs when they can’t get the prescribed medication and have to go elsewhere, often far away or more expensive. A participant narrated her ordeal as a result of lack of drugs and medical equipment. According to her "it’s frustrating when they give us prescriptions instead of treating us at the PHC. If they had enough supplies, we wouldn’t</w:t>
      </w:r>
      <w:r w:rsidR="00275BB9">
        <w:rPr>
          <w:rFonts w:ascii="Times New Roman" w:hAnsi="Times New Roman"/>
          <w:sz w:val="24"/>
          <w:szCs w:val="24"/>
        </w:rPr>
        <w:t xml:space="preserve"> need to buy drugs elsewhere." </w:t>
      </w:r>
      <w:r w:rsidR="00F61CAE" w:rsidRPr="00E76F95">
        <w:rPr>
          <w:rFonts w:ascii="Times New Roman" w:hAnsi="Times New Roman"/>
          <w:sz w:val="24"/>
          <w:szCs w:val="24"/>
        </w:rPr>
        <w:t xml:space="preserve"> Another participant stressed that "even the basic things like bandages or vaccines are sometimes unavailable. It makes the center seem unreliable." (</w:t>
      </w:r>
      <w:r w:rsidR="00275BB9">
        <w:rPr>
          <w:rFonts w:ascii="Times New Roman" w:hAnsi="Times New Roman"/>
          <w:b/>
          <w:sz w:val="24"/>
          <w:szCs w:val="24"/>
        </w:rPr>
        <w:t>PID</w:t>
      </w:r>
      <w:r w:rsidR="00F61CAE" w:rsidRPr="00E76F95">
        <w:rPr>
          <w:rFonts w:ascii="Times New Roman" w:hAnsi="Times New Roman"/>
          <w:b/>
          <w:sz w:val="24"/>
          <w:szCs w:val="24"/>
        </w:rPr>
        <w:t>8</w:t>
      </w:r>
      <w:r w:rsidR="00F61CAE" w:rsidRPr="00E76F95">
        <w:rPr>
          <w:rFonts w:ascii="Times New Roman" w:hAnsi="Times New Roman"/>
          <w:sz w:val="24"/>
          <w:szCs w:val="24"/>
        </w:rPr>
        <w:t>)</w:t>
      </w:r>
    </w:p>
    <w:p w14:paraId="501A83D4" w14:textId="77777777" w:rsidR="00F61CAE" w:rsidRPr="00E76F95" w:rsidRDefault="00F61CAE" w:rsidP="00934A50">
      <w:pPr>
        <w:spacing w:after="0" w:line="480" w:lineRule="auto"/>
        <w:jc w:val="both"/>
        <w:rPr>
          <w:rFonts w:ascii="Times New Roman" w:hAnsi="Times New Roman"/>
          <w:b/>
          <w:i/>
          <w:sz w:val="24"/>
          <w:szCs w:val="24"/>
        </w:rPr>
      </w:pPr>
      <w:r w:rsidRPr="00E76F95">
        <w:rPr>
          <w:rFonts w:ascii="Times New Roman" w:hAnsi="Times New Roman"/>
          <w:b/>
          <w:i/>
          <w:sz w:val="24"/>
          <w:szCs w:val="24"/>
        </w:rPr>
        <w:t xml:space="preserve">Poor infrastructure </w:t>
      </w:r>
    </w:p>
    <w:p w14:paraId="24404930" w14:textId="77777777" w:rsidR="00F61CAE" w:rsidRPr="00E76F95" w:rsidRDefault="00F61CAE" w:rsidP="00F90E6D">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Also, participants during IDIs and FGDs sessions complained bitterly about poor infrastructure affecting the performance of PHC service delivery in Cross River State. There is clear indication that many PHC buildings were dilapidated, with inadequate water and electricity supply. These conditions make it hard to provide services, especially </w:t>
      </w:r>
      <w:r w:rsidR="00A11B80">
        <w:rPr>
          <w:rFonts w:ascii="Times New Roman" w:hAnsi="Times New Roman"/>
          <w:sz w:val="24"/>
          <w:szCs w:val="24"/>
        </w:rPr>
        <w:t>during emergencies reported by</w:t>
      </w:r>
      <w:r w:rsidRPr="00E76F95">
        <w:rPr>
          <w:rFonts w:ascii="Times New Roman" w:hAnsi="Times New Roman"/>
          <w:sz w:val="24"/>
          <w:szCs w:val="24"/>
        </w:rPr>
        <w:t xml:space="preserve"> participant</w:t>
      </w:r>
      <w:r w:rsidR="00A11B80">
        <w:rPr>
          <w:rFonts w:ascii="Times New Roman" w:hAnsi="Times New Roman"/>
          <w:sz w:val="24"/>
          <w:szCs w:val="24"/>
        </w:rPr>
        <w:t>s in one of the FGD session. They</w:t>
      </w:r>
      <w:r w:rsidRPr="00E76F95">
        <w:rPr>
          <w:rFonts w:ascii="Times New Roman" w:hAnsi="Times New Roman"/>
          <w:sz w:val="24"/>
          <w:szCs w:val="24"/>
        </w:rPr>
        <w:t xml:space="preserve"> stated that “from my own perspective, infrastructure is a major barrier here. Many PHCs lack basic facilities like clean water and reliable electricity, which are essential for delivering effective healthcare services.” Many of the buildings were old and poorly maintained. During the rainy season, the roofs leak, and sometimes the power goes out while you’re wait</w:t>
      </w:r>
      <w:r w:rsidR="00E57C67">
        <w:rPr>
          <w:rFonts w:ascii="Times New Roman" w:hAnsi="Times New Roman"/>
          <w:sz w:val="24"/>
          <w:szCs w:val="24"/>
        </w:rPr>
        <w:t xml:space="preserve">ing for services. In another FGD session, participants </w:t>
      </w:r>
      <w:r w:rsidRPr="00E76F95">
        <w:rPr>
          <w:rFonts w:ascii="Times New Roman" w:hAnsi="Times New Roman"/>
          <w:sz w:val="24"/>
          <w:szCs w:val="24"/>
        </w:rPr>
        <w:t>complained that</w:t>
      </w:r>
      <w:r w:rsidR="001F0527">
        <w:rPr>
          <w:rFonts w:ascii="Times New Roman" w:hAnsi="Times New Roman"/>
          <w:sz w:val="24"/>
          <w:szCs w:val="24"/>
        </w:rPr>
        <w:t>;</w:t>
      </w:r>
      <w:r w:rsidRPr="00E76F95">
        <w:rPr>
          <w:rFonts w:ascii="Times New Roman" w:hAnsi="Times New Roman"/>
          <w:sz w:val="24"/>
          <w:szCs w:val="24"/>
        </w:rPr>
        <w:t xml:space="preserve"> "there’s no clean water at this PHC, and the toilets are unusable. It’s not a healthy environment for</w:t>
      </w:r>
      <w:r w:rsidR="001F0527">
        <w:rPr>
          <w:rFonts w:ascii="Times New Roman" w:hAnsi="Times New Roman"/>
          <w:sz w:val="24"/>
          <w:szCs w:val="24"/>
        </w:rPr>
        <w:t xml:space="preserve"> </w:t>
      </w:r>
      <w:r w:rsidR="001F0527">
        <w:rPr>
          <w:rFonts w:ascii="Times New Roman" w:hAnsi="Times New Roman"/>
          <w:sz w:val="24"/>
          <w:szCs w:val="24"/>
        </w:rPr>
        <w:lastRenderedPageBreak/>
        <w:t>people who are already sick."</w:t>
      </w:r>
      <w:r w:rsidRPr="00E76F95">
        <w:rPr>
          <w:rFonts w:ascii="Times New Roman" w:hAnsi="Times New Roman"/>
          <w:sz w:val="24"/>
          <w:szCs w:val="24"/>
        </w:rPr>
        <w:t xml:space="preserve"> All these factors affect the actualization of the goals of PHCs that supports the achievement of objectives of Universal Health Coverage (UHC).</w:t>
      </w:r>
    </w:p>
    <w:p w14:paraId="514482DD" w14:textId="77777777" w:rsidR="00F61CAE" w:rsidRPr="00E76F95" w:rsidRDefault="00F61CAE" w:rsidP="00934A50">
      <w:pPr>
        <w:spacing w:after="0" w:line="480" w:lineRule="auto"/>
        <w:jc w:val="both"/>
        <w:rPr>
          <w:rFonts w:ascii="Times New Roman" w:hAnsi="Times New Roman"/>
          <w:b/>
          <w:i/>
          <w:sz w:val="24"/>
          <w:szCs w:val="24"/>
        </w:rPr>
      </w:pPr>
      <w:r w:rsidRPr="00E76F95">
        <w:rPr>
          <w:rFonts w:ascii="Times New Roman" w:hAnsi="Times New Roman"/>
          <w:b/>
          <w:i/>
          <w:sz w:val="24"/>
          <w:szCs w:val="24"/>
        </w:rPr>
        <w:t>Lack of staff</w:t>
      </w:r>
    </w:p>
    <w:p w14:paraId="4C5D3C9D" w14:textId="77777777" w:rsidR="00F61CAE" w:rsidRPr="00E76F95" w:rsidRDefault="00F61CAE" w:rsidP="00F90E6D">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Staff strength in any PHCs is worthy of emphasis to achieve the aims of the PHC. But the situation in the study area is quite different as all lacks staff that attend to patients. In one of the PHC, a doctor </w:t>
      </w:r>
      <w:r w:rsidRPr="00E76F95">
        <w:rPr>
          <w:rFonts w:ascii="Times New Roman" w:hAnsi="Times New Roman"/>
          <w:b/>
          <w:color w:val="000000"/>
          <w:sz w:val="24"/>
          <w:szCs w:val="24"/>
        </w:rPr>
        <w:t xml:space="preserve">PID1 </w:t>
      </w:r>
      <w:r w:rsidRPr="00E76F95">
        <w:rPr>
          <w:rFonts w:ascii="Times New Roman" w:hAnsi="Times New Roman"/>
          <w:sz w:val="24"/>
          <w:szCs w:val="24"/>
        </w:rPr>
        <w:t xml:space="preserve">complained of lack of staff for instance, she is the only doctor in the center. This make it difficult to reach out to the many patients that visit the center daily for treatment. </w:t>
      </w:r>
      <w:r w:rsidRPr="00E76F95">
        <w:rPr>
          <w:rFonts w:ascii="Times New Roman" w:hAnsi="Times New Roman"/>
          <w:b/>
          <w:color w:val="000000"/>
          <w:sz w:val="24"/>
          <w:szCs w:val="24"/>
        </w:rPr>
        <w:t>PID3</w:t>
      </w:r>
      <w:r w:rsidRPr="00E76F95">
        <w:rPr>
          <w:rFonts w:ascii="Times New Roman" w:hAnsi="Times New Roman"/>
          <w:color w:val="000000"/>
          <w:sz w:val="24"/>
          <w:szCs w:val="24"/>
        </w:rPr>
        <w:t xml:space="preserve"> added that “we need staff to assist in this work as I always have to do the work of three staff daily which makes me weak all the time.”</w:t>
      </w:r>
      <w:r w:rsidR="003F529E">
        <w:rPr>
          <w:rFonts w:ascii="Times New Roman" w:hAnsi="Times New Roman"/>
          <w:color w:val="000000"/>
          <w:sz w:val="24"/>
          <w:szCs w:val="24"/>
        </w:rPr>
        <w:t xml:space="preserve"> During FGD session,</w:t>
      </w:r>
      <w:r w:rsidRPr="00E76F95">
        <w:rPr>
          <w:rFonts w:ascii="Times New Roman" w:hAnsi="Times New Roman"/>
          <w:color w:val="000000"/>
          <w:sz w:val="24"/>
          <w:szCs w:val="24"/>
        </w:rPr>
        <w:t xml:space="preserve"> participant</w:t>
      </w:r>
      <w:r w:rsidR="003F529E">
        <w:rPr>
          <w:rFonts w:ascii="Times New Roman" w:hAnsi="Times New Roman"/>
          <w:color w:val="000000"/>
          <w:sz w:val="24"/>
          <w:szCs w:val="24"/>
        </w:rPr>
        <w:t>s</w:t>
      </w:r>
      <w:r w:rsidRPr="00E76F95">
        <w:rPr>
          <w:rFonts w:ascii="Times New Roman" w:hAnsi="Times New Roman"/>
          <w:color w:val="000000"/>
          <w:sz w:val="24"/>
          <w:szCs w:val="24"/>
        </w:rPr>
        <w:t xml:space="preserve"> affirmed that</w:t>
      </w:r>
      <w:r w:rsidR="003F529E">
        <w:rPr>
          <w:rFonts w:ascii="Times New Roman" w:hAnsi="Times New Roman"/>
          <w:color w:val="000000"/>
          <w:sz w:val="24"/>
          <w:szCs w:val="24"/>
        </w:rPr>
        <w:t>;</w:t>
      </w:r>
      <w:r w:rsidRPr="00E76F95">
        <w:rPr>
          <w:rFonts w:ascii="Times New Roman" w:hAnsi="Times New Roman"/>
          <w:color w:val="000000"/>
          <w:sz w:val="24"/>
          <w:szCs w:val="24"/>
        </w:rPr>
        <w:t xml:space="preserve"> the time they spent waiting for the staff is too much as only few staff were in the center attending to them. </w:t>
      </w:r>
      <w:r w:rsidR="003F529E" w:rsidRPr="003F529E">
        <w:rPr>
          <w:rFonts w:ascii="Times New Roman" w:hAnsi="Times New Roman"/>
          <w:sz w:val="24"/>
          <w:szCs w:val="24"/>
        </w:rPr>
        <w:t>They also</w:t>
      </w:r>
      <w:r w:rsidR="003F529E">
        <w:rPr>
          <w:rFonts w:ascii="Times New Roman" w:hAnsi="Times New Roman"/>
          <w:b/>
          <w:sz w:val="24"/>
          <w:szCs w:val="24"/>
        </w:rPr>
        <w:t xml:space="preserve"> </w:t>
      </w:r>
      <w:r w:rsidRPr="00E76F95">
        <w:rPr>
          <w:rFonts w:ascii="Times New Roman" w:hAnsi="Times New Roman"/>
          <w:sz w:val="24"/>
          <w:szCs w:val="24"/>
        </w:rPr>
        <w:t>explained that the attitude of the government towards employing or deploying more staff to the PHCs is so poor. These shortage of staff makes the PHCs not to meet up with the health needs of the people.</w:t>
      </w:r>
    </w:p>
    <w:p w14:paraId="2FEB3531"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4.3.3 Universal Health Coverage (UHC) objectives in Cross River State</w:t>
      </w:r>
    </w:p>
    <w:p w14:paraId="6D6470B0" w14:textId="77777777" w:rsidR="00F61CAE" w:rsidRPr="00E76F95" w:rsidRDefault="00F61CAE" w:rsidP="00F90E6D">
      <w:pPr>
        <w:spacing w:after="0" w:line="480" w:lineRule="auto"/>
        <w:ind w:firstLine="720"/>
        <w:jc w:val="both"/>
        <w:rPr>
          <w:rFonts w:ascii="Times New Roman" w:hAnsi="Times New Roman"/>
          <w:sz w:val="24"/>
          <w:szCs w:val="24"/>
        </w:rPr>
      </w:pPr>
      <w:r w:rsidRPr="00E76F95">
        <w:rPr>
          <w:rFonts w:ascii="Times New Roman" w:hAnsi="Times New Roman"/>
          <w:sz w:val="24"/>
          <w:szCs w:val="24"/>
        </w:rPr>
        <w:t>Data from research participants point to the fact that Universal Health Coverage (UHC) objectives aim to ensure that all individuals and communities receive the health services offered by PHC they need without suffering any financial hardship. The core objectives are thematically displayed in the Figure 3 below.</w:t>
      </w:r>
    </w:p>
    <w:p w14:paraId="4144129D" w14:textId="77777777" w:rsidR="00F61CAE" w:rsidRPr="00E76F95" w:rsidRDefault="00F61CAE" w:rsidP="00934A50">
      <w:pPr>
        <w:spacing w:after="0" w:line="240" w:lineRule="auto"/>
        <w:jc w:val="both"/>
        <w:rPr>
          <w:rFonts w:ascii="Times New Roman" w:hAnsi="Times New Roman"/>
          <w:sz w:val="24"/>
          <w:szCs w:val="24"/>
        </w:rPr>
      </w:pPr>
      <w:r w:rsidRPr="00E76F95">
        <w:rPr>
          <w:b/>
          <w:noProof/>
          <w:sz w:val="24"/>
          <w:szCs w:val="24"/>
        </w:rPr>
        <w:lastRenderedPageBreak/>
        <w:drawing>
          <wp:inline distT="0" distB="0" distL="0" distR="0" wp14:anchorId="17A730E4" wp14:editId="040B6383">
            <wp:extent cx="6172200" cy="34956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72200" cy="3495675"/>
                    </a:xfrm>
                    <a:prstGeom prst="rect">
                      <a:avLst/>
                    </a:prstGeom>
                    <a:noFill/>
                    <a:ln>
                      <a:noFill/>
                    </a:ln>
                  </pic:spPr>
                </pic:pic>
              </a:graphicData>
            </a:graphic>
          </wp:inline>
        </w:drawing>
      </w:r>
      <w:r w:rsidRPr="00E76F95">
        <w:rPr>
          <w:rFonts w:ascii="Times New Roman" w:hAnsi="Times New Roman"/>
          <w:sz w:val="24"/>
          <w:szCs w:val="24"/>
        </w:rPr>
        <w:t xml:space="preserve"> </w:t>
      </w:r>
      <w:r w:rsidRPr="00E76F95">
        <w:rPr>
          <w:rFonts w:ascii="Times New Roman" w:hAnsi="Times New Roman"/>
          <w:b/>
          <w:i/>
          <w:sz w:val="24"/>
          <w:szCs w:val="24"/>
        </w:rPr>
        <w:t xml:space="preserve">Figure 4: </w:t>
      </w:r>
      <w:r w:rsidRPr="00E76F95">
        <w:rPr>
          <w:rFonts w:ascii="Times New Roman" w:hAnsi="Times New Roman"/>
          <w:sz w:val="24"/>
          <w:szCs w:val="24"/>
        </w:rPr>
        <w:t>UHC objectives in Cross River State</w:t>
      </w:r>
    </w:p>
    <w:p w14:paraId="6B8AE27B"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b/>
          <w:sz w:val="24"/>
          <w:szCs w:val="24"/>
        </w:rPr>
        <w:t>Source:</w:t>
      </w:r>
      <w:r w:rsidRPr="00E76F95">
        <w:rPr>
          <w:rFonts w:ascii="Times New Roman" w:hAnsi="Times New Roman"/>
          <w:sz w:val="24"/>
          <w:szCs w:val="24"/>
        </w:rPr>
        <w:t xml:space="preserve"> Field Survey, 2024.</w:t>
      </w:r>
    </w:p>
    <w:p w14:paraId="4A1F7388" w14:textId="68E86501" w:rsidR="00F61CAE" w:rsidRPr="00E76F95" w:rsidRDefault="00F61CAE" w:rsidP="00F90E6D">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 Figure 4 above displayed the evidence of the themes emerged from the analysis of data on the UHC objectives in Cross River State. From the perspectives of 57 participants included in this study, 286 words accounted for the descriptions of the UHC objectives. The figure 3 above indicates that equity in access to healthcare services were mention 48 times, comprehensive health services 51 times, efficiency in healthcare delivery 39 times, empowered and informed communities 34 times, and all the participants have the full knowledgeable that financial protection and quality of healthcare services are among the UHC objectives.</w:t>
      </w:r>
    </w:p>
    <w:p w14:paraId="33A002FF" w14:textId="77777777" w:rsidR="00F61CAE" w:rsidRPr="00E76F95" w:rsidRDefault="00F61CAE" w:rsidP="00F90E6D">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These objectives align with Sustainable Development Goal 3 (SDG 3), which includes achieving UHC by 2030 to ensure healthy lives and promote well-being for all at all ages. According to the participants, everyone, regardless of socioeconomic status or geographical location, should have access to essential health services and should not face financial difficulties </w:t>
      </w:r>
      <w:r w:rsidRPr="00E76F95">
        <w:rPr>
          <w:rFonts w:ascii="Times New Roman" w:hAnsi="Times New Roman"/>
          <w:sz w:val="24"/>
          <w:szCs w:val="24"/>
        </w:rPr>
        <w:lastRenderedPageBreak/>
        <w:t xml:space="preserve">or impoverishment due to the cost of accessing healthcare services. These services provided should meet adequate standards of quality, ensuring safety, effectiveness, and patient satisfaction. An IDI participant shared her opinion that: </w:t>
      </w:r>
    </w:p>
    <w:p w14:paraId="1C9FBB45" w14:textId="77777777" w:rsidR="00F61CAE" w:rsidRPr="00E76F95" w:rsidRDefault="00F61CAE" w:rsidP="00F90E6D">
      <w:pPr>
        <w:spacing w:after="0" w:line="480" w:lineRule="auto"/>
        <w:ind w:left="720"/>
        <w:jc w:val="both"/>
        <w:rPr>
          <w:rFonts w:ascii="Times New Roman" w:hAnsi="Times New Roman"/>
          <w:sz w:val="24"/>
          <w:szCs w:val="24"/>
        </w:rPr>
      </w:pPr>
      <w:r w:rsidRPr="00E76F95">
        <w:rPr>
          <w:rFonts w:ascii="Times New Roman" w:hAnsi="Times New Roman"/>
          <w:sz w:val="24"/>
          <w:szCs w:val="24"/>
        </w:rPr>
        <w:t>UHC ensures the provision of a broad range of health services, including vaccinations, health education, disease prevention, activities that enhance health awareness and encourage healthy lifestyles, treatment for illnesses and injuries, support for recovery from illness or disability and other services that improve the quality of life for those with serious illnesses (</w:t>
      </w:r>
      <w:r w:rsidRPr="00E76F95">
        <w:rPr>
          <w:rFonts w:ascii="Times New Roman" w:hAnsi="Times New Roman"/>
          <w:b/>
          <w:sz w:val="24"/>
          <w:szCs w:val="24"/>
        </w:rPr>
        <w:t>PID1</w:t>
      </w:r>
      <w:r w:rsidRPr="00E76F95">
        <w:rPr>
          <w:rFonts w:ascii="Times New Roman" w:hAnsi="Times New Roman"/>
          <w:sz w:val="24"/>
          <w:szCs w:val="24"/>
        </w:rPr>
        <w:t>)</w:t>
      </w:r>
      <w:r w:rsidR="00934A50">
        <w:rPr>
          <w:rFonts w:ascii="Times New Roman" w:hAnsi="Times New Roman"/>
          <w:sz w:val="24"/>
          <w:szCs w:val="24"/>
        </w:rPr>
        <w:t>.</w:t>
      </w:r>
    </w:p>
    <w:p w14:paraId="36DFF63F" w14:textId="77777777" w:rsidR="00F61CAE" w:rsidRDefault="0026015A" w:rsidP="00EC01BE">
      <w:pPr>
        <w:spacing w:line="480" w:lineRule="auto"/>
        <w:ind w:firstLine="720"/>
        <w:jc w:val="both"/>
        <w:rPr>
          <w:rFonts w:ascii="Times New Roman" w:hAnsi="Times New Roman"/>
          <w:sz w:val="24"/>
          <w:szCs w:val="24"/>
        </w:rPr>
      </w:pPr>
      <w:r>
        <w:rPr>
          <w:rFonts w:ascii="Times New Roman" w:hAnsi="Times New Roman"/>
          <w:sz w:val="24"/>
          <w:szCs w:val="24"/>
        </w:rPr>
        <w:t>P</w:t>
      </w:r>
      <w:r w:rsidR="00F61CAE" w:rsidRPr="00E76F95">
        <w:rPr>
          <w:rFonts w:ascii="Times New Roman" w:hAnsi="Times New Roman"/>
          <w:sz w:val="24"/>
          <w:szCs w:val="24"/>
        </w:rPr>
        <w:t xml:space="preserve">articipants during FGDs also shared their knowledge of what </w:t>
      </w:r>
      <w:r>
        <w:rPr>
          <w:rFonts w:ascii="Times New Roman" w:hAnsi="Times New Roman"/>
          <w:sz w:val="24"/>
          <w:szCs w:val="24"/>
        </w:rPr>
        <w:t>the objectives of UHC are. "we</w:t>
      </w:r>
      <w:r w:rsidR="00F61CAE" w:rsidRPr="00E76F95">
        <w:rPr>
          <w:rFonts w:ascii="Times New Roman" w:hAnsi="Times New Roman"/>
          <w:sz w:val="24"/>
          <w:szCs w:val="24"/>
        </w:rPr>
        <w:t xml:space="preserve"> heard that Universal Health Coverage want to achieve making healthcare affordable for everyone. It is supposed to ensure that healthcare is available to everyone, no matter how rich or poor they are and no one should be left behind</w:t>
      </w:r>
      <w:r>
        <w:rPr>
          <w:rFonts w:ascii="Times New Roman" w:hAnsi="Times New Roman"/>
          <w:sz w:val="24"/>
          <w:szCs w:val="24"/>
        </w:rPr>
        <w:t>.”</w:t>
      </w:r>
      <w:r w:rsidR="007E4B2E">
        <w:rPr>
          <w:rFonts w:ascii="Times New Roman" w:hAnsi="Times New Roman"/>
          <w:sz w:val="24"/>
          <w:szCs w:val="24"/>
        </w:rPr>
        <w:t xml:space="preserve"> They also</w:t>
      </w:r>
      <w:r w:rsidR="00F61CAE" w:rsidRPr="00E76F95">
        <w:rPr>
          <w:rFonts w:ascii="Times New Roman" w:hAnsi="Times New Roman"/>
          <w:sz w:val="24"/>
          <w:szCs w:val="24"/>
        </w:rPr>
        <w:t xml:space="preserve"> added </w:t>
      </w:r>
      <w:r w:rsidR="007E4B2E">
        <w:rPr>
          <w:rFonts w:ascii="Times New Roman" w:hAnsi="Times New Roman"/>
          <w:sz w:val="24"/>
          <w:szCs w:val="24"/>
        </w:rPr>
        <w:t>that;</w:t>
      </w:r>
      <w:r w:rsidR="00F61CAE" w:rsidRPr="00E76F95">
        <w:rPr>
          <w:rFonts w:ascii="Times New Roman" w:hAnsi="Times New Roman"/>
          <w:sz w:val="24"/>
          <w:szCs w:val="24"/>
        </w:rPr>
        <w:t xml:space="preserve"> UHC is making free access to healthcare</w:t>
      </w:r>
      <w:r w:rsidR="007E4B2E">
        <w:rPr>
          <w:rFonts w:ascii="Times New Roman" w:hAnsi="Times New Roman"/>
          <w:sz w:val="24"/>
          <w:szCs w:val="24"/>
        </w:rPr>
        <w:t xml:space="preserve"> without worrying about money. However, in another FGD session</w:t>
      </w:r>
      <w:r w:rsidR="00F61CAE" w:rsidRPr="00E76F95">
        <w:rPr>
          <w:rFonts w:ascii="Times New Roman" w:hAnsi="Times New Roman"/>
          <w:sz w:val="24"/>
          <w:szCs w:val="24"/>
        </w:rPr>
        <w:t xml:space="preserve"> participant</w:t>
      </w:r>
      <w:r w:rsidR="007E4B2E">
        <w:rPr>
          <w:rFonts w:ascii="Times New Roman" w:hAnsi="Times New Roman"/>
          <w:sz w:val="24"/>
          <w:szCs w:val="24"/>
        </w:rPr>
        <w:t>s</w:t>
      </w:r>
      <w:r w:rsidR="00F61CAE" w:rsidRPr="00E76F95">
        <w:rPr>
          <w:rFonts w:ascii="Times New Roman" w:hAnsi="Times New Roman"/>
          <w:sz w:val="24"/>
          <w:szCs w:val="24"/>
        </w:rPr>
        <w:t xml:space="preserve"> expressed </w:t>
      </w:r>
      <w:r w:rsidR="007E4B2E">
        <w:rPr>
          <w:rFonts w:ascii="Times New Roman" w:hAnsi="Times New Roman"/>
          <w:sz w:val="24"/>
          <w:szCs w:val="24"/>
        </w:rPr>
        <w:t>t</w:t>
      </w:r>
      <w:r w:rsidR="00F61CAE" w:rsidRPr="00E76F95">
        <w:rPr>
          <w:rFonts w:ascii="Times New Roman" w:hAnsi="Times New Roman"/>
          <w:sz w:val="24"/>
          <w:szCs w:val="24"/>
        </w:rPr>
        <w:t>he</w:t>
      </w:r>
      <w:r w:rsidR="007E4B2E">
        <w:rPr>
          <w:rFonts w:ascii="Times New Roman" w:hAnsi="Times New Roman"/>
          <w:sz w:val="24"/>
          <w:szCs w:val="24"/>
        </w:rPr>
        <w:t>i</w:t>
      </w:r>
      <w:r w:rsidR="00F61CAE" w:rsidRPr="00E76F95">
        <w:rPr>
          <w:rFonts w:ascii="Times New Roman" w:hAnsi="Times New Roman"/>
          <w:sz w:val="24"/>
          <w:szCs w:val="24"/>
        </w:rPr>
        <w:t>r ordeal "the idea of UHC is good, but the reality is different. There’s a lack of awareness about the services we’re entitled to. Some people don’t even know that PHCs are suppose</w:t>
      </w:r>
      <w:r w:rsidR="007E4B2E">
        <w:rPr>
          <w:rFonts w:ascii="Times New Roman" w:hAnsi="Times New Roman"/>
          <w:sz w:val="24"/>
          <w:szCs w:val="24"/>
        </w:rPr>
        <w:t>d to provide affordable care."</w:t>
      </w:r>
      <w:r w:rsidR="001A443F">
        <w:rPr>
          <w:rFonts w:ascii="Times New Roman" w:hAnsi="Times New Roman"/>
          <w:sz w:val="24"/>
          <w:szCs w:val="24"/>
        </w:rPr>
        <w:t xml:space="preserve"> For further emphasis, they </w:t>
      </w:r>
      <w:r w:rsidR="00F61CAE" w:rsidRPr="00E76F95">
        <w:rPr>
          <w:rFonts w:ascii="Times New Roman" w:hAnsi="Times New Roman"/>
          <w:sz w:val="24"/>
          <w:szCs w:val="24"/>
        </w:rPr>
        <w:t>said</w:t>
      </w:r>
      <w:r w:rsidR="00503CC0">
        <w:rPr>
          <w:rFonts w:ascii="Times New Roman" w:hAnsi="Times New Roman"/>
          <w:sz w:val="24"/>
          <w:szCs w:val="24"/>
        </w:rPr>
        <w:t>;</w:t>
      </w:r>
      <w:r w:rsidR="00F61CAE" w:rsidRPr="00E76F95">
        <w:rPr>
          <w:rFonts w:ascii="Times New Roman" w:hAnsi="Times New Roman"/>
          <w:sz w:val="24"/>
          <w:szCs w:val="24"/>
        </w:rPr>
        <w:t xml:space="preserve"> "in Cross River State, UHC objectives focus on reducing preventable deaths, improving access to affordable care, and ensuring that people don’t suffer financially because they seek medical attention." "The objectives include providing preventive, curative, and rehabilitative services while promoting health education. It’s not just about treatment but also preventing illnesses through awareness and vaccinations." (</w:t>
      </w:r>
      <w:r w:rsidR="00F61CAE" w:rsidRPr="00E76F95">
        <w:rPr>
          <w:rFonts w:ascii="Times New Roman" w:hAnsi="Times New Roman"/>
          <w:b/>
          <w:sz w:val="24"/>
          <w:szCs w:val="24"/>
        </w:rPr>
        <w:t>PID6</w:t>
      </w:r>
      <w:r w:rsidR="00F61CAE" w:rsidRPr="00E76F95">
        <w:rPr>
          <w:rFonts w:ascii="Times New Roman" w:hAnsi="Times New Roman"/>
          <w:sz w:val="24"/>
          <w:szCs w:val="24"/>
        </w:rPr>
        <w:t>).</w:t>
      </w:r>
    </w:p>
    <w:p w14:paraId="48F6A0DC" w14:textId="77777777" w:rsidR="001A7353" w:rsidRPr="00E76F95" w:rsidRDefault="001A7353" w:rsidP="00934A50">
      <w:pPr>
        <w:spacing w:line="480" w:lineRule="auto"/>
        <w:jc w:val="both"/>
        <w:rPr>
          <w:rFonts w:ascii="Times New Roman" w:hAnsi="Times New Roman"/>
          <w:sz w:val="24"/>
          <w:szCs w:val="24"/>
        </w:rPr>
      </w:pPr>
    </w:p>
    <w:p w14:paraId="3885E6D2"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lastRenderedPageBreak/>
        <w:t>4.3.4 PHCs meeting with the Universal Health Coverage (UHC) objectives in Cross River State</w:t>
      </w:r>
    </w:p>
    <w:p w14:paraId="03F4EA66" w14:textId="77777777" w:rsidR="00F61CAE" w:rsidRPr="00E76F95" w:rsidRDefault="00F61CAE" w:rsidP="00EC01BE">
      <w:pPr>
        <w:spacing w:after="0" w:line="480" w:lineRule="auto"/>
        <w:ind w:firstLine="720"/>
        <w:jc w:val="both"/>
        <w:rPr>
          <w:rFonts w:ascii="Times New Roman" w:hAnsi="Times New Roman"/>
          <w:sz w:val="24"/>
          <w:szCs w:val="24"/>
        </w:rPr>
      </w:pPr>
      <w:r w:rsidRPr="00E76F95">
        <w:rPr>
          <w:rFonts w:ascii="Times New Roman" w:hAnsi="Times New Roman"/>
          <w:sz w:val="24"/>
          <w:szCs w:val="24"/>
        </w:rPr>
        <w:t>Data from the field shows that participants noted significant shortages in drugs, equipment, and staff, hindering the ability of the PHCs to meet with the UHC objectives effectively. One participant gave an explanation from her experiences “there’s a clear gap between what we are supposed to achieve under UHC and what we can realistically deliver, especially when it comes to preventive health and awareness." (</w:t>
      </w:r>
      <w:r w:rsidRPr="00E76F95">
        <w:rPr>
          <w:rFonts w:ascii="Times New Roman" w:hAnsi="Times New Roman"/>
          <w:b/>
          <w:sz w:val="24"/>
          <w:szCs w:val="24"/>
        </w:rPr>
        <w:t>PID7</w:t>
      </w:r>
      <w:r w:rsidRPr="00E76F95">
        <w:rPr>
          <w:rFonts w:ascii="Times New Roman" w:hAnsi="Times New Roman"/>
          <w:sz w:val="24"/>
          <w:szCs w:val="24"/>
        </w:rPr>
        <w:t>). She continues thus “the frequent unavailability of drugs and medical supplies is a major issue. We often cannot fulfil patients’ needs, which are a basic expectation under UHC." A statement from a participant attest to it, “we are trying our best with the resources we have, but financial constraints, poor infrastructure, and lack of government support make it difficult to meet UHC goals state wide." (</w:t>
      </w:r>
      <w:r w:rsidRPr="00E76F95">
        <w:rPr>
          <w:rFonts w:ascii="Times New Roman" w:hAnsi="Times New Roman"/>
          <w:b/>
          <w:sz w:val="24"/>
          <w:szCs w:val="24"/>
        </w:rPr>
        <w:t>PID1</w:t>
      </w:r>
      <w:r w:rsidRPr="00E76F95">
        <w:rPr>
          <w:rFonts w:ascii="Times New Roman" w:hAnsi="Times New Roman"/>
          <w:sz w:val="24"/>
          <w:szCs w:val="24"/>
        </w:rPr>
        <w:t>).</w:t>
      </w:r>
    </w:p>
    <w:p w14:paraId="65D0F1F1" w14:textId="77777777" w:rsidR="00F61CAE" w:rsidRDefault="00F61CAE" w:rsidP="00EC01BE">
      <w:pPr>
        <w:spacing w:after="0" w:line="480" w:lineRule="auto"/>
        <w:ind w:firstLine="720"/>
        <w:jc w:val="both"/>
        <w:rPr>
          <w:rFonts w:ascii="Times New Roman" w:hAnsi="Times New Roman"/>
          <w:sz w:val="24"/>
          <w:szCs w:val="24"/>
        </w:rPr>
      </w:pPr>
      <w:r w:rsidRPr="00E76F95">
        <w:rPr>
          <w:rFonts w:ascii="Times New Roman" w:hAnsi="Times New Roman"/>
          <w:sz w:val="24"/>
          <w:szCs w:val="24"/>
        </w:rPr>
        <w:t>On the same subject matter, most of the FGD participants reported that the PHC services provided are good, but they are not always consistent due to limited resources and inadequate staffing. These factors keep the PHCs from achieving more. A FGD participant</w:t>
      </w:r>
      <w:r w:rsidR="00D00890">
        <w:rPr>
          <w:rFonts w:ascii="Times New Roman" w:hAnsi="Times New Roman"/>
          <w:sz w:val="24"/>
          <w:szCs w:val="24"/>
        </w:rPr>
        <w:t>s</w:t>
      </w:r>
      <w:r w:rsidRPr="00E76F95">
        <w:rPr>
          <w:rFonts w:ascii="Times New Roman" w:hAnsi="Times New Roman"/>
          <w:sz w:val="24"/>
          <w:szCs w:val="24"/>
        </w:rPr>
        <w:t xml:space="preserve"> at Affiong Anbai shared </w:t>
      </w:r>
      <w:r w:rsidR="00D00890">
        <w:rPr>
          <w:rFonts w:ascii="Times New Roman" w:hAnsi="Times New Roman"/>
          <w:sz w:val="24"/>
          <w:szCs w:val="24"/>
        </w:rPr>
        <w:t>their</w:t>
      </w:r>
      <w:r w:rsidRPr="00E76F95">
        <w:rPr>
          <w:rFonts w:ascii="Times New Roman" w:hAnsi="Times New Roman"/>
          <w:sz w:val="24"/>
          <w:szCs w:val="24"/>
        </w:rPr>
        <w:t xml:space="preserve"> views thus “while they provide basic healthcare services like immunizations and antenatal care, drug shortages and staff limitations mean that they are not mee</w:t>
      </w:r>
      <w:r w:rsidR="00D00890">
        <w:rPr>
          <w:rFonts w:ascii="Times New Roman" w:hAnsi="Times New Roman"/>
          <w:sz w:val="24"/>
          <w:szCs w:val="24"/>
        </w:rPr>
        <w:t>ting the UHC objectives fully”</w:t>
      </w:r>
      <w:r w:rsidR="009C7799">
        <w:rPr>
          <w:rFonts w:ascii="Times New Roman" w:hAnsi="Times New Roman"/>
          <w:sz w:val="24"/>
          <w:szCs w:val="24"/>
        </w:rPr>
        <w:t xml:space="preserve">. Additionally, the </w:t>
      </w:r>
      <w:r w:rsidRPr="00E76F95">
        <w:rPr>
          <w:rFonts w:ascii="Times New Roman" w:hAnsi="Times New Roman"/>
          <w:sz w:val="24"/>
          <w:szCs w:val="24"/>
        </w:rPr>
        <w:t>participants stated that; “the PHCs are making progress in some areas like offering primary care for common illnesses and maternal health, but the system isn’t consistent. Some of them do better than others, and rural areas are still underserved, which affect</w:t>
      </w:r>
      <w:r w:rsidR="0025096F">
        <w:rPr>
          <w:rFonts w:ascii="Times New Roman" w:hAnsi="Times New Roman"/>
          <w:sz w:val="24"/>
          <w:szCs w:val="24"/>
        </w:rPr>
        <w:t>s the state wide performance</w:t>
      </w:r>
      <w:r w:rsidRPr="00E76F95">
        <w:rPr>
          <w:rFonts w:ascii="Times New Roman" w:hAnsi="Times New Roman"/>
          <w:sz w:val="24"/>
          <w:szCs w:val="24"/>
        </w:rPr>
        <w:t>.</w:t>
      </w:r>
      <w:r w:rsidR="0025096F">
        <w:rPr>
          <w:rFonts w:ascii="Times New Roman" w:hAnsi="Times New Roman"/>
          <w:sz w:val="24"/>
          <w:szCs w:val="24"/>
        </w:rPr>
        <w:t>”</w:t>
      </w:r>
      <w:r w:rsidR="00F17342">
        <w:rPr>
          <w:rFonts w:ascii="Times New Roman" w:hAnsi="Times New Roman"/>
          <w:sz w:val="24"/>
          <w:szCs w:val="24"/>
        </w:rPr>
        <w:t xml:space="preserve"> In another FGD session, the participants described their experience in the center in details "to </w:t>
      </w:r>
      <w:r w:rsidR="00EA1728">
        <w:rPr>
          <w:rFonts w:ascii="Times New Roman" w:hAnsi="Times New Roman"/>
          <w:sz w:val="24"/>
          <w:szCs w:val="24"/>
        </w:rPr>
        <w:t>our</w:t>
      </w:r>
      <w:r w:rsidRPr="00E76F95">
        <w:rPr>
          <w:rFonts w:ascii="Times New Roman" w:hAnsi="Times New Roman"/>
          <w:sz w:val="24"/>
          <w:szCs w:val="24"/>
        </w:rPr>
        <w:t xml:space="preserve"> understanding, UHC’s main goal is affordability and access. While we have PHCs, they need more support to fulfill this promise. However, they are still costly to treat long-term illnesses, and many people avoid coming h</w:t>
      </w:r>
      <w:r w:rsidR="00F17342">
        <w:rPr>
          <w:rFonts w:ascii="Times New Roman" w:hAnsi="Times New Roman"/>
          <w:sz w:val="24"/>
          <w:szCs w:val="24"/>
        </w:rPr>
        <w:t>ere because of hidden charges."</w:t>
      </w:r>
    </w:p>
    <w:p w14:paraId="1BDE8ECF"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lastRenderedPageBreak/>
        <w:t>4.3.5 Enhancement of PHCs services to meet the Universal Health Coverage (UHC) targets in Cross River State</w:t>
      </w:r>
    </w:p>
    <w:p w14:paraId="44195006" w14:textId="77777777" w:rsidR="00F61CAE" w:rsidRPr="00E76F95" w:rsidRDefault="00F61CAE" w:rsidP="00EC01BE">
      <w:pPr>
        <w:spacing w:after="0" w:line="480" w:lineRule="auto"/>
        <w:ind w:firstLine="720"/>
        <w:jc w:val="both"/>
        <w:rPr>
          <w:rFonts w:ascii="Times New Roman" w:hAnsi="Times New Roman"/>
          <w:sz w:val="24"/>
          <w:szCs w:val="24"/>
        </w:rPr>
      </w:pPr>
      <w:r w:rsidRPr="00E76F95">
        <w:rPr>
          <w:rFonts w:ascii="Times New Roman" w:hAnsi="Times New Roman"/>
          <w:sz w:val="24"/>
          <w:szCs w:val="24"/>
        </w:rPr>
        <w:t>While the objectives of UHC are clear, participants emphasized that achieving them requires addressing infrastructure gaps, improving service delivery, and ensuring that healthcare is accessible to all even the most underserved populations. The analysis of transcript from IDI and FGD participants showed that there is need to maximizing the use of available resources to provide effective and sustainable healthcare services. The research participants disclosed that engaging individuals and communities to participate in their healthcare decisions and fostering health literacy will go a long way to achieve the UHC objectives. An IDI participant from Igoli said;</w:t>
      </w:r>
    </w:p>
    <w:p w14:paraId="1A1FD232"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sz w:val="24"/>
          <w:szCs w:val="24"/>
        </w:rPr>
        <w:t>"Our PHC tries to align with UHC goals, but accessibility is still an issue. Some patients have to travel long distances to reach us. If the government could establish more centers and improve roads, it would help a lot to save lives." (</w:t>
      </w:r>
      <w:r w:rsidRPr="00E76F95">
        <w:rPr>
          <w:rFonts w:ascii="Times New Roman" w:hAnsi="Times New Roman"/>
          <w:b/>
          <w:sz w:val="24"/>
          <w:szCs w:val="24"/>
        </w:rPr>
        <w:t>PID6</w:t>
      </w:r>
      <w:r w:rsidRPr="00E76F95">
        <w:rPr>
          <w:rFonts w:ascii="Times New Roman" w:hAnsi="Times New Roman"/>
          <w:sz w:val="24"/>
          <w:szCs w:val="24"/>
        </w:rPr>
        <w:t>)</w:t>
      </w:r>
    </w:p>
    <w:p w14:paraId="51CF7DBD" w14:textId="77777777" w:rsidR="00F61CAE" w:rsidRPr="00E76F95" w:rsidRDefault="00F61CAE" w:rsidP="00EC01BE">
      <w:pPr>
        <w:spacing w:after="0" w:line="480" w:lineRule="auto"/>
        <w:ind w:firstLine="720"/>
        <w:jc w:val="both"/>
        <w:rPr>
          <w:rFonts w:ascii="Times New Roman" w:hAnsi="Times New Roman"/>
          <w:sz w:val="24"/>
          <w:szCs w:val="24"/>
        </w:rPr>
      </w:pPr>
      <w:r w:rsidRPr="00E76F95">
        <w:rPr>
          <w:rFonts w:ascii="Times New Roman" w:hAnsi="Times New Roman"/>
          <w:sz w:val="24"/>
          <w:szCs w:val="24"/>
        </w:rPr>
        <w:t>Another participant added that the "UHC is not just about access but also about quality of care. We need more training and better diagnostic tools to offer services that truly meet the needs of the population." (</w:t>
      </w:r>
      <w:r w:rsidRPr="00E76F95">
        <w:rPr>
          <w:rFonts w:ascii="Times New Roman" w:hAnsi="Times New Roman"/>
          <w:b/>
          <w:sz w:val="24"/>
          <w:szCs w:val="24"/>
        </w:rPr>
        <w:t>PID5</w:t>
      </w:r>
      <w:r w:rsidRPr="00E76F95">
        <w:rPr>
          <w:rFonts w:ascii="Times New Roman" w:hAnsi="Times New Roman"/>
          <w:sz w:val="24"/>
          <w:szCs w:val="24"/>
        </w:rPr>
        <w:t>). That is, there is need for capacity building to enhance the PHC services delivery to meet the UHC targets. A participant added “there should be regular training programs for healthcare workers to improve skills and incentives provided for healthcare workers especially those in rural areas.” (</w:t>
      </w:r>
      <w:r w:rsidRPr="00E76F95">
        <w:rPr>
          <w:rFonts w:ascii="Times New Roman" w:hAnsi="Times New Roman"/>
          <w:b/>
          <w:sz w:val="24"/>
          <w:szCs w:val="24"/>
        </w:rPr>
        <w:t>PID8</w:t>
      </w:r>
      <w:r w:rsidRPr="00E76F95">
        <w:rPr>
          <w:rFonts w:ascii="Times New Roman" w:hAnsi="Times New Roman"/>
          <w:sz w:val="24"/>
          <w:szCs w:val="24"/>
        </w:rPr>
        <w:t>).</w:t>
      </w:r>
    </w:p>
    <w:p w14:paraId="7C578B7A" w14:textId="05ECFFC6" w:rsidR="00F61CAE" w:rsidRPr="00E76F95" w:rsidRDefault="00F61CAE" w:rsidP="00EC01BE">
      <w:pPr>
        <w:spacing w:after="0" w:line="480" w:lineRule="auto"/>
        <w:ind w:firstLine="720"/>
        <w:jc w:val="both"/>
        <w:rPr>
          <w:rFonts w:ascii="Times New Roman" w:hAnsi="Times New Roman"/>
          <w:sz w:val="24"/>
          <w:szCs w:val="24"/>
        </w:rPr>
      </w:pPr>
      <w:r w:rsidRPr="00E76F95">
        <w:rPr>
          <w:rFonts w:ascii="Times New Roman" w:hAnsi="Times New Roman"/>
          <w:sz w:val="24"/>
          <w:szCs w:val="24"/>
        </w:rPr>
        <w:t>According to one of the participants, the "UHC’s goal is to eliminate financial barriers to accessing healthcare. In this state, there should be the provision of essential drugs, ensuring they are available and affordable at all PHCs, and reducing out-of-pocket expenses for patients." (</w:t>
      </w:r>
      <w:r w:rsidRPr="00E76F95">
        <w:rPr>
          <w:rFonts w:ascii="Times New Roman" w:hAnsi="Times New Roman"/>
          <w:b/>
          <w:sz w:val="24"/>
          <w:szCs w:val="24"/>
        </w:rPr>
        <w:t>PID9</w:t>
      </w:r>
      <w:r w:rsidRPr="00E76F95">
        <w:rPr>
          <w:rFonts w:ascii="Times New Roman" w:hAnsi="Times New Roman"/>
          <w:sz w:val="24"/>
          <w:szCs w:val="24"/>
        </w:rPr>
        <w:t xml:space="preserve">). </w:t>
      </w:r>
      <w:r w:rsidRPr="00E76F95">
        <w:rPr>
          <w:rFonts w:ascii="Times New Roman" w:hAnsi="Times New Roman"/>
          <w:b/>
          <w:sz w:val="24"/>
          <w:szCs w:val="24"/>
        </w:rPr>
        <w:t>PID6</w:t>
      </w:r>
      <w:r w:rsidRPr="00E76F95">
        <w:rPr>
          <w:rFonts w:ascii="Times New Roman" w:hAnsi="Times New Roman"/>
          <w:sz w:val="24"/>
          <w:szCs w:val="24"/>
        </w:rPr>
        <w:t xml:space="preserve"> suggested that eliminating financial barriers to care, reducing out-of-pocket expenses, and making essential drugs and services affordable will go a long way to achieving the </w:t>
      </w:r>
      <w:r w:rsidRPr="00E76F95">
        <w:rPr>
          <w:rFonts w:ascii="Times New Roman" w:hAnsi="Times New Roman"/>
          <w:sz w:val="24"/>
          <w:szCs w:val="24"/>
        </w:rPr>
        <w:lastRenderedPageBreak/>
        <w:t>UHC objectives.</w:t>
      </w:r>
      <w:r w:rsidR="00EC01BE">
        <w:rPr>
          <w:rFonts w:ascii="Times New Roman" w:hAnsi="Times New Roman"/>
          <w:sz w:val="24"/>
          <w:szCs w:val="24"/>
        </w:rPr>
        <w:t xml:space="preserve"> </w:t>
      </w:r>
      <w:r w:rsidRPr="00E76F95">
        <w:rPr>
          <w:rFonts w:ascii="Times New Roman" w:hAnsi="Times New Roman"/>
          <w:sz w:val="24"/>
          <w:szCs w:val="24"/>
        </w:rPr>
        <w:t>Speaking from a professional point of view, PID5 stated that there is need for better diagnostic tools, laboratory services, and supply chains to meet UHC goals. The government can provide certain performance metrics and with little follow-up or feedback to help improve ca</w:t>
      </w:r>
      <w:r w:rsidR="00EC01BE">
        <w:rPr>
          <w:rFonts w:ascii="Times New Roman" w:hAnsi="Times New Roman"/>
          <w:sz w:val="24"/>
          <w:szCs w:val="24"/>
        </w:rPr>
        <w:t xml:space="preserve">res based on these assessments. </w:t>
      </w:r>
      <w:r w:rsidRPr="00E76F95">
        <w:rPr>
          <w:rFonts w:ascii="Times New Roman" w:hAnsi="Times New Roman"/>
          <w:sz w:val="24"/>
          <w:szCs w:val="24"/>
        </w:rPr>
        <w:t>The FGD participants are in agreement that there is need for improved resource allocation, better infrastructure, adoption of technological revolution in healthcare and equitable access to strengthen the PHC system’s alignment with UHC goals. On improved resource allocation, a participant stressed;</w:t>
      </w:r>
    </w:p>
    <w:p w14:paraId="458EC9EC" w14:textId="0FF19B07" w:rsidR="00F61CAE" w:rsidRPr="00E76F95" w:rsidRDefault="00F61CAE" w:rsidP="00EC01BE">
      <w:pPr>
        <w:spacing w:after="0" w:line="480" w:lineRule="auto"/>
        <w:ind w:left="720" w:firstLine="60"/>
        <w:jc w:val="both"/>
        <w:rPr>
          <w:rFonts w:ascii="Times New Roman" w:hAnsi="Times New Roman"/>
          <w:sz w:val="24"/>
          <w:szCs w:val="24"/>
        </w:rPr>
      </w:pPr>
      <w:r w:rsidRPr="00E76F95">
        <w:rPr>
          <w:rFonts w:ascii="Times New Roman" w:hAnsi="Times New Roman"/>
          <w:sz w:val="24"/>
          <w:szCs w:val="24"/>
        </w:rPr>
        <w:t>This Cross-Rivers State Government is not helping matters at all. During their so called yearly budget allocations, the little shares remaining after taking their unofficial cuts, are not always enough to maintain the existing PHCs as we see year in and year out. When you ask the staff, they will tell you to go to the government house to complain to them there. So, if these budget allocations get to the grass-root PHCs especially in the rural areas, the PHCs service delivery will be greatly i</w:t>
      </w:r>
      <w:r w:rsidR="00EC01BE">
        <w:rPr>
          <w:rFonts w:ascii="Times New Roman" w:hAnsi="Times New Roman"/>
          <w:sz w:val="24"/>
          <w:szCs w:val="24"/>
        </w:rPr>
        <w:t>mproved</w:t>
      </w:r>
      <w:r w:rsidRPr="00E76F95">
        <w:rPr>
          <w:rFonts w:ascii="Times New Roman" w:hAnsi="Times New Roman"/>
          <w:sz w:val="24"/>
          <w:szCs w:val="24"/>
        </w:rPr>
        <w:t>.</w:t>
      </w:r>
    </w:p>
    <w:p w14:paraId="11E52D4B" w14:textId="77777777" w:rsidR="00F61CAE" w:rsidRPr="00E76F95" w:rsidRDefault="00F61CAE" w:rsidP="00F43ED9">
      <w:pPr>
        <w:spacing w:after="0" w:line="480" w:lineRule="auto"/>
        <w:ind w:firstLine="720"/>
        <w:jc w:val="both"/>
        <w:rPr>
          <w:rFonts w:ascii="Times New Roman" w:hAnsi="Times New Roman"/>
          <w:sz w:val="24"/>
          <w:szCs w:val="24"/>
        </w:rPr>
      </w:pPr>
      <w:r w:rsidRPr="00E76F95">
        <w:rPr>
          <w:rFonts w:ascii="Times New Roman" w:hAnsi="Times New Roman"/>
          <w:sz w:val="24"/>
          <w:szCs w:val="24"/>
        </w:rPr>
        <w:t>FGD participant</w:t>
      </w:r>
      <w:r w:rsidR="003662D5">
        <w:rPr>
          <w:rFonts w:ascii="Times New Roman" w:hAnsi="Times New Roman"/>
          <w:sz w:val="24"/>
          <w:szCs w:val="24"/>
        </w:rPr>
        <w:t>s</w:t>
      </w:r>
      <w:r w:rsidRPr="00E76F95">
        <w:rPr>
          <w:rFonts w:ascii="Times New Roman" w:hAnsi="Times New Roman"/>
          <w:sz w:val="24"/>
          <w:szCs w:val="24"/>
        </w:rPr>
        <w:t xml:space="preserve"> quickly added “na true my sister talk, we dey see things like this always be say gover</w:t>
      </w:r>
      <w:r w:rsidR="003662D5">
        <w:rPr>
          <w:rFonts w:ascii="Times New Roman" w:hAnsi="Times New Roman"/>
          <w:sz w:val="24"/>
          <w:szCs w:val="24"/>
        </w:rPr>
        <w:t>nment no dey give them shishi”.</w:t>
      </w:r>
      <w:r w:rsidR="00235A51">
        <w:rPr>
          <w:rFonts w:ascii="Times New Roman" w:hAnsi="Times New Roman"/>
          <w:sz w:val="24"/>
          <w:szCs w:val="24"/>
        </w:rPr>
        <w:t xml:space="preserve"> M</w:t>
      </w:r>
      <w:r w:rsidRPr="00E76F95">
        <w:rPr>
          <w:rFonts w:ascii="Times New Roman" w:hAnsi="Times New Roman"/>
          <w:sz w:val="24"/>
          <w:szCs w:val="24"/>
        </w:rPr>
        <w:t xml:space="preserve">eaning that the PHC’s situations remains the same due to lack of budget allocations getting to the PHCs. The participants suggested that if the government can improve on the budget allocations, the PHCs services delivery will be improved to meet </w:t>
      </w:r>
      <w:r w:rsidR="00684E62">
        <w:rPr>
          <w:rFonts w:ascii="Times New Roman" w:hAnsi="Times New Roman"/>
          <w:sz w:val="24"/>
          <w:szCs w:val="24"/>
        </w:rPr>
        <w:t xml:space="preserve">the basic needs of healthcare. </w:t>
      </w:r>
      <w:r w:rsidRPr="00E76F95">
        <w:rPr>
          <w:rFonts w:ascii="Times New Roman" w:hAnsi="Times New Roman"/>
          <w:sz w:val="24"/>
          <w:szCs w:val="24"/>
        </w:rPr>
        <w:t>The participants agreed that the adoption of technological revolution for healthcare service delivery is another way to enhance the PHCs services to meet the UHC targets in Cross</w:t>
      </w:r>
      <w:r w:rsidR="00684E62">
        <w:rPr>
          <w:rFonts w:ascii="Times New Roman" w:hAnsi="Times New Roman"/>
          <w:sz w:val="24"/>
          <w:szCs w:val="24"/>
        </w:rPr>
        <w:t xml:space="preserve"> River State.  P</w:t>
      </w:r>
      <w:r w:rsidRPr="00E76F95">
        <w:rPr>
          <w:rFonts w:ascii="Times New Roman" w:hAnsi="Times New Roman"/>
          <w:sz w:val="24"/>
          <w:szCs w:val="24"/>
        </w:rPr>
        <w:t>articipant</w:t>
      </w:r>
      <w:r w:rsidR="00684E62">
        <w:rPr>
          <w:rFonts w:ascii="Times New Roman" w:hAnsi="Times New Roman"/>
          <w:sz w:val="24"/>
          <w:szCs w:val="24"/>
        </w:rPr>
        <w:t>s also shared their views as thus; “w</w:t>
      </w:r>
      <w:r w:rsidRPr="00E76F95">
        <w:rPr>
          <w:rFonts w:ascii="Times New Roman" w:hAnsi="Times New Roman"/>
          <w:sz w:val="24"/>
          <w:szCs w:val="24"/>
        </w:rPr>
        <w:t>e are faced with the challenge of new technologies in healthcare delivery which are not obtainable in our PHCs. If our PHCs’ staff can adopt to utilize these new technologies in attending to patients, I think their ser</w:t>
      </w:r>
      <w:r w:rsidR="00000C3C">
        <w:rPr>
          <w:rFonts w:ascii="Times New Roman" w:hAnsi="Times New Roman"/>
          <w:sz w:val="24"/>
          <w:szCs w:val="24"/>
        </w:rPr>
        <w:t>vice delivery will be better.”</w:t>
      </w:r>
    </w:p>
    <w:p w14:paraId="20073F75"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lastRenderedPageBreak/>
        <w:t>4.4 Emerging issues from the research</w:t>
      </w:r>
    </w:p>
    <w:p w14:paraId="511A4199" w14:textId="77777777" w:rsidR="00F61CAE" w:rsidRPr="00E76F95" w:rsidRDefault="00F61CAE" w:rsidP="00F43ED9">
      <w:pPr>
        <w:spacing w:after="0" w:line="480" w:lineRule="auto"/>
        <w:ind w:firstLine="720"/>
        <w:jc w:val="both"/>
        <w:rPr>
          <w:rFonts w:ascii="Times New Roman" w:hAnsi="Times New Roman"/>
          <w:sz w:val="24"/>
          <w:szCs w:val="24"/>
        </w:rPr>
      </w:pPr>
      <w:r w:rsidRPr="00E76F95">
        <w:rPr>
          <w:rFonts w:ascii="Times New Roman" w:hAnsi="Times New Roman"/>
          <w:sz w:val="24"/>
          <w:szCs w:val="24"/>
        </w:rPr>
        <w:t>Some critical issues emerged from the findings of this study. Amongst these emerged issues found in this study regards the roles of social workers towards increasing the performance of primary healthcare (PHC) service delivery in pursuit of universal health coverage (UHC). And another notable issue is the unification of PHCs activities across Cross-Rivers State. These are discussed in the sub-themes below:</w:t>
      </w:r>
    </w:p>
    <w:p w14:paraId="7753591B"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4.4.1 Roles of social workers in PHCs across Cross-Rivers State</w:t>
      </w:r>
    </w:p>
    <w:p w14:paraId="538E486F" w14:textId="77777777" w:rsidR="00F61CAE" w:rsidRPr="00E76F95" w:rsidRDefault="00F61CAE" w:rsidP="00F43ED9">
      <w:pPr>
        <w:spacing w:after="0" w:line="480" w:lineRule="auto"/>
        <w:ind w:firstLine="720"/>
        <w:jc w:val="both"/>
        <w:rPr>
          <w:rFonts w:ascii="Times New Roman" w:hAnsi="Times New Roman"/>
          <w:sz w:val="24"/>
          <w:szCs w:val="24"/>
        </w:rPr>
      </w:pPr>
      <w:r w:rsidRPr="00E76F95">
        <w:rPr>
          <w:rFonts w:ascii="Times New Roman" w:hAnsi="Times New Roman"/>
          <w:sz w:val="24"/>
          <w:szCs w:val="24"/>
        </w:rPr>
        <w:t>In Primary Health Centers (PHCs), social workers play crucial roles by addressing the social determinants of health, providing psychosocial support, and facilitating access to essential health and social services by patients. Social workers’ responsibilities in PHCs are diverse and aim to enhance the well-being of individuals and communities. These roles may include health education and promotion, counseling, psychosocial support, case management, advocacy, community mobilization and community development.</w:t>
      </w:r>
    </w:p>
    <w:p w14:paraId="147DAC42" w14:textId="77777777" w:rsidR="00F61CAE" w:rsidRPr="00E76F95" w:rsidRDefault="00F61CAE" w:rsidP="00F43ED9">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However, data from the course of this study indicates that social workers play very insignificant roles in increasing the performance of primary healthcare service delivery in Cross-Rivers State. A noticeable reason given by the participants for this is the absence and non-recognition of social workers as part of the medical practitioners in the PHCs. Data shows that social workers were not part of staff in most of the PHCs during the course of this study. </w:t>
      </w:r>
    </w:p>
    <w:p w14:paraId="344622F7"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sz w:val="24"/>
          <w:szCs w:val="24"/>
        </w:rPr>
        <w:t xml:space="preserve">With regards to the knowledge and roles of a social worker, almost all research participants in IDI and FGD were unaware of the presence and role of social workers in PHCs. One major concern raised in the course of this study is the misconception of who a social worker is among the FGDs participants. The popular idea among them was that everybody is a social worker as long as they offer assistance to others. During FGD session in Affiong Anbai, a heated argument surfaced </w:t>
      </w:r>
      <w:r w:rsidRPr="00E76F95">
        <w:rPr>
          <w:rFonts w:ascii="Times New Roman" w:hAnsi="Times New Roman"/>
          <w:sz w:val="24"/>
          <w:szCs w:val="24"/>
        </w:rPr>
        <w:lastRenderedPageBreak/>
        <w:t>defining who social w</w:t>
      </w:r>
      <w:r w:rsidR="00E2265C">
        <w:rPr>
          <w:rFonts w:ascii="Times New Roman" w:hAnsi="Times New Roman"/>
          <w:sz w:val="24"/>
          <w:szCs w:val="24"/>
        </w:rPr>
        <w:t>orkers are and what they do. P</w:t>
      </w:r>
      <w:r w:rsidRPr="00E76F95">
        <w:rPr>
          <w:rFonts w:ascii="Times New Roman" w:hAnsi="Times New Roman"/>
          <w:sz w:val="24"/>
          <w:szCs w:val="24"/>
        </w:rPr>
        <w:t>articipant</w:t>
      </w:r>
      <w:r w:rsidR="00E2265C">
        <w:rPr>
          <w:rFonts w:ascii="Times New Roman" w:hAnsi="Times New Roman"/>
          <w:sz w:val="24"/>
          <w:szCs w:val="24"/>
        </w:rPr>
        <w:t>s explained that “although we</w:t>
      </w:r>
      <w:r w:rsidRPr="00E76F95">
        <w:rPr>
          <w:rFonts w:ascii="Times New Roman" w:hAnsi="Times New Roman"/>
          <w:sz w:val="24"/>
          <w:szCs w:val="24"/>
        </w:rPr>
        <w:t xml:space="preserve"> have no</w:t>
      </w:r>
      <w:r w:rsidR="00E2265C">
        <w:rPr>
          <w:rFonts w:ascii="Times New Roman" w:hAnsi="Times New Roman"/>
          <w:sz w:val="24"/>
          <w:szCs w:val="24"/>
        </w:rPr>
        <w:t>t encountered them personally, we</w:t>
      </w:r>
      <w:r w:rsidRPr="00E76F95">
        <w:rPr>
          <w:rFonts w:ascii="Times New Roman" w:hAnsi="Times New Roman"/>
          <w:sz w:val="24"/>
          <w:szCs w:val="24"/>
        </w:rPr>
        <w:t xml:space="preserve"> heard social workers are trained persons who as</w:t>
      </w:r>
      <w:r w:rsidR="00E2265C">
        <w:rPr>
          <w:rFonts w:ascii="Times New Roman" w:hAnsi="Times New Roman"/>
          <w:sz w:val="24"/>
          <w:szCs w:val="24"/>
        </w:rPr>
        <w:t>sist or help others in need.”</w:t>
      </w:r>
      <w:r w:rsidR="00863312">
        <w:rPr>
          <w:rFonts w:ascii="Times New Roman" w:hAnsi="Times New Roman"/>
          <w:sz w:val="24"/>
          <w:szCs w:val="24"/>
        </w:rPr>
        <w:t xml:space="preserve"> </w:t>
      </w:r>
      <w:r w:rsidRPr="00E76F95">
        <w:rPr>
          <w:rFonts w:ascii="Times New Roman" w:hAnsi="Times New Roman"/>
          <w:sz w:val="24"/>
          <w:szCs w:val="24"/>
        </w:rPr>
        <w:t xml:space="preserve"> In a contradictory view, a participant stated that “we all are social workers because we carry out charity work to other people around us. So we can be called a social worker.” (</w:t>
      </w:r>
      <w:r w:rsidRPr="00E76F95">
        <w:rPr>
          <w:rFonts w:ascii="Times New Roman" w:hAnsi="Times New Roman"/>
          <w:b/>
          <w:sz w:val="24"/>
          <w:szCs w:val="24"/>
        </w:rPr>
        <w:t>FGDP17</w:t>
      </w:r>
      <w:r w:rsidRPr="00E76F95">
        <w:rPr>
          <w:rFonts w:ascii="Times New Roman" w:hAnsi="Times New Roman"/>
          <w:sz w:val="24"/>
          <w:szCs w:val="24"/>
        </w:rPr>
        <w:t>). In support of this point another participant quickly added “I agree with what our brother just said now. We also render services to help our neighbours in need. We give them gifts in other to assist them in difficult situations.” (</w:t>
      </w:r>
      <w:r w:rsidRPr="00E76F95">
        <w:rPr>
          <w:rFonts w:ascii="Times New Roman" w:hAnsi="Times New Roman"/>
          <w:b/>
          <w:sz w:val="24"/>
          <w:szCs w:val="24"/>
        </w:rPr>
        <w:t>FGDP21</w:t>
      </w:r>
      <w:r w:rsidRPr="00E76F95">
        <w:rPr>
          <w:rFonts w:ascii="Times New Roman" w:hAnsi="Times New Roman"/>
          <w:sz w:val="24"/>
          <w:szCs w:val="24"/>
        </w:rPr>
        <w:t>).</w:t>
      </w:r>
    </w:p>
    <w:p w14:paraId="0FB21653" w14:textId="0020C9BF" w:rsidR="00F61CAE" w:rsidRPr="00E76F95" w:rsidRDefault="00F61CAE" w:rsidP="00F43ED9">
      <w:pPr>
        <w:spacing w:after="0" w:line="480" w:lineRule="auto"/>
        <w:ind w:firstLine="720"/>
        <w:jc w:val="both"/>
        <w:rPr>
          <w:rFonts w:ascii="Times New Roman" w:hAnsi="Times New Roman"/>
          <w:sz w:val="24"/>
          <w:szCs w:val="24"/>
        </w:rPr>
      </w:pPr>
      <w:r w:rsidRPr="00E76F95">
        <w:rPr>
          <w:rFonts w:ascii="Times New Roman" w:hAnsi="Times New Roman"/>
          <w:sz w:val="24"/>
          <w:szCs w:val="24"/>
        </w:rPr>
        <w:t>This misconception was also expressed among other participants during FGDs sessions. One participant exclaimed “Ah! social workers are people that goes to the sick people and pay for their bills if they cannot pay. But they do come here occasionally especially during festive periods.” (</w:t>
      </w:r>
      <w:r w:rsidRPr="00E76F95">
        <w:rPr>
          <w:rFonts w:ascii="Times New Roman" w:hAnsi="Times New Roman"/>
          <w:b/>
          <w:sz w:val="24"/>
          <w:szCs w:val="24"/>
        </w:rPr>
        <w:t>FGDP9</w:t>
      </w:r>
      <w:r w:rsidRPr="00E76F95">
        <w:rPr>
          <w:rFonts w:ascii="Times New Roman" w:hAnsi="Times New Roman"/>
          <w:sz w:val="24"/>
          <w:szCs w:val="24"/>
        </w:rPr>
        <w:t>). In ano</w:t>
      </w:r>
      <w:r w:rsidR="00F36E1D">
        <w:rPr>
          <w:rFonts w:ascii="Times New Roman" w:hAnsi="Times New Roman"/>
          <w:sz w:val="24"/>
          <w:szCs w:val="24"/>
        </w:rPr>
        <w:t xml:space="preserve">ther FGD session, </w:t>
      </w:r>
      <w:r w:rsidRPr="00E76F95">
        <w:rPr>
          <w:rFonts w:ascii="Times New Roman" w:hAnsi="Times New Roman"/>
          <w:sz w:val="24"/>
          <w:szCs w:val="24"/>
        </w:rPr>
        <w:t>participant</w:t>
      </w:r>
      <w:r w:rsidR="00863312">
        <w:rPr>
          <w:rFonts w:ascii="Times New Roman" w:hAnsi="Times New Roman"/>
          <w:sz w:val="24"/>
          <w:szCs w:val="24"/>
        </w:rPr>
        <w:t>s lament “we</w:t>
      </w:r>
      <w:r w:rsidRPr="00E76F95">
        <w:rPr>
          <w:rFonts w:ascii="Times New Roman" w:hAnsi="Times New Roman"/>
          <w:sz w:val="24"/>
          <w:szCs w:val="24"/>
        </w:rPr>
        <w:t xml:space="preserve"> don’t unde</w:t>
      </w:r>
      <w:r w:rsidR="00863312">
        <w:rPr>
          <w:rFonts w:ascii="Times New Roman" w:hAnsi="Times New Roman"/>
          <w:sz w:val="24"/>
          <w:szCs w:val="24"/>
        </w:rPr>
        <w:t xml:space="preserve">rstand who a social worker is, we don’t know them and we </w:t>
      </w:r>
      <w:r w:rsidR="00AD6DCF">
        <w:rPr>
          <w:rFonts w:ascii="Times New Roman" w:hAnsi="Times New Roman"/>
          <w:sz w:val="24"/>
          <w:szCs w:val="24"/>
        </w:rPr>
        <w:t>have not seen one.”</w:t>
      </w:r>
      <w:r w:rsidR="00F43ED9">
        <w:rPr>
          <w:rFonts w:ascii="Times New Roman" w:hAnsi="Times New Roman"/>
          <w:sz w:val="24"/>
          <w:szCs w:val="24"/>
        </w:rPr>
        <w:t xml:space="preserve"> </w:t>
      </w:r>
      <w:r w:rsidRPr="00E76F95">
        <w:rPr>
          <w:rFonts w:ascii="Times New Roman" w:hAnsi="Times New Roman"/>
          <w:sz w:val="24"/>
          <w:szCs w:val="24"/>
        </w:rPr>
        <w:t>Meanwhile, very few IDI participants had a fair knowledge of what the social work profession represents in healthcare generally. When asked about the knowledge and roles of social workers in PHCs, an IDI participant in Okim Osabo said “a social worker though not working here with us, as I understand, helps people deal with personal, social and healthcare challenges. Especially they support those struggling with financial or family issues." (</w:t>
      </w:r>
      <w:r w:rsidRPr="00E76F95">
        <w:rPr>
          <w:rFonts w:ascii="Times New Roman" w:hAnsi="Times New Roman"/>
          <w:b/>
          <w:sz w:val="24"/>
          <w:szCs w:val="24"/>
        </w:rPr>
        <w:t>PID6</w:t>
      </w:r>
      <w:r w:rsidRPr="00E76F95">
        <w:rPr>
          <w:rFonts w:ascii="Times New Roman" w:hAnsi="Times New Roman"/>
          <w:sz w:val="24"/>
          <w:szCs w:val="24"/>
        </w:rPr>
        <w:t>).  In another response, a participant said “No, I haven’t worked directly with a social worker here. But I learnt they assist in providing emotional support and help patients who can’t afford treatments find financial support or community resources." (</w:t>
      </w:r>
      <w:r w:rsidRPr="00E76F95">
        <w:rPr>
          <w:rFonts w:ascii="Times New Roman" w:hAnsi="Times New Roman"/>
          <w:b/>
          <w:sz w:val="24"/>
          <w:szCs w:val="24"/>
        </w:rPr>
        <w:t>PID8</w:t>
      </w:r>
      <w:r w:rsidRPr="00E76F95">
        <w:rPr>
          <w:rFonts w:ascii="Times New Roman" w:hAnsi="Times New Roman"/>
          <w:sz w:val="24"/>
          <w:szCs w:val="24"/>
        </w:rPr>
        <w:t>). In addition, a Community Health Worker said "I haven’t met with a social worker in this PHC, though I know they exist to help address social and economic issues that affect patient’s well-being and are often involved in child welfare cases." (</w:t>
      </w:r>
      <w:r w:rsidRPr="00E76F95">
        <w:rPr>
          <w:rFonts w:ascii="Times New Roman" w:hAnsi="Times New Roman"/>
          <w:b/>
          <w:sz w:val="24"/>
          <w:szCs w:val="24"/>
        </w:rPr>
        <w:t>PID4</w:t>
      </w:r>
      <w:r w:rsidRPr="00E76F95">
        <w:rPr>
          <w:rFonts w:ascii="Times New Roman" w:hAnsi="Times New Roman"/>
          <w:sz w:val="24"/>
          <w:szCs w:val="24"/>
        </w:rPr>
        <w:t xml:space="preserve">). </w:t>
      </w:r>
    </w:p>
    <w:p w14:paraId="3E0F16D7" w14:textId="77777777" w:rsidR="00F61CAE" w:rsidRPr="00E76F95" w:rsidRDefault="00F61CAE" w:rsidP="001C2A5B">
      <w:pPr>
        <w:spacing w:after="0" w:line="480" w:lineRule="auto"/>
        <w:ind w:firstLine="720"/>
        <w:jc w:val="both"/>
        <w:rPr>
          <w:rFonts w:ascii="Times New Roman" w:hAnsi="Times New Roman"/>
          <w:sz w:val="24"/>
          <w:szCs w:val="24"/>
        </w:rPr>
      </w:pPr>
      <w:r w:rsidRPr="00E76F95">
        <w:rPr>
          <w:rFonts w:ascii="Times New Roman" w:hAnsi="Times New Roman"/>
          <w:sz w:val="24"/>
          <w:szCs w:val="24"/>
        </w:rPr>
        <w:lastRenderedPageBreak/>
        <w:t xml:space="preserve">Furthermore, the participants in Igoli have a better knowledge of the roles of social work in PHCs as they have encountered social workers who come to the PHC for field work. In the words of PID1 “social workers have numerous roles they play towards improving the accessibility of our services by patients and support the improvement of our performance in service delivery. They provide remedies to psycho-social interferences to patient’s healthcare.”  Also, </w:t>
      </w:r>
      <w:r w:rsidRPr="00E76F95">
        <w:rPr>
          <w:rFonts w:ascii="Times New Roman" w:hAnsi="Times New Roman"/>
          <w:b/>
          <w:sz w:val="24"/>
          <w:szCs w:val="24"/>
        </w:rPr>
        <w:t>PID2</w:t>
      </w:r>
      <w:r w:rsidRPr="00E76F95">
        <w:rPr>
          <w:rFonts w:ascii="Times New Roman" w:hAnsi="Times New Roman"/>
          <w:sz w:val="24"/>
          <w:szCs w:val="24"/>
        </w:rPr>
        <w:t xml:space="preserve"> said;</w:t>
      </w:r>
    </w:p>
    <w:p w14:paraId="63EC18C9" w14:textId="77777777" w:rsidR="00F61CAE" w:rsidRPr="00E76F95" w:rsidRDefault="00F61CAE" w:rsidP="00934A50">
      <w:pPr>
        <w:spacing w:line="480" w:lineRule="auto"/>
        <w:jc w:val="both"/>
        <w:rPr>
          <w:rFonts w:ascii="Times New Roman" w:hAnsi="Times New Roman"/>
          <w:sz w:val="24"/>
          <w:szCs w:val="24"/>
        </w:rPr>
      </w:pPr>
      <w:r w:rsidRPr="00E76F95">
        <w:rPr>
          <w:rFonts w:ascii="Times New Roman" w:hAnsi="Times New Roman"/>
          <w:sz w:val="24"/>
          <w:szCs w:val="24"/>
        </w:rPr>
        <w:t>“In rendering services to our patients here, social workers adopt a biopsychosocial approach by recognizing the interconnectedness of the physical, psychological, and social well-being of patients. For instance, in maternal and child healthcare units of our centers, social workers help to provide respond services to issues that emerge during antenatal and postnatal services to women.”</w:t>
      </w:r>
    </w:p>
    <w:p w14:paraId="737FB953"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4.4.2 Unification of PHCs activities across Cross-Rivers State</w:t>
      </w:r>
    </w:p>
    <w:p w14:paraId="05F58AFC" w14:textId="77777777" w:rsidR="00F61CAE" w:rsidRPr="00E76F95" w:rsidRDefault="00F61CAE" w:rsidP="001C2A5B">
      <w:pPr>
        <w:spacing w:after="0" w:line="480" w:lineRule="auto"/>
        <w:ind w:firstLine="720"/>
        <w:jc w:val="both"/>
        <w:rPr>
          <w:rFonts w:ascii="Times New Roman" w:hAnsi="Times New Roman"/>
          <w:sz w:val="24"/>
          <w:szCs w:val="24"/>
        </w:rPr>
      </w:pPr>
      <w:r w:rsidRPr="00E76F95">
        <w:rPr>
          <w:rFonts w:ascii="Times New Roman" w:hAnsi="Times New Roman"/>
          <w:sz w:val="24"/>
          <w:szCs w:val="24"/>
        </w:rPr>
        <w:t>While the primary healthcare system in Cross River State aims to provide a standardized set of services across all PHCs, practical constraints result in variability. IDI and FGD respondents’ responses reflect a general recognition that while foundational services are generally unified, resource disparities lead to different levels of service delivery. While there is a general framework for what services each PHC should provide, there are some observed differences in the study area. For instance, PHCs in some areas offers more preventive services and screening programs because they have more resources and staff compared to other PHCs. This was clearly stated by a participant who said:</w:t>
      </w:r>
    </w:p>
    <w:p w14:paraId="37E19354" w14:textId="77777777" w:rsidR="00F61CAE" w:rsidRPr="00E76F95" w:rsidRDefault="00F61CAE" w:rsidP="001C2A5B">
      <w:pPr>
        <w:spacing w:after="0" w:line="480" w:lineRule="auto"/>
        <w:ind w:left="720"/>
        <w:jc w:val="both"/>
        <w:rPr>
          <w:rFonts w:ascii="Times New Roman" w:hAnsi="Times New Roman"/>
          <w:sz w:val="24"/>
          <w:szCs w:val="24"/>
        </w:rPr>
      </w:pPr>
      <w:r w:rsidRPr="00E76F95">
        <w:rPr>
          <w:rFonts w:ascii="Times New Roman" w:hAnsi="Times New Roman"/>
          <w:sz w:val="24"/>
          <w:szCs w:val="24"/>
        </w:rPr>
        <w:t xml:space="preserve">“in theory, PHCs activities and services are unified, but in practice, they vary widely based on location and funding. For instance, in rural PHCs like ours, we try to follow the same protocols and offer similar services as urban PHCs. However, due to limited resources and staff, we sometimes can't provide everything. The services are meant to be standardized, but the delivery differs across locations also. For example, health education sessions may </w:t>
      </w:r>
      <w:r w:rsidRPr="00E76F95">
        <w:rPr>
          <w:rFonts w:ascii="Times New Roman" w:hAnsi="Times New Roman"/>
          <w:sz w:val="24"/>
          <w:szCs w:val="24"/>
        </w:rPr>
        <w:lastRenderedPageBreak/>
        <w:t>not be as frequent here as they are in better-equipped branches. Some places have more frequent health education sessions, while ours only has them once in a while. So, it doesn't feel entirely unified." (</w:t>
      </w:r>
      <w:r w:rsidRPr="00E76F95">
        <w:rPr>
          <w:rFonts w:ascii="Times New Roman" w:hAnsi="Times New Roman"/>
          <w:b/>
          <w:sz w:val="24"/>
          <w:szCs w:val="24"/>
        </w:rPr>
        <w:t>PID9</w:t>
      </w:r>
      <w:r w:rsidRPr="00E76F95">
        <w:rPr>
          <w:rFonts w:ascii="Times New Roman" w:hAnsi="Times New Roman"/>
          <w:sz w:val="24"/>
          <w:szCs w:val="24"/>
        </w:rPr>
        <w:t>).</w:t>
      </w:r>
    </w:p>
    <w:p w14:paraId="63DDD6AE"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sz w:val="24"/>
          <w:szCs w:val="24"/>
        </w:rPr>
        <w:t>Although the participants agreed that some activities are the same in every PHCs, like immunizations and check-ups for pregnant women, however, some PHCs have extra services. A participant in Akparabong said "all PHCs offer these activities like antenatal and immunizations, but implementation varies depending on PHC resources." This was confirmed by other participant who said;</w:t>
      </w:r>
    </w:p>
    <w:p w14:paraId="5081B0E5" w14:textId="77777777" w:rsidR="00E30179" w:rsidRDefault="00F61CAE" w:rsidP="00C570BD">
      <w:pPr>
        <w:spacing w:after="0" w:line="480" w:lineRule="auto"/>
        <w:ind w:left="720"/>
        <w:jc w:val="both"/>
        <w:rPr>
          <w:rFonts w:ascii="Times New Roman" w:hAnsi="Times New Roman"/>
          <w:sz w:val="24"/>
          <w:szCs w:val="24"/>
        </w:rPr>
      </w:pPr>
      <w:r w:rsidRPr="00E76F95">
        <w:rPr>
          <w:rFonts w:ascii="Times New Roman" w:hAnsi="Times New Roman"/>
          <w:sz w:val="24"/>
          <w:szCs w:val="24"/>
        </w:rPr>
        <w:t>"These activities such as immunizations, maternal care, and health education, are part of a standardized set of primary healthcare services that should be available across all PHCs in the state. However, the implementation varies depending on the resources and staff each branch has. Ideally, every PHCs should follow the same guidelines, but practical limitations mean that some PHCs may not provide all services consistently." (</w:t>
      </w:r>
      <w:r w:rsidRPr="00E76F95">
        <w:rPr>
          <w:rFonts w:ascii="Times New Roman" w:hAnsi="Times New Roman"/>
          <w:b/>
          <w:sz w:val="24"/>
          <w:szCs w:val="24"/>
        </w:rPr>
        <w:t>PID1</w:t>
      </w:r>
      <w:r w:rsidRPr="00E76F95">
        <w:rPr>
          <w:rFonts w:ascii="Times New Roman" w:hAnsi="Times New Roman"/>
          <w:sz w:val="24"/>
          <w:szCs w:val="24"/>
        </w:rPr>
        <w:t>)</w:t>
      </w:r>
      <w:r w:rsidR="00A974F3">
        <w:rPr>
          <w:rFonts w:ascii="Times New Roman" w:hAnsi="Times New Roman"/>
          <w:sz w:val="24"/>
          <w:szCs w:val="24"/>
        </w:rPr>
        <w:t>.</w:t>
      </w:r>
      <w:r w:rsidR="00D01D92">
        <w:rPr>
          <w:rFonts w:ascii="Times New Roman" w:hAnsi="Times New Roman"/>
          <w:sz w:val="24"/>
          <w:szCs w:val="24"/>
        </w:rPr>
        <w:t xml:space="preserve"> </w:t>
      </w:r>
    </w:p>
    <w:p w14:paraId="4013B68E" w14:textId="06FE9FD8" w:rsidR="00F61CAE" w:rsidRPr="00E76F95" w:rsidRDefault="008B475C" w:rsidP="007808CA">
      <w:pPr>
        <w:spacing w:after="0" w:line="480" w:lineRule="auto"/>
        <w:jc w:val="both"/>
        <w:rPr>
          <w:rFonts w:ascii="Times New Roman" w:hAnsi="Times New Roman"/>
          <w:sz w:val="24"/>
          <w:szCs w:val="24"/>
        </w:rPr>
      </w:pPr>
      <w:r>
        <w:rPr>
          <w:rFonts w:ascii="Times New Roman" w:hAnsi="Times New Roman"/>
          <w:sz w:val="24"/>
          <w:szCs w:val="24"/>
        </w:rPr>
        <w:t>FGD</w:t>
      </w:r>
      <w:r w:rsidR="00D01D92">
        <w:rPr>
          <w:rFonts w:ascii="Times New Roman" w:hAnsi="Times New Roman"/>
          <w:sz w:val="24"/>
          <w:szCs w:val="24"/>
        </w:rPr>
        <w:t xml:space="preserve"> participant confirmed that:</w:t>
      </w:r>
      <w:r>
        <w:rPr>
          <w:rFonts w:ascii="Times New Roman" w:hAnsi="Times New Roman"/>
          <w:sz w:val="24"/>
          <w:szCs w:val="24"/>
        </w:rPr>
        <w:t xml:space="preserve"> </w:t>
      </w:r>
      <w:r w:rsidR="00E30179">
        <w:rPr>
          <w:rFonts w:ascii="Times New Roman" w:hAnsi="Times New Roman"/>
          <w:sz w:val="24"/>
          <w:szCs w:val="24"/>
        </w:rPr>
        <w:t>“</w:t>
      </w:r>
      <w:r>
        <w:rPr>
          <w:rFonts w:ascii="Times New Roman" w:hAnsi="Times New Roman"/>
          <w:sz w:val="24"/>
          <w:szCs w:val="24"/>
        </w:rPr>
        <w:t xml:space="preserve">we think </w:t>
      </w:r>
      <w:r w:rsidR="00F61CAE" w:rsidRPr="00E76F95">
        <w:rPr>
          <w:rFonts w:ascii="Times New Roman" w:hAnsi="Times New Roman"/>
          <w:sz w:val="24"/>
          <w:szCs w:val="24"/>
        </w:rPr>
        <w:t>there are core services that all PHCs are supposed to provide, like vaccinations and antenatal care. But my sister in a different town said her PHC offers family planning services, which we don’t have here. It seems like each PHCs provides different activities based</w:t>
      </w:r>
      <w:r w:rsidR="00D01D92">
        <w:rPr>
          <w:rFonts w:ascii="Times New Roman" w:hAnsi="Times New Roman"/>
          <w:sz w:val="24"/>
          <w:szCs w:val="24"/>
        </w:rPr>
        <w:t xml:space="preserve"> on what they have available. In</w:t>
      </w:r>
      <w:r w:rsidR="00F61CAE" w:rsidRPr="00E76F95">
        <w:rPr>
          <w:rFonts w:ascii="Times New Roman" w:hAnsi="Times New Roman"/>
          <w:sz w:val="24"/>
          <w:szCs w:val="24"/>
        </w:rPr>
        <w:t xml:space="preserve"> our village, w</w:t>
      </w:r>
      <w:r w:rsidR="00D01D92">
        <w:rPr>
          <w:rFonts w:ascii="Times New Roman" w:hAnsi="Times New Roman"/>
          <w:sz w:val="24"/>
          <w:szCs w:val="24"/>
        </w:rPr>
        <w:t>e get basic services, but when we went to a town PHC, we</w:t>
      </w:r>
      <w:r w:rsidR="00F61CAE" w:rsidRPr="00E76F95">
        <w:rPr>
          <w:rFonts w:ascii="Times New Roman" w:hAnsi="Times New Roman"/>
          <w:sz w:val="24"/>
          <w:szCs w:val="24"/>
        </w:rPr>
        <w:t xml:space="preserve"> saw they had more screening</w:t>
      </w:r>
      <w:r w:rsidR="00D01D92">
        <w:rPr>
          <w:rFonts w:ascii="Times New Roman" w:hAnsi="Times New Roman"/>
          <w:sz w:val="24"/>
          <w:szCs w:val="24"/>
        </w:rPr>
        <w:t>s and tests. So, we</w:t>
      </w:r>
      <w:r w:rsidR="00F61CAE" w:rsidRPr="00E76F95">
        <w:rPr>
          <w:rFonts w:ascii="Times New Roman" w:hAnsi="Times New Roman"/>
          <w:sz w:val="24"/>
          <w:szCs w:val="24"/>
        </w:rPr>
        <w:t xml:space="preserve"> don't think all PHCs are offering the same things. They try to provide similar care, but each PHCs seems to have its own focus depending</w:t>
      </w:r>
      <w:r w:rsidR="00D01D92">
        <w:rPr>
          <w:rFonts w:ascii="Times New Roman" w:hAnsi="Times New Roman"/>
          <w:sz w:val="24"/>
          <w:szCs w:val="24"/>
        </w:rPr>
        <w:t xml:space="preserve"> on what resources they have</w:t>
      </w:r>
      <w:r w:rsidR="00E30179">
        <w:rPr>
          <w:rFonts w:ascii="Times New Roman" w:hAnsi="Times New Roman"/>
          <w:sz w:val="24"/>
          <w:szCs w:val="24"/>
        </w:rPr>
        <w:t>”</w:t>
      </w:r>
      <w:r w:rsidR="00D01D92">
        <w:rPr>
          <w:rFonts w:ascii="Times New Roman" w:hAnsi="Times New Roman"/>
          <w:sz w:val="24"/>
          <w:szCs w:val="24"/>
        </w:rPr>
        <w:t>.</w:t>
      </w:r>
      <w:r w:rsidR="007808CA">
        <w:rPr>
          <w:rFonts w:ascii="Times New Roman" w:hAnsi="Times New Roman"/>
          <w:sz w:val="24"/>
          <w:szCs w:val="24"/>
        </w:rPr>
        <w:t xml:space="preserve"> </w:t>
      </w:r>
      <w:r w:rsidR="00F61CAE" w:rsidRPr="00E76F95">
        <w:rPr>
          <w:rFonts w:ascii="Times New Roman" w:hAnsi="Times New Roman"/>
          <w:sz w:val="24"/>
          <w:szCs w:val="24"/>
        </w:rPr>
        <w:t>There is an understanding that all PHC centers are intended to provide core services such as immunizations, maternal care, and health education. However, participants observe that supplemental services like specialized screenings, mental health support, or extensive health education vary by branch.</w:t>
      </w:r>
    </w:p>
    <w:p w14:paraId="4F4F2AAB" w14:textId="77777777" w:rsidR="00F61CAE" w:rsidRPr="00E76F95" w:rsidRDefault="00D30B40" w:rsidP="00934A50">
      <w:pPr>
        <w:spacing w:after="0" w:line="480" w:lineRule="auto"/>
        <w:jc w:val="both"/>
        <w:rPr>
          <w:rFonts w:ascii="Times New Roman" w:hAnsi="Times New Roman"/>
          <w:b/>
          <w:sz w:val="24"/>
          <w:szCs w:val="24"/>
        </w:rPr>
      </w:pPr>
      <w:r>
        <w:rPr>
          <w:rFonts w:ascii="Times New Roman" w:hAnsi="Times New Roman"/>
          <w:b/>
          <w:sz w:val="24"/>
          <w:szCs w:val="24"/>
        </w:rPr>
        <w:lastRenderedPageBreak/>
        <w:t>4.4.3</w:t>
      </w:r>
      <w:r w:rsidR="00F61CAE">
        <w:rPr>
          <w:rFonts w:ascii="Times New Roman" w:hAnsi="Times New Roman"/>
          <w:b/>
          <w:sz w:val="24"/>
          <w:szCs w:val="24"/>
        </w:rPr>
        <w:t xml:space="preserve"> Relationship</w:t>
      </w:r>
      <w:r w:rsidR="00F61CAE" w:rsidRPr="00E76F95">
        <w:rPr>
          <w:rFonts w:ascii="Times New Roman" w:hAnsi="Times New Roman"/>
          <w:b/>
          <w:sz w:val="24"/>
          <w:szCs w:val="24"/>
        </w:rPr>
        <w:t xml:space="preserve"> between the study propositions and findings from the In-depth Interviews (IDIs) and Focus Group Discussions (FGDs)</w:t>
      </w:r>
    </w:p>
    <w:p w14:paraId="2B24CE18" w14:textId="77777777" w:rsidR="00F61CAE" w:rsidRPr="00E76F95" w:rsidRDefault="00F61CAE" w:rsidP="00B35EF3">
      <w:pPr>
        <w:spacing w:line="480" w:lineRule="auto"/>
        <w:ind w:firstLine="720"/>
        <w:jc w:val="both"/>
        <w:rPr>
          <w:rFonts w:ascii="Times New Roman" w:hAnsi="Times New Roman"/>
          <w:sz w:val="24"/>
          <w:szCs w:val="24"/>
        </w:rPr>
      </w:pPr>
      <w:r w:rsidRPr="00E76F95">
        <w:rPr>
          <w:rFonts w:ascii="Times New Roman" w:hAnsi="Times New Roman"/>
          <w:sz w:val="24"/>
          <w:szCs w:val="24"/>
        </w:rPr>
        <w:t>The researcher proposed five propositions that guided this study. This current section presents data from In-depth Interviews (IDIs) and Focus Group Discussions (FGDs) to verify with the five study propositions to ascertain the degree of validity between these propositions and the evidence from IDIs and FGDs. Thus, the four propositions are discussed in the following sub-sections:</w:t>
      </w:r>
    </w:p>
    <w:p w14:paraId="3E033EBE" w14:textId="77777777" w:rsidR="00F61CAE" w:rsidRPr="00E30179" w:rsidRDefault="00F61CAE" w:rsidP="00934A50">
      <w:pPr>
        <w:spacing w:after="0" w:line="480" w:lineRule="auto"/>
        <w:jc w:val="both"/>
        <w:rPr>
          <w:rFonts w:ascii="Times New Roman" w:hAnsi="Times New Roman"/>
          <w:bCs/>
          <w:i/>
          <w:iCs/>
          <w:sz w:val="24"/>
          <w:szCs w:val="24"/>
        </w:rPr>
      </w:pPr>
      <w:r w:rsidRPr="00E76F95">
        <w:rPr>
          <w:rFonts w:ascii="Times New Roman" w:hAnsi="Times New Roman"/>
          <w:b/>
          <w:sz w:val="24"/>
          <w:szCs w:val="24"/>
        </w:rPr>
        <w:t xml:space="preserve">Proposition one: </w:t>
      </w:r>
      <w:r w:rsidRPr="00E30179">
        <w:rPr>
          <w:rFonts w:ascii="Times New Roman" w:hAnsi="Times New Roman"/>
          <w:bCs/>
          <w:i/>
          <w:iCs/>
          <w:sz w:val="24"/>
          <w:szCs w:val="24"/>
        </w:rPr>
        <w:t>The existing PHC services are not adequately meeting the needs of the citizens</w:t>
      </w:r>
    </w:p>
    <w:p w14:paraId="1D8AD891" w14:textId="77777777" w:rsidR="00F61CAE" w:rsidRPr="00E76F95" w:rsidRDefault="00F61CAE" w:rsidP="00B35EF3">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first proposition of this study states that the existing PHC services are not adequately meeting the needs of the citizens. The data available from the analysis on resea</w:t>
      </w:r>
      <w:r w:rsidR="0059333E">
        <w:rPr>
          <w:rFonts w:ascii="Times New Roman" w:hAnsi="Times New Roman"/>
          <w:sz w:val="24"/>
          <w:szCs w:val="24"/>
        </w:rPr>
        <w:t>rch question one</w:t>
      </w:r>
      <w:r w:rsidRPr="00E76F95">
        <w:rPr>
          <w:rFonts w:ascii="Times New Roman" w:hAnsi="Times New Roman"/>
          <w:sz w:val="24"/>
          <w:szCs w:val="24"/>
        </w:rPr>
        <w:t xml:space="preserve"> upheld this proposition that the existing PHC services are not adequately meeting the needs of the citizens. The IDI and FGD participants in varied degree expressed their dissatisfactions with the current situations of inadequate services deliver</w:t>
      </w:r>
      <w:r w:rsidR="009C09BA">
        <w:rPr>
          <w:rFonts w:ascii="Times New Roman" w:hAnsi="Times New Roman"/>
          <w:sz w:val="24"/>
          <w:szCs w:val="24"/>
        </w:rPr>
        <w:t>y in PHCs across the state. P</w:t>
      </w:r>
      <w:r w:rsidRPr="00E76F95">
        <w:rPr>
          <w:rFonts w:ascii="Times New Roman" w:hAnsi="Times New Roman"/>
          <w:sz w:val="24"/>
          <w:szCs w:val="24"/>
        </w:rPr>
        <w:t>articipant</w:t>
      </w:r>
      <w:r w:rsidR="009C09BA">
        <w:rPr>
          <w:rFonts w:ascii="Times New Roman" w:hAnsi="Times New Roman"/>
          <w:sz w:val="24"/>
          <w:szCs w:val="24"/>
        </w:rPr>
        <w:t xml:space="preserve">s </w:t>
      </w:r>
      <w:r w:rsidRPr="00E76F95">
        <w:rPr>
          <w:rFonts w:ascii="Times New Roman" w:hAnsi="Times New Roman"/>
          <w:sz w:val="24"/>
          <w:szCs w:val="24"/>
        </w:rPr>
        <w:t>asserted that available PHCs services offered were always not sufficient for the populations they are meant to serve by making patients to go home after long time of waiting without receiving treatment from the PHCs. In another view, this was supported b</w:t>
      </w:r>
      <w:r w:rsidR="00664154">
        <w:rPr>
          <w:rFonts w:ascii="Times New Roman" w:hAnsi="Times New Roman"/>
          <w:sz w:val="24"/>
          <w:szCs w:val="24"/>
        </w:rPr>
        <w:t xml:space="preserve">y a participant who stated that; </w:t>
      </w:r>
      <w:r w:rsidRPr="00E76F95">
        <w:rPr>
          <w:rFonts w:ascii="Times New Roman" w:hAnsi="Times New Roman"/>
          <w:sz w:val="24"/>
          <w:szCs w:val="24"/>
        </w:rPr>
        <w:t>"The availability of medications in PHCs is inconsistent. Most of the times we run out of essential drugs here, which frustrates us in rendering effective services to patients. The existing services are helpful but fall short because of supply chain challenges and insufficient funding for pharmaceuticals." (</w:t>
      </w:r>
      <w:r w:rsidRPr="00E76F95">
        <w:rPr>
          <w:rFonts w:ascii="Times New Roman" w:hAnsi="Times New Roman"/>
          <w:b/>
          <w:sz w:val="24"/>
          <w:szCs w:val="24"/>
        </w:rPr>
        <w:t>PID5</w:t>
      </w:r>
      <w:r w:rsidRPr="00E76F95">
        <w:rPr>
          <w:rFonts w:ascii="Times New Roman" w:hAnsi="Times New Roman"/>
          <w:sz w:val="24"/>
          <w:szCs w:val="24"/>
        </w:rPr>
        <w:t>).</w:t>
      </w:r>
    </w:p>
    <w:p w14:paraId="72A2E879" w14:textId="77777777" w:rsidR="00F61CAE" w:rsidRPr="00E76F95" w:rsidRDefault="00F61CAE" w:rsidP="00E30179">
      <w:pPr>
        <w:spacing w:line="480" w:lineRule="auto"/>
        <w:jc w:val="both"/>
        <w:rPr>
          <w:rFonts w:ascii="Times New Roman" w:hAnsi="Times New Roman"/>
          <w:sz w:val="24"/>
          <w:szCs w:val="24"/>
        </w:rPr>
      </w:pPr>
      <w:r w:rsidRPr="00E76F95">
        <w:rPr>
          <w:rFonts w:ascii="Times New Roman" w:hAnsi="Times New Roman"/>
          <w:sz w:val="24"/>
          <w:szCs w:val="24"/>
        </w:rPr>
        <w:t xml:space="preserve">From the participants, the service needs of the people have not been met as expected especially among the people in the rural areas. Certain PHCs services available there are not serving the purposes of which they are set up for, making the medical practitioners refer patients to other hospitals or the patients due to their unsatisfied services received move to patronize other health </w:t>
      </w:r>
      <w:r w:rsidRPr="00E76F95">
        <w:rPr>
          <w:rFonts w:ascii="Times New Roman" w:hAnsi="Times New Roman"/>
          <w:sz w:val="24"/>
          <w:szCs w:val="24"/>
        </w:rPr>
        <w:lastRenderedPageBreak/>
        <w:t>facilities. The participant agreed that the PHCs service provisions are not consistent. Some of them do better than others, and rural areas are still underserved, which affects the state wide performance. In addition, another participant expressed “there’s a clear gap between what we are supposed to achieve under UHC and what we can realistically deliver, especially when it comes to basic healthcare services and awareness creation." (</w:t>
      </w:r>
      <w:r w:rsidRPr="00E76F95">
        <w:rPr>
          <w:rFonts w:ascii="Times New Roman" w:hAnsi="Times New Roman"/>
          <w:b/>
          <w:sz w:val="24"/>
          <w:szCs w:val="24"/>
        </w:rPr>
        <w:t>PID7</w:t>
      </w:r>
      <w:r w:rsidRPr="00E76F95">
        <w:rPr>
          <w:rFonts w:ascii="Times New Roman" w:hAnsi="Times New Roman"/>
          <w:sz w:val="24"/>
          <w:szCs w:val="24"/>
        </w:rPr>
        <w:t xml:space="preserve">).  </w:t>
      </w:r>
    </w:p>
    <w:p w14:paraId="6EBD53D4" w14:textId="77777777" w:rsidR="00F61CAE" w:rsidRPr="00E30179" w:rsidRDefault="00F61CAE" w:rsidP="00934A50">
      <w:pPr>
        <w:spacing w:after="0" w:line="480" w:lineRule="auto"/>
        <w:jc w:val="both"/>
        <w:rPr>
          <w:rFonts w:ascii="Times New Roman" w:hAnsi="Times New Roman"/>
          <w:bCs/>
          <w:i/>
          <w:iCs/>
          <w:sz w:val="24"/>
          <w:szCs w:val="24"/>
        </w:rPr>
      </w:pPr>
      <w:r w:rsidRPr="00E76F95">
        <w:rPr>
          <w:rFonts w:ascii="Times New Roman" w:hAnsi="Times New Roman"/>
          <w:b/>
          <w:sz w:val="24"/>
          <w:szCs w:val="24"/>
        </w:rPr>
        <w:t xml:space="preserve">Proposition two: </w:t>
      </w:r>
      <w:r w:rsidRPr="00E30179">
        <w:rPr>
          <w:rFonts w:ascii="Times New Roman" w:hAnsi="Times New Roman"/>
          <w:bCs/>
          <w:i/>
          <w:iCs/>
          <w:sz w:val="24"/>
          <w:szCs w:val="24"/>
        </w:rPr>
        <w:t>There are many determinants and barriers that influence service delivery by PHCs</w:t>
      </w:r>
    </w:p>
    <w:p w14:paraId="7045DF2E" w14:textId="77777777" w:rsidR="00F61CAE" w:rsidRPr="00E76F95" w:rsidRDefault="00F61CAE" w:rsidP="00B35EF3">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This study assumed that there are many determinants and barriers that influence service delivery by PHCs. Data from this study have revealed that there are determinants and barriers that influence PHCs service delivery which exist in various forms. Thus, the presence of these determinants and barriers affect the performance of PHCs service delivery in Cross River State. Both the healthcare practitioners and healthcare receivers’ responses highlighted inadequate funding, insufficient staff, geographic barriers, inconsistent drug supplies and poor infrastructure as barriers preventing the PHCs from fully meeting the healthcare needs of citizens in Cross River State.  </w:t>
      </w:r>
    </w:p>
    <w:p w14:paraId="438FC898" w14:textId="77777777" w:rsidR="00F61CAE" w:rsidRPr="00E76F95" w:rsidRDefault="00F61CAE" w:rsidP="00B35EF3">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participants lay much emphasis on financial constraints on the part of the government to practically fund the PHCs and the healthcare receivers to continue treatment due to high out-of-pocket payments. Without adequate funding, it’s challenging to procure necessary medical supplies and maintain PHC’s facilities. One of the IDI participant explained that “little or most of the times no government funding comes to this PHC, so we raise money to maintain the PHC and continue rendering services to patients by charging them which they normally complained that it’s too high.” (PID7). These situations impede the quality of healthcare service provisions by the PHCs due to inconsistent financial support.</w:t>
      </w:r>
    </w:p>
    <w:p w14:paraId="7E0F43CF" w14:textId="77777777" w:rsidR="00F61CAE" w:rsidRPr="00E76F95" w:rsidRDefault="00F61CAE" w:rsidP="00B35EF3">
      <w:pPr>
        <w:spacing w:after="0" w:line="480" w:lineRule="auto"/>
        <w:ind w:firstLine="720"/>
        <w:jc w:val="both"/>
        <w:rPr>
          <w:rFonts w:ascii="Times New Roman" w:hAnsi="Times New Roman"/>
          <w:sz w:val="24"/>
          <w:szCs w:val="24"/>
        </w:rPr>
      </w:pPr>
      <w:r w:rsidRPr="00E76F95">
        <w:rPr>
          <w:rFonts w:ascii="Times New Roman" w:hAnsi="Times New Roman"/>
          <w:sz w:val="24"/>
          <w:szCs w:val="24"/>
        </w:rPr>
        <w:lastRenderedPageBreak/>
        <w:t>Also, the lack of or insufficient staff was general observed especially in rural PHCs which is one of the barriers faced across PHCs in Cross-Rivers State.  An IDI participant</w:t>
      </w:r>
      <w:r w:rsidRPr="00E76F95">
        <w:rPr>
          <w:rFonts w:ascii="Times New Roman" w:hAnsi="Times New Roman"/>
          <w:b/>
          <w:sz w:val="24"/>
          <w:szCs w:val="24"/>
        </w:rPr>
        <w:t xml:space="preserve"> </w:t>
      </w:r>
      <w:r w:rsidRPr="00E76F95">
        <w:rPr>
          <w:rFonts w:ascii="Times New Roman" w:hAnsi="Times New Roman"/>
          <w:b/>
          <w:color w:val="000000"/>
          <w:sz w:val="24"/>
          <w:szCs w:val="24"/>
        </w:rPr>
        <w:t>PID7</w:t>
      </w:r>
      <w:r w:rsidRPr="00E76F95">
        <w:rPr>
          <w:rFonts w:ascii="Times New Roman" w:hAnsi="Times New Roman"/>
          <w:color w:val="000000"/>
          <w:sz w:val="24"/>
          <w:szCs w:val="24"/>
        </w:rPr>
        <w:t xml:space="preserve"> </w:t>
      </w:r>
      <w:r w:rsidRPr="00E76F95">
        <w:rPr>
          <w:rFonts w:ascii="Times New Roman" w:hAnsi="Times New Roman"/>
          <w:sz w:val="24"/>
          <w:szCs w:val="24"/>
        </w:rPr>
        <w:t xml:space="preserve">states that “this PHC has limited staff to handle the cases that are reported here daily. Sometimes, we refer them to other private practitioners who are experienced to handle issues with children or pregnant mothers.” The number of patients that utilizes the PHCs outweighs the capacity of the staff which increased the workload and slowed down the service delivery. This was noted by </w:t>
      </w:r>
      <w:r w:rsidRPr="00E76F95">
        <w:rPr>
          <w:rFonts w:ascii="Times New Roman" w:hAnsi="Times New Roman"/>
          <w:b/>
          <w:color w:val="000000"/>
          <w:sz w:val="24"/>
          <w:szCs w:val="24"/>
        </w:rPr>
        <w:t>PID3</w:t>
      </w:r>
      <w:r w:rsidRPr="00E76F95">
        <w:rPr>
          <w:rFonts w:ascii="Times New Roman" w:hAnsi="Times New Roman"/>
          <w:sz w:val="24"/>
          <w:szCs w:val="24"/>
        </w:rPr>
        <w:t xml:space="preserve"> who lamented that she does the work meant for three staff alone most of the time in their center. The IDI and FGD participants lamented on this high patient-to-staff ratio as a determinant to both the provision of healthcare services and patient ability to access the available PHCs.</w:t>
      </w:r>
    </w:p>
    <w:p w14:paraId="2AA95F2D" w14:textId="77777777" w:rsidR="00F61CAE" w:rsidRPr="00E76F95" w:rsidRDefault="00F61CAE" w:rsidP="00B35EF3">
      <w:pPr>
        <w:spacing w:after="0" w:line="480" w:lineRule="auto"/>
        <w:ind w:firstLine="720"/>
        <w:jc w:val="both"/>
        <w:rPr>
          <w:rFonts w:ascii="Times New Roman" w:hAnsi="Times New Roman"/>
          <w:sz w:val="24"/>
          <w:szCs w:val="24"/>
        </w:rPr>
      </w:pPr>
      <w:r w:rsidRPr="00E76F95">
        <w:rPr>
          <w:rFonts w:ascii="Times New Roman" w:hAnsi="Times New Roman"/>
          <w:sz w:val="24"/>
          <w:szCs w:val="24"/>
        </w:rPr>
        <w:t>Furthermore, IDIs and FGDs participants asserted that poor infrastructure, geographic barriers and inconsistent drug supplies are existing determinants and barriers that influence service delivery by PHCs in Cross-Rivers State. The finding revealed that these barriers makes it difficult for citizens to access PHCs and limits conducting outreach services effectively. This situations according to the participants made them feel frustrated and lose trust in PHCs services and seek for healthcare elsewhere often far away or more expensive. Therefore, from the analysis, the preposition which states that there are many determinants and barriers that influence service delivery by PHCs are upheld.</w:t>
      </w:r>
    </w:p>
    <w:p w14:paraId="3EB5084E"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 xml:space="preserve">Proposition three: </w:t>
      </w:r>
      <w:r w:rsidRPr="00E30179">
        <w:rPr>
          <w:rFonts w:ascii="Times New Roman" w:hAnsi="Times New Roman"/>
          <w:bCs/>
          <w:i/>
          <w:iCs/>
          <w:sz w:val="24"/>
          <w:szCs w:val="24"/>
        </w:rPr>
        <w:t>There are so many innovative ideas that can enhance the services of PHC to enable them meet the UHC targets</w:t>
      </w:r>
    </w:p>
    <w:p w14:paraId="7299191D" w14:textId="2A86D676" w:rsidR="00F61CAE" w:rsidRPr="00E76F95" w:rsidRDefault="00F61CAE" w:rsidP="00B35EF3">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Data from the analysis revealed that the participants maintained that existing and available PHCs services could not be able to meet the UHC objectives. The findings from this study showed that there is need to maximize the available resources to provide effective and sustainable healthcare services to patients. Thus, different innovative ideas were suggested that can enhance </w:t>
      </w:r>
      <w:r w:rsidRPr="00E76F95">
        <w:rPr>
          <w:rFonts w:ascii="Times New Roman" w:hAnsi="Times New Roman"/>
          <w:sz w:val="24"/>
          <w:szCs w:val="24"/>
        </w:rPr>
        <w:lastRenderedPageBreak/>
        <w:t>the PHC services to meet the UHC targets in Cross-Rivers State.</w:t>
      </w:r>
      <w:r w:rsidR="00B35EF3">
        <w:rPr>
          <w:rFonts w:ascii="Times New Roman" w:hAnsi="Times New Roman"/>
          <w:sz w:val="24"/>
          <w:szCs w:val="24"/>
        </w:rPr>
        <w:t xml:space="preserve"> </w:t>
      </w:r>
      <w:r w:rsidRPr="00E76F95">
        <w:rPr>
          <w:rFonts w:ascii="Times New Roman" w:hAnsi="Times New Roman"/>
          <w:sz w:val="24"/>
          <w:szCs w:val="24"/>
        </w:rPr>
        <w:t>The participants disclosed that some of the innovative ideas are to encourage individuals and communities to participate in their healthcare decisions and fostering health literacy in Cross-Rivers State. These will make the patients, healthcare practitioners and other stakeholders to owe up to their responsibilities. For instance, participants stressed the issue of the government financing the provisions of adequate drugs and other medical materials which will go a long way to facilitate healthcare services.</w:t>
      </w:r>
    </w:p>
    <w:p w14:paraId="76655070"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sz w:val="24"/>
          <w:szCs w:val="24"/>
        </w:rPr>
        <w:t>There was a general agreement among the study participants that another way to enhance the PHC services to enable them meet the UHC targets is to provide certain performance metrics and with little follow-up or feedback. These measures will enable the healthcare providers to check their outputs and performance in due time. With the feedback systems, the healthcare receivers will also be able to fell free and secured to express their feelings without fear or favour.</w:t>
      </w:r>
    </w:p>
    <w:p w14:paraId="27CBCFE6" w14:textId="77777777" w:rsidR="00F61CAE" w:rsidRPr="00E76F95" w:rsidRDefault="00F61CAE" w:rsidP="0062240B">
      <w:pPr>
        <w:spacing w:after="0" w:line="480" w:lineRule="auto"/>
        <w:ind w:firstLine="720"/>
        <w:jc w:val="both"/>
        <w:rPr>
          <w:rFonts w:ascii="Times New Roman" w:hAnsi="Times New Roman"/>
          <w:sz w:val="24"/>
          <w:szCs w:val="24"/>
        </w:rPr>
      </w:pPr>
      <w:r w:rsidRPr="00E76F95">
        <w:rPr>
          <w:rFonts w:ascii="Times New Roman" w:hAnsi="Times New Roman"/>
          <w:sz w:val="24"/>
          <w:szCs w:val="24"/>
        </w:rPr>
        <w:t>Other innovative ideas that can enhance the services of PHC to enable them meet the UHC targets mentioned by the study participants include improved resource allocations, better infrastructure developments, equitable access to healthcare services, and the adoption of technology revolution in healthcare. When the available resources and manpower are distributed evenly both in urban and rural areas, the burden of life-threatening situations of referrals and distanced travel to seek for better healthcare may be avoided. With this information revealed by the participants on innovative ideas the third preposition which states that there are so many innovative ideas that can enhance the services of PHC to enable them meet the UHC targets is accepted.</w:t>
      </w:r>
    </w:p>
    <w:p w14:paraId="50F38418" w14:textId="77777777" w:rsidR="00F61CAE" w:rsidRPr="00E30179" w:rsidRDefault="00F61CAE" w:rsidP="00934A50">
      <w:pPr>
        <w:spacing w:after="0" w:line="480" w:lineRule="auto"/>
        <w:jc w:val="both"/>
        <w:rPr>
          <w:rFonts w:ascii="Times New Roman" w:hAnsi="Times New Roman"/>
          <w:bCs/>
          <w:i/>
          <w:iCs/>
          <w:sz w:val="24"/>
          <w:szCs w:val="24"/>
        </w:rPr>
      </w:pPr>
      <w:r w:rsidRPr="00E76F95">
        <w:rPr>
          <w:rFonts w:ascii="Times New Roman" w:hAnsi="Times New Roman"/>
          <w:b/>
          <w:sz w:val="24"/>
          <w:szCs w:val="24"/>
        </w:rPr>
        <w:t xml:space="preserve">Proposition four: </w:t>
      </w:r>
      <w:r w:rsidRPr="00E30179">
        <w:rPr>
          <w:rFonts w:ascii="Times New Roman" w:hAnsi="Times New Roman"/>
          <w:bCs/>
          <w:i/>
          <w:iCs/>
          <w:sz w:val="24"/>
          <w:szCs w:val="24"/>
        </w:rPr>
        <w:t>Social worker’s exclusion from PHC has an effect in their inability to meet the UHC targets</w:t>
      </w:r>
    </w:p>
    <w:p w14:paraId="291F68E2" w14:textId="77777777" w:rsidR="00F61CAE" w:rsidRPr="00E76F95" w:rsidRDefault="00F61CAE" w:rsidP="0062240B">
      <w:pPr>
        <w:spacing w:after="0" w:line="480" w:lineRule="auto"/>
        <w:ind w:firstLine="720"/>
        <w:jc w:val="both"/>
        <w:rPr>
          <w:rFonts w:ascii="Times New Roman" w:hAnsi="Times New Roman"/>
          <w:sz w:val="24"/>
          <w:szCs w:val="24"/>
        </w:rPr>
      </w:pPr>
      <w:r w:rsidRPr="00E76F95">
        <w:rPr>
          <w:rFonts w:ascii="Times New Roman" w:hAnsi="Times New Roman"/>
          <w:sz w:val="24"/>
          <w:szCs w:val="24"/>
        </w:rPr>
        <w:lastRenderedPageBreak/>
        <w:t xml:space="preserve">The fourth preposition was also in corroboration with the findings of this study. The finding revealed that there was absence and non-recognition of social workers as part of the medical practitioners in most of the PHCs in the study area. The participants maintained that social workers were not employed to work in the PHCs despite their roles in healthcare service delivery. The expected social work roles such as counseling, advocacy, case management, health education and promotion, community mobilization and community development can go a long way to facilitate the PHCs to meet the UHC targets. </w:t>
      </w:r>
    </w:p>
    <w:p w14:paraId="3507699D" w14:textId="77777777" w:rsidR="00F61CAE" w:rsidRPr="00E76F95" w:rsidRDefault="00F61CAE" w:rsidP="0062240B">
      <w:pPr>
        <w:spacing w:after="0" w:line="480" w:lineRule="auto"/>
        <w:ind w:firstLine="720"/>
        <w:jc w:val="both"/>
        <w:rPr>
          <w:rFonts w:ascii="Times New Roman" w:hAnsi="Times New Roman"/>
          <w:sz w:val="24"/>
          <w:szCs w:val="24"/>
        </w:rPr>
      </w:pPr>
      <w:r w:rsidRPr="00E76F95">
        <w:rPr>
          <w:rFonts w:ascii="Times New Roman" w:hAnsi="Times New Roman"/>
          <w:sz w:val="24"/>
          <w:szCs w:val="24"/>
        </w:rPr>
        <w:t>In furtherance, though most of the participants were not currently working with social workers acknowledged their relevance in promoting healthcare service delivery in PHCs. The participants mentioned that through assisting in the provision of financial and emotional support, addressing socio-economic issues that affect patients’ healthcare, social workers promote the activities of PHCs in pursuit of UHC objectives in Cross Rivers State. Therefore, their absence in PHCs affects their inability to meet the UHC targets. So, the proposition which state that social worker’s exclusion from PHC has an effect in their inability to meet the UHC targets is upheld.</w:t>
      </w:r>
    </w:p>
    <w:p w14:paraId="786B78C2" w14:textId="77777777" w:rsidR="00F61CAE" w:rsidRPr="00E76F95" w:rsidRDefault="00F61CAE" w:rsidP="00934A50">
      <w:pPr>
        <w:spacing w:after="0" w:line="480" w:lineRule="auto"/>
        <w:rPr>
          <w:rFonts w:ascii="Times New Roman" w:hAnsi="Times New Roman"/>
          <w:sz w:val="24"/>
          <w:szCs w:val="24"/>
        </w:rPr>
      </w:pPr>
      <w:r w:rsidRPr="00E76F95">
        <w:rPr>
          <w:rFonts w:ascii="Times New Roman" w:hAnsi="Times New Roman"/>
          <w:sz w:val="24"/>
          <w:szCs w:val="24"/>
        </w:rPr>
        <w:br w:type="page"/>
      </w:r>
    </w:p>
    <w:p w14:paraId="4E04AAAE" w14:textId="77777777" w:rsidR="00F61CAE" w:rsidRPr="00E76F95" w:rsidRDefault="00F61CAE" w:rsidP="00934A50">
      <w:pPr>
        <w:spacing w:after="0" w:line="480" w:lineRule="auto"/>
        <w:jc w:val="center"/>
        <w:rPr>
          <w:rFonts w:ascii="Times New Roman" w:hAnsi="Times New Roman"/>
          <w:b/>
          <w:sz w:val="24"/>
          <w:szCs w:val="24"/>
        </w:rPr>
      </w:pPr>
      <w:r w:rsidRPr="00E76F95">
        <w:rPr>
          <w:rFonts w:ascii="Times New Roman" w:hAnsi="Times New Roman"/>
          <w:b/>
          <w:sz w:val="24"/>
          <w:szCs w:val="24"/>
        </w:rPr>
        <w:lastRenderedPageBreak/>
        <w:t>CHAPTER FIVE</w:t>
      </w:r>
    </w:p>
    <w:p w14:paraId="2414A6F6" w14:textId="77777777" w:rsidR="00F61CAE" w:rsidRPr="00E76F95" w:rsidRDefault="00F61CAE" w:rsidP="00934A50">
      <w:pPr>
        <w:spacing w:after="0" w:line="480" w:lineRule="auto"/>
        <w:jc w:val="center"/>
        <w:rPr>
          <w:rFonts w:ascii="Times New Roman" w:hAnsi="Times New Roman"/>
          <w:b/>
          <w:sz w:val="24"/>
          <w:szCs w:val="24"/>
        </w:rPr>
      </w:pPr>
      <w:r w:rsidRPr="00E76F95">
        <w:rPr>
          <w:rFonts w:ascii="Times New Roman" w:hAnsi="Times New Roman"/>
          <w:b/>
          <w:sz w:val="24"/>
          <w:szCs w:val="24"/>
        </w:rPr>
        <w:t>DISCUSSION OF FINDINGS</w:t>
      </w:r>
    </w:p>
    <w:p w14:paraId="4755E55D"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5.0 Preamble</w:t>
      </w:r>
    </w:p>
    <w:p w14:paraId="454CEAE4" w14:textId="77777777" w:rsidR="00F61CAE" w:rsidRPr="00E76F95" w:rsidRDefault="00F61CAE" w:rsidP="004341D7">
      <w:pPr>
        <w:spacing w:after="0" w:line="480" w:lineRule="auto"/>
        <w:ind w:firstLine="720"/>
        <w:jc w:val="both"/>
        <w:rPr>
          <w:rFonts w:ascii="Times New Roman" w:hAnsi="Times New Roman"/>
          <w:sz w:val="24"/>
          <w:szCs w:val="24"/>
        </w:rPr>
      </w:pPr>
      <w:r w:rsidRPr="00E76F95">
        <w:rPr>
          <w:rFonts w:ascii="Times New Roman" w:hAnsi="Times New Roman"/>
          <w:sz w:val="24"/>
          <w:szCs w:val="24"/>
        </w:rPr>
        <w:t>This study main objective was to assess the performance of primary healthcare (PHC) service delivery in pursuit of uni</w:t>
      </w:r>
      <w:r>
        <w:rPr>
          <w:rFonts w:ascii="Times New Roman" w:hAnsi="Times New Roman"/>
          <w:sz w:val="24"/>
          <w:szCs w:val="24"/>
        </w:rPr>
        <w:t xml:space="preserve">versal health coverage in Cross </w:t>
      </w:r>
      <w:r w:rsidRPr="00E76F95">
        <w:rPr>
          <w:rFonts w:ascii="Times New Roman" w:hAnsi="Times New Roman"/>
          <w:sz w:val="24"/>
          <w:szCs w:val="24"/>
        </w:rPr>
        <w:t>Rivers State, Nigeria. The qualitative method of data collection was used for the study to draw data f</w:t>
      </w:r>
      <w:r>
        <w:rPr>
          <w:rFonts w:ascii="Times New Roman" w:hAnsi="Times New Roman"/>
          <w:sz w:val="24"/>
          <w:szCs w:val="24"/>
        </w:rPr>
        <w:t>rom 57 participants comprising nine</w:t>
      </w:r>
      <w:r w:rsidRPr="00E76F95">
        <w:rPr>
          <w:rFonts w:ascii="Times New Roman" w:hAnsi="Times New Roman"/>
          <w:sz w:val="24"/>
          <w:szCs w:val="24"/>
        </w:rPr>
        <w:t xml:space="preserve"> IDI informants and 48 FGD participates whose responses were analyzed. Thus, to form the basis of discussion of this study in line with the study objectives, the researcher studied and analysed participants’ responses on core activities in primary healthcare delivery, unification of core activities in primary healthcare delivery, factors affecting the performance of PHC service delivery, universal health coverage (UHC) objectives, PHCs meeting with the UHC objectives, the enhancement of PHCs services and the roles of social workers toward meeting the UHC targets in Cross River State.</w:t>
      </w:r>
    </w:p>
    <w:p w14:paraId="32DBF8F5" w14:textId="77777777" w:rsidR="00F61CAE"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Despite the increasing interest and need for equity access to improved healthcare service systems around the world especially in low- and middle-income countries, PHCs still struggle with the provision of accessible, good-quality, comprehensive and integrated healthcare service delivery (WHO, 2020). Therefore, a study on the assessment of the performance of Cross River State primary healthcare service delivery in pursuit of universal health coverage becomes necessary for social work practice in Nigeria. This study had five research questions with corresponding five research objectives that guide this study. Also, a total of four study assumptions were verified to ascertain their relationships with the data obtained from the study. </w:t>
      </w:r>
    </w:p>
    <w:p w14:paraId="3BEA9776" w14:textId="77777777" w:rsidR="00E30179" w:rsidRDefault="00E30179" w:rsidP="00934A50">
      <w:pPr>
        <w:spacing w:after="0" w:line="480" w:lineRule="auto"/>
        <w:jc w:val="both"/>
        <w:rPr>
          <w:rFonts w:ascii="Times New Roman" w:hAnsi="Times New Roman"/>
          <w:sz w:val="24"/>
          <w:szCs w:val="24"/>
        </w:rPr>
      </w:pPr>
    </w:p>
    <w:p w14:paraId="31C15625" w14:textId="77777777" w:rsidR="00E30179" w:rsidRPr="00E76F95" w:rsidRDefault="00E30179" w:rsidP="00934A50">
      <w:pPr>
        <w:spacing w:after="0" w:line="480" w:lineRule="auto"/>
        <w:jc w:val="both"/>
        <w:rPr>
          <w:rFonts w:ascii="Times New Roman" w:hAnsi="Times New Roman"/>
          <w:sz w:val="24"/>
          <w:szCs w:val="24"/>
        </w:rPr>
      </w:pPr>
    </w:p>
    <w:p w14:paraId="61129FD5"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lastRenderedPageBreak/>
        <w:t xml:space="preserve">5.1 Discussion of findings </w:t>
      </w:r>
    </w:p>
    <w:p w14:paraId="228A98C7"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In this section, the following four themes were formulated from the research objectives and propositions to strengthen the findings of this study and they are discussed below:</w:t>
      </w:r>
    </w:p>
    <w:p w14:paraId="3A13E16F"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5.1.1 Primary Health Care (PHC) services and the Universal Health Coverage (UHC)</w:t>
      </w:r>
    </w:p>
    <w:p w14:paraId="27BC42AE"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PHCs address the essential health problems of people making healthcare services accessible and affordable to everyone at the community level of the society (WHO &amp; UNICEF, 2018). According to WHO (2017), the target of the UHC is for the PHCs to provide all people with access to essential high-quality health services that is safe, effective and affordable regardless of a person’s ability to pay for it. This is essential for the universal health coverage achievements (Stigler et al., 2016). But this situation was observed to be different across the study areas.</w:t>
      </w:r>
    </w:p>
    <w:p w14:paraId="7C56E180"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sz w:val="24"/>
          <w:szCs w:val="24"/>
        </w:rPr>
        <w:t>The findings of this study revealed that primary health care (PHC) services in pursuit of universal health coverage (UHC) objectives in Cross-Rivers State revolves round preventive services, curative services, health promotion and education, disease control programs, rehabilitation and supportive care, and maternal and child healthcare as the major healthcare services across the study area. This finding is in agreement with Labor et al. (2014) and Zhang et al. (2020) study. The study however revealed that these PHCs services are not adequate to meet the health needs of the citizens. Many at times, patients were not attended to several factors.</w:t>
      </w:r>
    </w:p>
    <w:p w14:paraId="2C15F8F7"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According to the findings, the provisions and access to these healthcare services by the PHCs in the study areas were limited or exist at a low level. The rapid population growths have incapacitated the PHCs and make their services insufficient to keep pace with the healthcare needs of the citizens (U.N., 2019). These result to high individual out-of-pocket costs restricting access to PHC services delivery. This current study highlights that the availability and increase in equitable distribution of resources helps to create more access to PHCs facilities and services. </w:t>
      </w:r>
      <w:r w:rsidRPr="00E76F95">
        <w:rPr>
          <w:rFonts w:ascii="Times New Roman" w:hAnsi="Times New Roman"/>
          <w:sz w:val="24"/>
          <w:szCs w:val="24"/>
        </w:rPr>
        <w:lastRenderedPageBreak/>
        <w:t>Hence, the next sub-section focused on the factors that influence PHCs service delivery in Cross-Rivers State.</w:t>
      </w:r>
    </w:p>
    <w:p w14:paraId="61FCF32C"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 xml:space="preserve">5.1.2 Determinants and barriers that influence PHCs service delivery </w:t>
      </w:r>
    </w:p>
    <w:p w14:paraId="4009B7DA"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This study found out that there are determinants and barriers that influence PHCs service delivery in Cross-Rivers State. The finding revealed that inadequate funding, insufficient staff, geographic barriers, inconsistent drug supplies and poor infrastructure are factors adversely affecting the performance of the PHC service delivery in pursuit of achieving universal health coverage. This is in line with Okpani and Abimbola, (2015), Adepoju et al. (2017), Oyekale (2017), Udenta and Udenta (2018) and Uzomba et al. (2021) that opined that inadequate or obsolete equipment and infrastructure, inadequate funding and misappropriation of funds influence PHCs service delivery. According to Onwujekwe et al., (2019), these factors restricting access to healthcare and reduce its quality for large parts of the population. Thus, Oyekale (2017) stated that the condition of the infrastructure of PHC facilities, inadequate equipment needed to offer basic services, lack of basic pharmaceuticals, and understaffing requires urgent attention.</w:t>
      </w:r>
    </w:p>
    <w:p w14:paraId="4FDEEA01" w14:textId="77777777" w:rsidR="00F61CAE" w:rsidRPr="00E76F95" w:rsidRDefault="00F61CAE" w:rsidP="00934A50">
      <w:pPr>
        <w:spacing w:after="0" w:line="480" w:lineRule="auto"/>
        <w:jc w:val="both"/>
        <w:rPr>
          <w:rFonts w:ascii="Times New Roman" w:hAnsi="Times New Roman"/>
          <w:sz w:val="24"/>
          <w:szCs w:val="24"/>
        </w:rPr>
      </w:pPr>
      <w:r w:rsidRPr="00E76F95">
        <w:rPr>
          <w:rFonts w:ascii="Times New Roman" w:hAnsi="Times New Roman"/>
          <w:sz w:val="24"/>
          <w:szCs w:val="24"/>
        </w:rPr>
        <w:t xml:space="preserve">The present state of the PHC system in Nigeria is alarming due to poor funding, inadequate equipment, sparse distribution of health workers and the lack of supply of vital drugs (Okoroafor et al., 2022). These factors have leads to a deplorable health delivery system, poor motivation of health workers and an increase in preventable deaths and diseases. Also, it had resulted in the overall inept service delivery limit patients' preferences for accessing PHCs services (Labor et al., 2014). </w:t>
      </w:r>
    </w:p>
    <w:p w14:paraId="35C410F7"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Furthermore, in this study, these barriers pose obvious hindrances to the effective access and utilization of PHC services by the community members across the state. And they determine also the quality of care and service delivery by the staff in the PHCs. According to AHRQ (2014) </w:t>
      </w:r>
      <w:r w:rsidRPr="00E76F95">
        <w:rPr>
          <w:rFonts w:ascii="Times New Roman" w:hAnsi="Times New Roman"/>
          <w:sz w:val="24"/>
          <w:szCs w:val="24"/>
        </w:rPr>
        <w:lastRenderedPageBreak/>
        <w:t>and Alonge (2020), these call for increased synergized efforts from all stakeholders to continuously evaluate and improve the availability, access, and affordability of the PHC services as stipulated in the national health policy, targeted at achieving the UHC objectives. Hence, the following sub-section discussed measures to enhance PHC service delivery.</w:t>
      </w:r>
    </w:p>
    <w:p w14:paraId="3DCB9D16"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t>5.1.3 Enhancement of PHCs services to meet the Universal Health Coverage (UHC) targets</w:t>
      </w:r>
    </w:p>
    <w:p w14:paraId="4756282A"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focus of the Universal Health Coverage (UHC) is that all people at community levels can be able to access and sufficiently utilize the promotive, preventive, curative, rehabilitative and palliative healthcare services they need from the PHC without exposure to financial hardship (WHO, 2017). This remains an urgent global priority to be achieved especially at low-income and middle-income countries (Sahay et al., 2019). In Nigeria, this situation seems different especially in Cross-Rivers State where this study was conducted.</w:t>
      </w:r>
    </w:p>
    <w:p w14:paraId="4F4F9E8F"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Actions that alleviate the barriers that impede PHCs service delivery in Cross-Rivers State are needed to enhance these PHCs discharge their duties drastically to meet the health needs of the citizens. Thus, the finding of this study revealed various innovative measure that can enhance the services of PHC to enable them meet the UHC targets. The present study emphasized that achieving UHC targets through the service delivery by the PHCs, requires addressing infrastructure gaps, improving service delivery, and ensuring that healthcare is accessible to all even the most underserved populations. The inadequate attention to PHC infrastructural development slows down the effective responses to healthcare and triggers disruptions to routine cares (World Health Statistics, 2022). The dilapidated infrastructures cannot give the expected outcome from the PHCs. Therefore, the government and other stakeholders can take up the responsibilities of upgrading the PHC’s infrastructures to a better standard (Yinka-Ogunleye, 2019; Zhong, Chen, et al., 2020). In the view of Bump et al., (2016), development and well </w:t>
      </w:r>
      <w:r w:rsidRPr="00E76F95">
        <w:rPr>
          <w:rFonts w:ascii="Times New Roman" w:hAnsi="Times New Roman"/>
          <w:sz w:val="24"/>
          <w:szCs w:val="24"/>
        </w:rPr>
        <w:lastRenderedPageBreak/>
        <w:t>equipped PHC facilities are associated with enhanced access to healthcare services, better health outcomes, and a decrease in hospitalization and use of emergency department visits.</w:t>
      </w:r>
    </w:p>
    <w:p w14:paraId="3C82C2D8"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The finding revealed also the need to maximize the use of available resources to provide accessible, equitable, effective and sustainable healthcare services which enhances the PHC services delivery to meet the UHC targets. This finding is an affirmation by the study conducted by Lane, et al. (2017) and Jindal, et al. (2023). According to Jindal, et al. (2023), access to health care is still uneven, especially for minorities and those who are economically, socially, and geographically disadvantaged. Thus, the PHC staff can use collaborations to improve efforts to address various facets of care access, including workforce diversity, staff competency, and patient-centered tools that address the health need of citizens.</w:t>
      </w:r>
    </w:p>
    <w:p w14:paraId="7F79ABB6"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Another finding of the study indicates there is need for capacity building and employment of more staff. According to the findings, employment, regular training and retraining of staff to improve their skills enhances the PHC services delivery to meet the UHC targets. This finding is in agreement of the study of Adepoju et al., (2017), Onwujekwe et al. (2019). The lack of staff at PHCs is linked to poor funding for system administration and meeting patients' welfare requirements (Onwujekwe et al., 2019).</w:t>
      </w:r>
    </w:p>
    <w:p w14:paraId="79BD5DC0"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Moreso, the finding revealed that the adoption of technological revolution for healthcare service delivery is a measure to enhance the PHCs services to meet the UHC targets in Cross River State. This finding is in line with the study of Bump et al., (2016) and Stigler et al., (2016). Other countries like Australia, England, New Zealand and Netherlands have achieved substantial success in PHCs’ service delivery through the use of electronic medical records and telephone consultation (Stigler et al., 2016). Furthermore, the adoption of health metrics and evaluation model in PHCs can help improve healthcare based on the performance assessments (Maurice, 2016).</w:t>
      </w:r>
    </w:p>
    <w:p w14:paraId="70C27985" w14:textId="77777777" w:rsidR="00F61CAE" w:rsidRPr="00E76F95" w:rsidRDefault="00F61CAE" w:rsidP="00934A50">
      <w:pPr>
        <w:spacing w:after="0" w:line="480" w:lineRule="auto"/>
        <w:jc w:val="both"/>
        <w:rPr>
          <w:rFonts w:ascii="Times New Roman" w:hAnsi="Times New Roman"/>
          <w:b/>
          <w:sz w:val="24"/>
          <w:szCs w:val="24"/>
        </w:rPr>
      </w:pPr>
      <w:r w:rsidRPr="00E76F95">
        <w:rPr>
          <w:rFonts w:ascii="Times New Roman" w:hAnsi="Times New Roman"/>
          <w:b/>
          <w:sz w:val="24"/>
          <w:szCs w:val="24"/>
        </w:rPr>
        <w:lastRenderedPageBreak/>
        <w:t>5.1.4 Social work intervention in PHC service delivery</w:t>
      </w:r>
    </w:p>
    <w:p w14:paraId="6FBCDD5F"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Globally, achieving UHC requires integrating professional multi-disciplinary approaches to primary healthcare service delivery (Bichi, 2015; Ashcroft, et al., 2018). For improved performance of PHC service delivery, social workers are one of the professionals who play prominent roles in healthcare service delivery by PHCs. In PHC, social workers deliver and support the delivery of healthcare services that encompass a broader set of services domain that contribute to the individual's health and wellbeing (Tadic et al., 2020).</w:t>
      </w:r>
    </w:p>
    <w:p w14:paraId="3B8581AB" w14:textId="77777777" w:rsidR="00F61CAE" w:rsidRPr="00E76F95" w:rsidRDefault="00F61CAE" w:rsidP="00782534">
      <w:pPr>
        <w:spacing w:after="0" w:line="480" w:lineRule="auto"/>
        <w:ind w:firstLine="720"/>
        <w:jc w:val="both"/>
        <w:rPr>
          <w:rFonts w:ascii="Times New Roman" w:hAnsi="Times New Roman"/>
          <w:sz w:val="24"/>
          <w:szCs w:val="24"/>
        </w:rPr>
      </w:pPr>
      <w:r w:rsidRPr="00E76F95">
        <w:rPr>
          <w:rFonts w:ascii="Times New Roman" w:hAnsi="Times New Roman"/>
          <w:sz w:val="24"/>
          <w:szCs w:val="24"/>
        </w:rPr>
        <w:t xml:space="preserve">There are numerous unknown roles surrounding social work practice in PHC settings. Social work skills relevant to this course include advocacy, resource mobilization and linkage, counseling and sensitization, social action, social care, social protection, and collaborative and programmatic skills (Edwards &amp; Mika, 2017). The cares rendered by social workers ranges from preventive care to palliative care.  </w:t>
      </w:r>
    </w:p>
    <w:p w14:paraId="0BCC5637" w14:textId="77777777" w:rsidR="00F61CAE" w:rsidRPr="00E76F95" w:rsidRDefault="00F61CAE" w:rsidP="00782534">
      <w:pPr>
        <w:spacing w:after="0" w:line="480" w:lineRule="auto"/>
        <w:ind w:right="-63" w:firstLine="720"/>
        <w:jc w:val="both"/>
        <w:rPr>
          <w:rFonts w:ascii="Times New Roman" w:eastAsia="Times New Roman" w:hAnsi="Times New Roman"/>
          <w:b/>
          <w:sz w:val="24"/>
          <w:szCs w:val="24"/>
        </w:rPr>
      </w:pPr>
      <w:r w:rsidRPr="00E76F95">
        <w:rPr>
          <w:rFonts w:ascii="Times New Roman" w:hAnsi="Times New Roman"/>
          <w:sz w:val="24"/>
          <w:szCs w:val="24"/>
        </w:rPr>
        <w:t>However, the study responses showed that there is lack of awareness and recognition of the roles of social work profession in PHCs, which has limited the profession’s involvement. Social worker can be employed to fully be included in the healthcare service delivery in PHCs. This can mitigate the barriers impeding the healthcare service delivery in pursuit of the UHC targets in Cross River State.</w:t>
      </w:r>
      <w:r w:rsidRPr="00E76F95">
        <w:rPr>
          <w:rFonts w:ascii="Times New Roman" w:eastAsia="Times New Roman" w:hAnsi="Times New Roman"/>
          <w:b/>
          <w:sz w:val="24"/>
          <w:szCs w:val="24"/>
        </w:rPr>
        <w:t xml:space="preserve"> </w:t>
      </w:r>
    </w:p>
    <w:p w14:paraId="39142E55" w14:textId="77777777" w:rsidR="00F61CAE" w:rsidRPr="00E76F95" w:rsidRDefault="00F61CAE" w:rsidP="00934A50">
      <w:pPr>
        <w:spacing w:after="0" w:line="480" w:lineRule="auto"/>
        <w:ind w:right="-63"/>
        <w:jc w:val="center"/>
        <w:rPr>
          <w:rFonts w:ascii="Times New Roman" w:eastAsia="Times New Roman" w:hAnsi="Times New Roman"/>
          <w:b/>
          <w:sz w:val="24"/>
          <w:szCs w:val="24"/>
        </w:rPr>
      </w:pPr>
    </w:p>
    <w:p w14:paraId="56424F1D" w14:textId="77777777" w:rsidR="00E30179" w:rsidRDefault="00E30179">
      <w:pPr>
        <w:spacing w:after="160" w:line="259" w:lineRule="auto"/>
        <w:rPr>
          <w:rFonts w:ascii="Times New Roman" w:eastAsia="Times New Roman" w:hAnsi="Times New Roman"/>
          <w:b/>
          <w:sz w:val="24"/>
          <w:szCs w:val="24"/>
        </w:rPr>
      </w:pPr>
      <w:r>
        <w:rPr>
          <w:rFonts w:ascii="Times New Roman" w:eastAsia="Times New Roman" w:hAnsi="Times New Roman"/>
          <w:b/>
          <w:sz w:val="24"/>
          <w:szCs w:val="24"/>
        </w:rPr>
        <w:br w:type="page"/>
      </w:r>
    </w:p>
    <w:p w14:paraId="48E1FC60" w14:textId="77777777" w:rsidR="00F61CAE" w:rsidRPr="00E76F95" w:rsidRDefault="00F61CAE" w:rsidP="00934A50">
      <w:pPr>
        <w:spacing w:after="0" w:line="480" w:lineRule="auto"/>
        <w:ind w:right="-63"/>
        <w:jc w:val="center"/>
        <w:rPr>
          <w:rFonts w:ascii="Times New Roman" w:eastAsia="Times New Roman" w:hAnsi="Times New Roman"/>
          <w:b/>
          <w:sz w:val="24"/>
          <w:szCs w:val="24"/>
        </w:rPr>
      </w:pPr>
      <w:r w:rsidRPr="00E76F95">
        <w:rPr>
          <w:rFonts w:ascii="Times New Roman" w:eastAsia="Times New Roman" w:hAnsi="Times New Roman"/>
          <w:b/>
          <w:sz w:val="24"/>
          <w:szCs w:val="24"/>
        </w:rPr>
        <w:lastRenderedPageBreak/>
        <w:t>CHAPTER SIX</w:t>
      </w:r>
    </w:p>
    <w:p w14:paraId="209BDDD9" w14:textId="77777777" w:rsidR="00F61CAE" w:rsidRPr="00E76F95" w:rsidRDefault="00F61CAE" w:rsidP="00934A50">
      <w:pPr>
        <w:spacing w:after="0" w:line="480" w:lineRule="auto"/>
        <w:ind w:right="-63"/>
        <w:jc w:val="center"/>
        <w:rPr>
          <w:rFonts w:ascii="Times New Roman" w:eastAsia="Times New Roman" w:hAnsi="Times New Roman"/>
          <w:b/>
          <w:sz w:val="24"/>
          <w:szCs w:val="24"/>
        </w:rPr>
      </w:pPr>
      <w:r w:rsidRPr="00E76F95">
        <w:rPr>
          <w:rFonts w:ascii="Times New Roman" w:eastAsia="Times New Roman" w:hAnsi="Times New Roman"/>
          <w:b/>
          <w:sz w:val="24"/>
          <w:szCs w:val="24"/>
        </w:rPr>
        <w:t>SUMMARY,</w:t>
      </w:r>
      <w:r w:rsidRPr="00E76F95">
        <w:rPr>
          <w:rFonts w:ascii="Times New Roman" w:eastAsia="Times New Roman" w:hAnsi="Times New Roman"/>
          <w:b/>
          <w:spacing w:val="-1"/>
          <w:sz w:val="24"/>
          <w:szCs w:val="24"/>
        </w:rPr>
        <w:t xml:space="preserve"> </w:t>
      </w:r>
      <w:r w:rsidRPr="00E76F95">
        <w:rPr>
          <w:rFonts w:ascii="Times New Roman" w:eastAsia="Times New Roman" w:hAnsi="Times New Roman"/>
          <w:b/>
          <w:sz w:val="24"/>
          <w:szCs w:val="24"/>
        </w:rPr>
        <w:t>CONCLUSION,</w:t>
      </w:r>
      <w:r w:rsidRPr="00E76F95">
        <w:rPr>
          <w:rFonts w:ascii="Times New Roman" w:eastAsia="Times New Roman" w:hAnsi="Times New Roman"/>
          <w:b/>
          <w:spacing w:val="-2"/>
          <w:sz w:val="24"/>
          <w:szCs w:val="24"/>
        </w:rPr>
        <w:t xml:space="preserve"> </w:t>
      </w:r>
      <w:r w:rsidRPr="00E76F95">
        <w:rPr>
          <w:rFonts w:ascii="Times New Roman" w:eastAsia="Times New Roman" w:hAnsi="Times New Roman"/>
          <w:b/>
          <w:sz w:val="24"/>
          <w:szCs w:val="24"/>
        </w:rPr>
        <w:t>AND</w:t>
      </w:r>
      <w:r w:rsidRPr="00E76F95">
        <w:rPr>
          <w:rFonts w:ascii="Times New Roman" w:eastAsia="Times New Roman" w:hAnsi="Times New Roman"/>
          <w:b/>
          <w:spacing w:val="-2"/>
          <w:sz w:val="24"/>
          <w:szCs w:val="24"/>
        </w:rPr>
        <w:t xml:space="preserve"> </w:t>
      </w:r>
      <w:r w:rsidRPr="00E76F95">
        <w:rPr>
          <w:rFonts w:ascii="Times New Roman" w:eastAsia="Times New Roman" w:hAnsi="Times New Roman"/>
          <w:b/>
          <w:sz w:val="24"/>
          <w:szCs w:val="24"/>
        </w:rPr>
        <w:t>RECOMMENDATIONS</w:t>
      </w:r>
    </w:p>
    <w:p w14:paraId="169A81AF" w14:textId="77777777" w:rsidR="00F61CAE" w:rsidRPr="00E76F95" w:rsidRDefault="00F61CAE" w:rsidP="00934A50">
      <w:pPr>
        <w:spacing w:after="0" w:line="480" w:lineRule="auto"/>
        <w:jc w:val="both"/>
        <w:rPr>
          <w:rFonts w:ascii="Times New Roman" w:eastAsia="Times New Roman" w:hAnsi="Times New Roman"/>
          <w:b/>
          <w:sz w:val="24"/>
          <w:szCs w:val="24"/>
        </w:rPr>
      </w:pPr>
      <w:bookmarkStart w:id="4" w:name="_TOC_250002"/>
      <w:bookmarkEnd w:id="4"/>
      <w:r w:rsidRPr="00E76F95">
        <w:rPr>
          <w:rFonts w:ascii="Times New Roman" w:eastAsia="Times New Roman" w:hAnsi="Times New Roman"/>
          <w:b/>
          <w:sz w:val="24"/>
          <w:szCs w:val="24"/>
        </w:rPr>
        <w:t>6.1 Summary</w:t>
      </w:r>
    </w:p>
    <w:p w14:paraId="52EC785B" w14:textId="40C57CCD" w:rsidR="00F61CAE" w:rsidRPr="00E76F95" w:rsidRDefault="00F61CAE" w:rsidP="00CF4EA6">
      <w:pPr>
        <w:autoSpaceDE w:val="0"/>
        <w:autoSpaceDN w:val="0"/>
        <w:adjustRightInd w:val="0"/>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sz w:val="24"/>
          <w:szCs w:val="24"/>
        </w:rPr>
        <w:t>The main drive of this study</w:t>
      </w:r>
      <w:r w:rsidRPr="00E76F95">
        <w:rPr>
          <w:rFonts w:ascii="Times New Roman" w:eastAsia="Times New Roman" w:hAnsi="Times New Roman"/>
          <w:bCs/>
          <w:sz w:val="24"/>
          <w:szCs w:val="24"/>
        </w:rPr>
        <w:t xml:space="preserve"> is the assessment of the performance of Cross River State primary healthcare service delivery in pursuit of universal health coverage</w:t>
      </w:r>
      <w:r w:rsidRPr="00E76F95">
        <w:rPr>
          <w:rFonts w:ascii="Times New Roman" w:eastAsia="Times New Roman" w:hAnsi="Times New Roman"/>
          <w:sz w:val="24"/>
          <w:szCs w:val="24"/>
        </w:rPr>
        <w:t>. This study was a qualitative study that utilized IDI</w:t>
      </w:r>
      <w:r w:rsidRPr="00E76F95">
        <w:rPr>
          <w:rFonts w:ascii="Times New Roman" w:eastAsia="Times New Roman" w:hAnsi="Times New Roman"/>
          <w:spacing w:val="-8"/>
          <w:sz w:val="24"/>
          <w:szCs w:val="24"/>
        </w:rPr>
        <w:t xml:space="preserve"> </w:t>
      </w:r>
      <w:r w:rsidRPr="00E76F95">
        <w:rPr>
          <w:rFonts w:ascii="Times New Roman" w:eastAsia="Times New Roman" w:hAnsi="Times New Roman"/>
          <w:sz w:val="24"/>
          <w:szCs w:val="24"/>
        </w:rPr>
        <w:t>schedule</w:t>
      </w:r>
      <w:r w:rsidRPr="00E76F95">
        <w:rPr>
          <w:rFonts w:ascii="Times New Roman" w:eastAsia="Times New Roman" w:hAnsi="Times New Roman"/>
          <w:spacing w:val="-7"/>
          <w:sz w:val="24"/>
          <w:szCs w:val="24"/>
        </w:rPr>
        <w:t xml:space="preserve"> </w:t>
      </w:r>
      <w:r w:rsidRPr="00E76F95">
        <w:rPr>
          <w:rFonts w:ascii="Times New Roman" w:eastAsia="Times New Roman" w:hAnsi="Times New Roman"/>
          <w:sz w:val="24"/>
          <w:szCs w:val="24"/>
        </w:rPr>
        <w:t>and</w:t>
      </w:r>
      <w:r w:rsidRPr="00E76F95">
        <w:rPr>
          <w:rFonts w:ascii="Times New Roman" w:eastAsia="Times New Roman" w:hAnsi="Times New Roman"/>
          <w:spacing w:val="-3"/>
          <w:sz w:val="24"/>
          <w:szCs w:val="24"/>
        </w:rPr>
        <w:t xml:space="preserve"> </w:t>
      </w:r>
      <w:r w:rsidRPr="00E76F95">
        <w:rPr>
          <w:rFonts w:ascii="Times New Roman" w:eastAsia="Times New Roman" w:hAnsi="Times New Roman"/>
          <w:sz w:val="24"/>
          <w:szCs w:val="24"/>
        </w:rPr>
        <w:t>FGD</w:t>
      </w:r>
      <w:r w:rsidRPr="00E76F95">
        <w:rPr>
          <w:rFonts w:ascii="Times New Roman" w:eastAsia="Times New Roman" w:hAnsi="Times New Roman"/>
          <w:spacing w:val="-7"/>
          <w:sz w:val="24"/>
          <w:szCs w:val="24"/>
        </w:rPr>
        <w:t xml:space="preserve"> </w:t>
      </w:r>
      <w:r w:rsidRPr="00E76F95">
        <w:rPr>
          <w:rFonts w:ascii="Times New Roman" w:eastAsia="Times New Roman" w:hAnsi="Times New Roman"/>
          <w:sz w:val="24"/>
          <w:szCs w:val="24"/>
        </w:rPr>
        <w:t>guide</w:t>
      </w:r>
      <w:r w:rsidRPr="00E76F95">
        <w:rPr>
          <w:rFonts w:ascii="Times New Roman" w:eastAsia="Times New Roman" w:hAnsi="Times New Roman"/>
          <w:spacing w:val="-6"/>
          <w:sz w:val="24"/>
          <w:szCs w:val="24"/>
        </w:rPr>
        <w:t xml:space="preserve"> </w:t>
      </w:r>
      <w:r w:rsidRPr="00E76F95">
        <w:rPr>
          <w:rFonts w:ascii="Times New Roman" w:eastAsia="Times New Roman" w:hAnsi="Times New Roman"/>
          <w:sz w:val="24"/>
          <w:szCs w:val="24"/>
        </w:rPr>
        <w:t>as study</w:t>
      </w:r>
      <w:r w:rsidRPr="00E76F95">
        <w:rPr>
          <w:rFonts w:ascii="Times New Roman" w:eastAsia="Times New Roman" w:hAnsi="Times New Roman"/>
          <w:spacing w:val="-6"/>
          <w:sz w:val="24"/>
          <w:szCs w:val="24"/>
        </w:rPr>
        <w:t xml:space="preserve"> </w:t>
      </w:r>
      <w:r w:rsidRPr="00E76F95">
        <w:rPr>
          <w:rFonts w:ascii="Times New Roman" w:eastAsia="Times New Roman" w:hAnsi="Times New Roman"/>
          <w:sz w:val="24"/>
          <w:szCs w:val="24"/>
        </w:rPr>
        <w:t>instruments</w:t>
      </w:r>
      <w:r w:rsidRPr="00E76F95">
        <w:rPr>
          <w:rFonts w:ascii="Times New Roman" w:eastAsia="Times New Roman" w:hAnsi="Times New Roman"/>
          <w:spacing w:val="-5"/>
          <w:sz w:val="24"/>
          <w:szCs w:val="24"/>
        </w:rPr>
        <w:t xml:space="preserve"> </w:t>
      </w:r>
      <w:r w:rsidRPr="00E76F95">
        <w:rPr>
          <w:rFonts w:ascii="Times New Roman" w:eastAsia="Times New Roman" w:hAnsi="Times New Roman"/>
          <w:sz w:val="24"/>
          <w:szCs w:val="24"/>
        </w:rPr>
        <w:t>to collect</w:t>
      </w:r>
      <w:r w:rsidRPr="00E76F95">
        <w:rPr>
          <w:rFonts w:ascii="Times New Roman" w:eastAsia="Times New Roman" w:hAnsi="Times New Roman"/>
          <w:spacing w:val="-6"/>
          <w:sz w:val="24"/>
          <w:szCs w:val="24"/>
        </w:rPr>
        <w:t xml:space="preserve"> </w:t>
      </w:r>
      <w:r w:rsidRPr="00E76F95">
        <w:rPr>
          <w:rFonts w:ascii="Times New Roman" w:eastAsia="Times New Roman" w:hAnsi="Times New Roman"/>
          <w:sz w:val="24"/>
          <w:szCs w:val="24"/>
        </w:rPr>
        <w:t>first-hand</w:t>
      </w:r>
      <w:r w:rsidRPr="00E76F95">
        <w:rPr>
          <w:rFonts w:ascii="Times New Roman" w:eastAsia="Times New Roman" w:hAnsi="Times New Roman"/>
          <w:spacing w:val="-6"/>
          <w:sz w:val="24"/>
          <w:szCs w:val="24"/>
        </w:rPr>
        <w:t xml:space="preserve"> </w:t>
      </w:r>
      <w:r w:rsidRPr="00E76F95">
        <w:rPr>
          <w:rFonts w:ascii="Times New Roman" w:eastAsia="Times New Roman" w:hAnsi="Times New Roman"/>
          <w:sz w:val="24"/>
          <w:szCs w:val="24"/>
        </w:rPr>
        <w:t>data</w:t>
      </w:r>
      <w:r w:rsidRPr="00E76F95">
        <w:rPr>
          <w:rFonts w:ascii="Times New Roman" w:eastAsia="Times New Roman" w:hAnsi="Times New Roman"/>
          <w:spacing w:val="-6"/>
          <w:sz w:val="24"/>
          <w:szCs w:val="24"/>
        </w:rPr>
        <w:t xml:space="preserve"> </w:t>
      </w:r>
      <w:r w:rsidRPr="00E76F95">
        <w:rPr>
          <w:rFonts w:ascii="Times New Roman" w:eastAsia="Times New Roman" w:hAnsi="Times New Roman"/>
          <w:sz w:val="24"/>
          <w:szCs w:val="24"/>
        </w:rPr>
        <w:t>from</w:t>
      </w:r>
      <w:r w:rsidRPr="00E76F95">
        <w:rPr>
          <w:rFonts w:ascii="Times New Roman" w:eastAsia="Times New Roman" w:hAnsi="Times New Roman"/>
          <w:spacing w:val="-6"/>
          <w:sz w:val="24"/>
          <w:szCs w:val="24"/>
        </w:rPr>
        <w:t xml:space="preserve"> </w:t>
      </w:r>
      <w:r w:rsidRPr="00E76F95">
        <w:rPr>
          <w:rFonts w:ascii="Times New Roman" w:eastAsia="Times New Roman" w:hAnsi="Times New Roman"/>
          <w:sz w:val="24"/>
          <w:szCs w:val="24"/>
        </w:rPr>
        <w:t>a</w:t>
      </w:r>
      <w:r w:rsidRPr="00E76F95">
        <w:rPr>
          <w:rFonts w:ascii="Times New Roman" w:eastAsia="Times New Roman" w:hAnsi="Times New Roman"/>
          <w:spacing w:val="-6"/>
          <w:sz w:val="24"/>
          <w:szCs w:val="24"/>
        </w:rPr>
        <w:t xml:space="preserve"> </w:t>
      </w:r>
      <w:r w:rsidRPr="00E76F95">
        <w:rPr>
          <w:rFonts w:ascii="Times New Roman" w:eastAsia="Times New Roman" w:hAnsi="Times New Roman"/>
          <w:sz w:val="24"/>
          <w:szCs w:val="24"/>
        </w:rPr>
        <w:t>total</w:t>
      </w:r>
      <w:r w:rsidRPr="00E76F95">
        <w:rPr>
          <w:rFonts w:ascii="Times New Roman" w:eastAsia="Times New Roman" w:hAnsi="Times New Roman"/>
          <w:spacing w:val="-6"/>
          <w:sz w:val="24"/>
          <w:szCs w:val="24"/>
        </w:rPr>
        <w:t xml:space="preserve"> </w:t>
      </w:r>
      <w:r>
        <w:rPr>
          <w:rFonts w:ascii="Times New Roman" w:eastAsia="Times New Roman" w:hAnsi="Times New Roman"/>
          <w:sz w:val="24"/>
          <w:szCs w:val="24"/>
        </w:rPr>
        <w:t>of 57</w:t>
      </w:r>
      <w:r w:rsidRPr="00E76F95">
        <w:rPr>
          <w:rFonts w:ascii="Times New Roman" w:eastAsia="Times New Roman" w:hAnsi="Times New Roman"/>
          <w:sz w:val="24"/>
          <w:szCs w:val="24"/>
        </w:rPr>
        <w:t xml:space="preserve"> parti</w:t>
      </w:r>
      <w:r>
        <w:rPr>
          <w:rFonts w:ascii="Times New Roman" w:eastAsia="Times New Roman" w:hAnsi="Times New Roman"/>
          <w:sz w:val="24"/>
          <w:szCs w:val="24"/>
        </w:rPr>
        <w:t xml:space="preserve">cipants, comprising of nine </w:t>
      </w:r>
      <w:r w:rsidRPr="00E76F95">
        <w:rPr>
          <w:rFonts w:ascii="Times New Roman" w:eastAsia="Times New Roman" w:hAnsi="Times New Roman"/>
          <w:sz w:val="24"/>
          <w:szCs w:val="24"/>
        </w:rPr>
        <w:t xml:space="preserve">medical practitioners </w:t>
      </w:r>
      <w:r>
        <w:rPr>
          <w:rFonts w:ascii="Times New Roman" w:eastAsia="Times New Roman" w:hAnsi="Times New Roman"/>
          <w:sz w:val="24"/>
          <w:szCs w:val="24"/>
        </w:rPr>
        <w:t xml:space="preserve">in IDI session and </w:t>
      </w:r>
      <w:r>
        <w:rPr>
          <w:rFonts w:ascii="Times New Roman" w:eastAsia="Times New Roman" w:hAnsi="Times New Roman"/>
          <w:spacing w:val="-9"/>
          <w:sz w:val="24"/>
          <w:szCs w:val="24"/>
        </w:rPr>
        <w:t>48</w:t>
      </w:r>
      <w:r w:rsidRPr="00E76F95">
        <w:rPr>
          <w:rFonts w:ascii="Times New Roman" w:eastAsia="Times New Roman" w:hAnsi="Times New Roman"/>
          <w:spacing w:val="-9"/>
          <w:sz w:val="24"/>
          <w:szCs w:val="24"/>
        </w:rPr>
        <w:t xml:space="preserve"> </w:t>
      </w:r>
      <w:r w:rsidRPr="00E76F95">
        <w:rPr>
          <w:rFonts w:ascii="Times New Roman" w:eastAsia="Times New Roman" w:hAnsi="Times New Roman"/>
          <w:sz w:val="24"/>
          <w:szCs w:val="24"/>
        </w:rPr>
        <w:t>health care receivers FGD session. These participants were selected from Primary Health Centres (PHCs) in urban areas (Igoli, Okim Osabo and Affiong Anbai) and rural areas (Benkpe, Akparabong and Ikot Nakanda).</w:t>
      </w:r>
      <w:r w:rsidR="001243B9">
        <w:rPr>
          <w:rFonts w:ascii="Times New Roman" w:eastAsia="Times New Roman" w:hAnsi="Times New Roman"/>
          <w:sz w:val="24"/>
          <w:szCs w:val="24"/>
        </w:rPr>
        <w:t xml:space="preserve"> </w:t>
      </w:r>
      <w:r w:rsidRPr="00E76F95">
        <w:rPr>
          <w:rFonts w:ascii="Times New Roman" w:eastAsia="Times New Roman" w:hAnsi="Times New Roman"/>
          <w:sz w:val="24"/>
          <w:szCs w:val="24"/>
        </w:rPr>
        <w:t>From this study, it was discovered that the PHCs across the state offer fundamental healthcare services such as preventive services, curative services, health promotion and education, maternal and child health services, disease control programs and rehabilitation and supportive care. The major services mentioned in all the selected PHCs was maternal and child health services. However, these healthcare services delivery were varied based on local needs, resources, and staff availability in the selected PHCs.</w:t>
      </w:r>
    </w:p>
    <w:p w14:paraId="54D20B28" w14:textId="77777777" w:rsidR="00F61CAE" w:rsidRPr="00E76F95" w:rsidRDefault="00F61CAE" w:rsidP="00782534">
      <w:pPr>
        <w:autoSpaceDE w:val="0"/>
        <w:autoSpaceDN w:val="0"/>
        <w:adjustRightInd w:val="0"/>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sz w:val="24"/>
          <w:szCs w:val="24"/>
        </w:rPr>
        <w:t>Also, this study found out that there were several factors affecting the performance of PHC service delivery in Cross River State. These determinants and barriers include inadequate funding, lack of staff, geographic barriers, lack of drugs and medical supplies, and poor infrastructure. Thus, the PHCs service deliveries were not adequately meeting the health needs of the citizens.</w:t>
      </w:r>
    </w:p>
    <w:p w14:paraId="1902DE0B" w14:textId="77777777" w:rsidR="00F61CAE" w:rsidRPr="00E76F95" w:rsidRDefault="00F61CAE" w:rsidP="00934A50">
      <w:pPr>
        <w:autoSpaceDE w:val="0"/>
        <w:autoSpaceDN w:val="0"/>
        <w:adjustRightInd w:val="0"/>
        <w:spacing w:after="0" w:line="480" w:lineRule="auto"/>
        <w:jc w:val="both"/>
        <w:rPr>
          <w:rFonts w:ascii="Times New Roman" w:eastAsia="Times New Roman" w:hAnsi="Times New Roman"/>
          <w:b/>
          <w:bCs/>
          <w:sz w:val="24"/>
          <w:szCs w:val="24"/>
        </w:rPr>
      </w:pPr>
      <w:r w:rsidRPr="00E76F95">
        <w:rPr>
          <w:rFonts w:ascii="Times New Roman" w:eastAsia="Times New Roman" w:hAnsi="Times New Roman"/>
          <w:sz w:val="24"/>
          <w:szCs w:val="24"/>
        </w:rPr>
        <w:t xml:space="preserve">Therefore, the innovative ideas that can enhance the services of PHC to enable them meet the UHC targets were the need to maximize the available resources to provide effective and sustainable healthcare services to patients, encouragement of individuals and communities to participate in their healthcare decisions and fostering health literacy, provide certain performance metrics and </w:t>
      </w:r>
      <w:r w:rsidRPr="00E76F95">
        <w:rPr>
          <w:rFonts w:ascii="Times New Roman" w:eastAsia="Times New Roman" w:hAnsi="Times New Roman"/>
          <w:sz w:val="24"/>
          <w:szCs w:val="24"/>
        </w:rPr>
        <w:lastRenderedPageBreak/>
        <w:t>with little follow-up or feedback, provision of performance metrics and with little follow-up or feedback, improved resource allocations, better infrastructure developments, equitable access to healthcare services, and the adoption of technology revolution in healthcare. Finally, the study found out that social worker’s exclusion from PHCs has an effect in their inability to meet the UHC targets.</w:t>
      </w:r>
    </w:p>
    <w:p w14:paraId="1E0CFDAD" w14:textId="77777777" w:rsidR="00F61CAE" w:rsidRPr="00E76F95" w:rsidRDefault="00F61CAE" w:rsidP="00934A50">
      <w:pPr>
        <w:autoSpaceDE w:val="0"/>
        <w:autoSpaceDN w:val="0"/>
        <w:adjustRightInd w:val="0"/>
        <w:spacing w:after="0" w:line="480" w:lineRule="auto"/>
        <w:jc w:val="both"/>
        <w:rPr>
          <w:rFonts w:ascii="Times New Roman" w:eastAsia="Times New Roman" w:hAnsi="Times New Roman"/>
          <w:b/>
          <w:sz w:val="24"/>
          <w:szCs w:val="24"/>
        </w:rPr>
      </w:pPr>
      <w:r w:rsidRPr="00E76F95">
        <w:rPr>
          <w:rFonts w:ascii="Times New Roman" w:eastAsia="Times New Roman" w:hAnsi="Times New Roman"/>
          <w:b/>
          <w:sz w:val="24"/>
          <w:szCs w:val="24"/>
        </w:rPr>
        <w:t>6.2 Relationship between findings and theoretical framework</w:t>
      </w:r>
    </w:p>
    <w:p w14:paraId="33C8ED84" w14:textId="77777777" w:rsidR="00F638B4" w:rsidRDefault="00F61CAE" w:rsidP="00782534">
      <w:pPr>
        <w:autoSpaceDE w:val="0"/>
        <w:autoSpaceDN w:val="0"/>
        <w:adjustRightInd w:val="0"/>
        <w:spacing w:after="0" w:line="480" w:lineRule="auto"/>
        <w:ind w:firstLine="720"/>
        <w:jc w:val="both"/>
        <w:rPr>
          <w:rFonts w:ascii="Times New Roman" w:eastAsia="Times New Roman" w:hAnsi="Times New Roman"/>
          <w:color w:val="000000"/>
          <w:sz w:val="24"/>
          <w:szCs w:val="24"/>
        </w:rPr>
      </w:pPr>
      <w:r w:rsidRPr="00E76F95">
        <w:rPr>
          <w:rFonts w:ascii="Times New Roman" w:hAnsi="Times New Roman"/>
          <w:sz w:val="24"/>
          <w:szCs w:val="24"/>
        </w:rPr>
        <w:t xml:space="preserve">This study </w:t>
      </w:r>
      <w:r w:rsidRPr="00E76F95">
        <w:rPr>
          <w:rFonts w:ascii="Times New Roman" w:eastAsia="Times New Roman" w:hAnsi="Times New Roman"/>
          <w:sz w:val="24"/>
          <w:szCs w:val="24"/>
        </w:rPr>
        <w:t>hinged on the social system</w:t>
      </w:r>
      <w:r w:rsidRPr="00E76F95">
        <w:rPr>
          <w:rFonts w:ascii="Times New Roman" w:eastAsia="Times New Roman" w:hAnsi="Times New Roman"/>
          <w:b/>
          <w:sz w:val="24"/>
          <w:szCs w:val="24"/>
        </w:rPr>
        <w:t xml:space="preserve"> </w:t>
      </w:r>
      <w:r w:rsidRPr="00E76F95">
        <w:rPr>
          <w:rFonts w:ascii="Times New Roman" w:eastAsia="Times New Roman" w:hAnsi="Times New Roman"/>
          <w:color w:val="000000"/>
          <w:sz w:val="24"/>
          <w:szCs w:val="24"/>
        </w:rPr>
        <w:t>developed by Ludwig von Bertalanffy. The theory</w:t>
      </w:r>
      <w:r w:rsidRPr="00E76F95">
        <w:rPr>
          <w:rFonts w:ascii="Times New Roman" w:eastAsia="Times New Roman" w:hAnsi="Times New Roman"/>
          <w:b/>
          <w:bCs/>
          <w:color w:val="000000"/>
          <w:sz w:val="24"/>
          <w:szCs w:val="24"/>
        </w:rPr>
        <w:t xml:space="preserve"> </w:t>
      </w:r>
      <w:r w:rsidRPr="00E76F95">
        <w:rPr>
          <w:rFonts w:ascii="Times New Roman" w:eastAsia="Times New Roman" w:hAnsi="Times New Roman"/>
          <w:color w:val="000000"/>
          <w:sz w:val="24"/>
          <w:szCs w:val="24"/>
        </w:rPr>
        <w:t>views the health system as an interconnected whole, and changes in one area affect others.</w:t>
      </w:r>
      <w:r w:rsidRPr="00E76F95">
        <w:rPr>
          <w:rFonts w:ascii="Times New Roman" w:eastAsia="Times New Roman" w:hAnsi="Times New Roman"/>
          <w:color w:val="222222"/>
          <w:sz w:val="24"/>
          <w:szCs w:val="24"/>
          <w:shd w:val="clear" w:color="auto" w:fill="FFFFFF"/>
        </w:rPr>
        <w:t xml:space="preserve"> </w:t>
      </w:r>
      <w:r w:rsidRPr="00E76F95">
        <w:rPr>
          <w:rFonts w:ascii="Times New Roman" w:eastAsia="Times New Roman" w:hAnsi="Times New Roman"/>
          <w:color w:val="000000"/>
          <w:sz w:val="24"/>
          <w:szCs w:val="24"/>
        </w:rPr>
        <w:t xml:space="preserve">It is based on the idea that the health system is </w:t>
      </w:r>
      <w:r w:rsidRPr="00E76F95">
        <w:rPr>
          <w:rFonts w:ascii="Times New Roman" w:eastAsia="Times New Roman" w:hAnsi="Times New Roman"/>
          <w:b/>
          <w:bCs/>
          <w:color w:val="000000"/>
          <w:sz w:val="24"/>
          <w:szCs w:val="24"/>
        </w:rPr>
        <w:t>c</w:t>
      </w:r>
      <w:r w:rsidRPr="00E76F95">
        <w:rPr>
          <w:rFonts w:ascii="Times New Roman" w:eastAsia="Times New Roman" w:hAnsi="Times New Roman"/>
          <w:color w:val="000000"/>
          <w:sz w:val="24"/>
          <w:szCs w:val="24"/>
        </w:rPr>
        <w:t>omposed of interdependent and interconnected parts as subsystems.</w:t>
      </w:r>
      <w:r w:rsidRPr="00E76F95">
        <w:rPr>
          <w:rFonts w:ascii="Times New Roman" w:eastAsia="Times New Roman" w:hAnsi="Times New Roman"/>
          <w:b/>
          <w:sz w:val="24"/>
          <w:szCs w:val="24"/>
        </w:rPr>
        <w:t xml:space="preserve"> </w:t>
      </w:r>
      <w:r w:rsidRPr="00E76F95">
        <w:rPr>
          <w:rFonts w:ascii="Times New Roman" w:eastAsia="Times New Roman" w:hAnsi="Times New Roman"/>
          <w:color w:val="000000"/>
          <w:sz w:val="24"/>
          <w:szCs w:val="24"/>
        </w:rPr>
        <w:t>Systems theory helps assess and view the PHC system holistically through infrastructure, personnel, funding, leadership, community engagement, and policy environment which are all parts of one interconnected system (</w:t>
      </w:r>
      <w:r w:rsidRPr="00E76F95">
        <w:rPr>
          <w:rFonts w:ascii="Times New Roman" w:eastAsia="Times New Roman" w:hAnsi="Times New Roman"/>
          <w:color w:val="222222"/>
          <w:sz w:val="24"/>
          <w:szCs w:val="24"/>
          <w:shd w:val="clear" w:color="auto" w:fill="FFFFFF"/>
        </w:rPr>
        <w:t>Silvestre, 2025).</w:t>
      </w:r>
      <w:r w:rsidRPr="00E76F95">
        <w:rPr>
          <w:rFonts w:ascii="Times New Roman" w:eastAsia="Times New Roman" w:hAnsi="Times New Roman"/>
          <w:color w:val="000000"/>
          <w:sz w:val="24"/>
          <w:szCs w:val="24"/>
        </w:rPr>
        <w:t xml:space="preserve"> It helps to explain why isolated interventions (like only building more PHCs) may fail without addressing the entire system (</w:t>
      </w:r>
      <w:r w:rsidRPr="00E76F95">
        <w:rPr>
          <w:rFonts w:ascii="Times New Roman" w:eastAsia="Times New Roman" w:hAnsi="Times New Roman"/>
          <w:color w:val="222222"/>
          <w:sz w:val="24"/>
          <w:szCs w:val="24"/>
          <w:shd w:val="clear" w:color="auto" w:fill="FFFFFF"/>
        </w:rPr>
        <w:t>Cambon &amp; Alla, 2021)</w:t>
      </w:r>
      <w:r w:rsidRPr="00E76F95">
        <w:rPr>
          <w:rFonts w:ascii="Times New Roman" w:eastAsia="Times New Roman" w:hAnsi="Times New Roman"/>
          <w:color w:val="000000"/>
          <w:sz w:val="24"/>
          <w:szCs w:val="24"/>
        </w:rPr>
        <w:t>. The theory helps to analyzing systemic weaknesses such as poor funding (input), demotivated staff (process), low-quality service (output), poor health outcomes and reduced trust (feedback). If PHCs lack equipment or drugs (input failure), even the best health workers cannot provide quality care (process impact), thereby harming the UHC goals.</w:t>
      </w:r>
    </w:p>
    <w:p w14:paraId="736C99BB" w14:textId="2A204A23" w:rsidR="00F61CAE" w:rsidRPr="00E76F95" w:rsidRDefault="00F61CAE" w:rsidP="00782534">
      <w:pPr>
        <w:autoSpaceDE w:val="0"/>
        <w:autoSpaceDN w:val="0"/>
        <w:adjustRightInd w:val="0"/>
        <w:spacing w:after="0" w:line="480" w:lineRule="auto"/>
        <w:ind w:firstLine="720"/>
        <w:jc w:val="both"/>
        <w:rPr>
          <w:rFonts w:ascii="Times New Roman" w:eastAsia="Times New Roman" w:hAnsi="Times New Roman"/>
          <w:b/>
          <w:sz w:val="24"/>
          <w:szCs w:val="24"/>
        </w:rPr>
      </w:pPr>
      <w:r w:rsidRPr="00E76F95">
        <w:rPr>
          <w:rFonts w:ascii="Times New Roman" w:eastAsia="Times New Roman" w:hAnsi="Times New Roman"/>
          <w:color w:val="000000"/>
          <w:sz w:val="24"/>
          <w:szCs w:val="24"/>
        </w:rPr>
        <w:t xml:space="preserve"> For instance, poor funding (input) affects staff motivation (process), which affects service delivery (output).</w:t>
      </w:r>
      <w:r w:rsidRPr="00E76F95">
        <w:rPr>
          <w:rFonts w:ascii="Times New Roman" w:hAnsi="Times New Roman"/>
          <w:sz w:val="24"/>
          <w:szCs w:val="24"/>
        </w:rPr>
        <w:t xml:space="preserve"> This narrative was validated in the finding that inadequate funding, insufficient staff, geographic barriers, inconsistent drug supplies and poor infrastructure are factors adversely affecting the performance of the PHC service delivery in pursuit of achieving universal health coverage.</w:t>
      </w:r>
    </w:p>
    <w:p w14:paraId="28528A81" w14:textId="5F824928" w:rsidR="00F61CAE" w:rsidRDefault="00F61CAE" w:rsidP="00F638B4">
      <w:pPr>
        <w:spacing w:after="0" w:line="480" w:lineRule="auto"/>
        <w:jc w:val="both"/>
        <w:rPr>
          <w:rFonts w:ascii="Times New Roman" w:eastAsia="Times New Roman" w:hAnsi="Times New Roman"/>
          <w:color w:val="000000"/>
          <w:sz w:val="24"/>
          <w:szCs w:val="24"/>
        </w:rPr>
      </w:pPr>
      <w:r w:rsidRPr="00E76F95">
        <w:rPr>
          <w:rFonts w:ascii="Times New Roman" w:eastAsia="Times New Roman" w:hAnsi="Times New Roman"/>
          <w:color w:val="000000"/>
          <w:sz w:val="24"/>
          <w:szCs w:val="24"/>
        </w:rPr>
        <w:lastRenderedPageBreak/>
        <w:t>Systems theory is a conceptual framework that assumes that a system's constituent pieces are connected to one another and to other systems which interact and feedback loops for strengthening PHC.</w:t>
      </w:r>
      <w:r w:rsidRPr="00E76F95">
        <w:rPr>
          <w:rFonts w:ascii="Times New Roman" w:eastAsia="Times New Roman" w:hAnsi="Times New Roman"/>
          <w:sz w:val="24"/>
          <w:szCs w:val="24"/>
        </w:rPr>
        <w:t xml:space="preserve"> </w:t>
      </w:r>
      <w:r w:rsidRPr="00E76F95">
        <w:rPr>
          <w:rFonts w:ascii="Times New Roman" w:eastAsia="Times New Roman" w:hAnsi="Times New Roman"/>
          <w:color w:val="000000"/>
          <w:sz w:val="24"/>
          <w:szCs w:val="24"/>
        </w:rPr>
        <w:t>Systems theory provides a powerful lens for assessing the performance of primary healthcare service delivery in Cross River State, as it emphasizes the interdependence of PHC components and can helps trace the causes of poor performance of PHCs. This study showed that effective implementation of system theory will improve and enhance the per</w:t>
      </w:r>
      <w:r w:rsidR="00084906">
        <w:rPr>
          <w:rFonts w:ascii="Times New Roman" w:eastAsia="Times New Roman" w:hAnsi="Times New Roman"/>
          <w:color w:val="000000"/>
          <w:sz w:val="24"/>
          <w:szCs w:val="24"/>
        </w:rPr>
        <w:t>formance of primary healthcare PHC</w:t>
      </w:r>
      <w:r w:rsidR="00E7546B">
        <w:rPr>
          <w:rFonts w:ascii="Times New Roman" w:eastAsia="Times New Roman" w:hAnsi="Times New Roman"/>
          <w:color w:val="000000"/>
          <w:sz w:val="24"/>
          <w:szCs w:val="24"/>
        </w:rPr>
        <w:t xml:space="preserve"> service delivery in meeting the target</w:t>
      </w:r>
      <w:r w:rsidR="00084906">
        <w:rPr>
          <w:rFonts w:ascii="Times New Roman" w:eastAsia="Times New Roman" w:hAnsi="Times New Roman"/>
          <w:color w:val="000000"/>
          <w:sz w:val="24"/>
          <w:szCs w:val="24"/>
        </w:rPr>
        <w:t xml:space="preserve"> of </w:t>
      </w:r>
      <w:r w:rsidR="00510760">
        <w:rPr>
          <w:rFonts w:ascii="Times New Roman" w:eastAsia="Times New Roman" w:hAnsi="Times New Roman"/>
          <w:color w:val="000000"/>
          <w:sz w:val="24"/>
          <w:szCs w:val="24"/>
        </w:rPr>
        <w:t>UHC in</w:t>
      </w:r>
      <w:r w:rsidR="00084906">
        <w:rPr>
          <w:rFonts w:ascii="Times New Roman" w:eastAsia="Times New Roman" w:hAnsi="Times New Roman"/>
          <w:color w:val="000000"/>
          <w:sz w:val="24"/>
          <w:szCs w:val="24"/>
        </w:rPr>
        <w:t xml:space="preserve"> Cross River State.</w:t>
      </w:r>
    </w:p>
    <w:p w14:paraId="01983C2D" w14:textId="77777777" w:rsidR="00F61CAE" w:rsidRDefault="00F61CAE" w:rsidP="00934A50">
      <w:pPr>
        <w:spacing w:after="0" w:line="480" w:lineRule="auto"/>
        <w:rPr>
          <w:rFonts w:ascii="Times New Roman" w:eastAsia="Times New Roman" w:hAnsi="Times New Roman"/>
          <w:b/>
          <w:sz w:val="24"/>
          <w:szCs w:val="24"/>
        </w:rPr>
      </w:pPr>
      <w:r>
        <w:rPr>
          <w:rFonts w:ascii="Times New Roman" w:eastAsia="Times New Roman" w:hAnsi="Times New Roman"/>
          <w:b/>
          <w:sz w:val="24"/>
          <w:szCs w:val="24"/>
        </w:rPr>
        <w:t xml:space="preserve">6.3 Conceptual framework </w:t>
      </w:r>
    </w:p>
    <w:p w14:paraId="48493E7F" w14:textId="77777777" w:rsidR="00F61CAE" w:rsidRPr="002D7060" w:rsidRDefault="00F61CAE" w:rsidP="00782534">
      <w:pPr>
        <w:spacing w:after="0" w:line="480" w:lineRule="auto"/>
        <w:ind w:firstLine="720"/>
        <w:jc w:val="both"/>
        <w:rPr>
          <w:rFonts w:ascii="Times New Roman" w:eastAsia="Times New Roman" w:hAnsi="Times New Roman"/>
          <w:color w:val="000000"/>
          <w:sz w:val="24"/>
          <w:szCs w:val="24"/>
        </w:rPr>
      </w:pPr>
      <w:r>
        <w:rPr>
          <w:rFonts w:ascii="Times New Roman" w:hAnsi="Times New Roman"/>
          <w:sz w:val="24"/>
          <w:szCs w:val="24"/>
        </w:rPr>
        <w:t>The conceptual framework established the fact that there are factors affecting the performance of PHC in CRS in achieving UHC. These factors include</w:t>
      </w:r>
      <w:r>
        <w:rPr>
          <w:rFonts w:ascii="Times New Roman" w:eastAsia="Times New Roman" w:hAnsi="Times New Roman"/>
          <w:sz w:val="24"/>
          <w:szCs w:val="24"/>
        </w:rPr>
        <w:t xml:space="preserve"> inadequate funding, lack of staff, geographic barriers, lack of drugs and medical supplies, and poor infrastructure. Thus, the PHCs service deliveries were not adequately meeting the health needs of the citizens. Therefore, the innovative ideas that can enhance the services of PHC to enable them meet the UHC targets were the need to maximize the available resources to provide effective and sustainable healthcare services to patients, encouragement of individuals and communities to participate in their healthcare decisions and fostering health literacy, provide certain performance metrics and with little follow-up or feedback, provision of performance metrics and with little follow-up or feedback, improved resource allocations, better infrastructure developments, equitable access to healthcare services, and the adoption of technology revolution in healthcare.</w:t>
      </w:r>
      <w:r>
        <w:rPr>
          <w:rFonts w:ascii="Times New Roman" w:eastAsia="Times New Roman" w:hAnsi="Times New Roman"/>
          <w:color w:val="000000"/>
          <w:sz w:val="24"/>
          <w:szCs w:val="24"/>
        </w:rPr>
        <w:t xml:space="preserve"> </w:t>
      </w:r>
      <w:r>
        <w:rPr>
          <w:rFonts w:ascii="Times New Roman" w:eastAsia="Times New Roman" w:hAnsi="Times New Roman"/>
          <w:sz w:val="24"/>
          <w:szCs w:val="24"/>
        </w:rPr>
        <w:t>Finally, the study found out that social worker’s exclusion from PHCs has an effect in their inability to meet the UHC targets in pursuit of UHC in Cross River State.</w:t>
      </w:r>
    </w:p>
    <w:p w14:paraId="3CEF7829" w14:textId="77777777" w:rsidR="00F61CAE" w:rsidRPr="00E76F95" w:rsidRDefault="00F61CAE" w:rsidP="00934A50">
      <w:pPr>
        <w:widowControl w:val="0"/>
        <w:autoSpaceDE w:val="0"/>
        <w:autoSpaceDN w:val="0"/>
        <w:spacing w:after="0" w:line="480" w:lineRule="auto"/>
        <w:ind w:right="27"/>
        <w:jc w:val="both"/>
        <w:rPr>
          <w:rFonts w:ascii="Times New Roman" w:eastAsia="Times New Roman" w:hAnsi="Times New Roman"/>
          <w:b/>
          <w:sz w:val="24"/>
          <w:szCs w:val="24"/>
          <w:lang w:eastAsia="x-none"/>
        </w:rPr>
      </w:pPr>
      <w:r>
        <w:rPr>
          <w:rFonts w:ascii="Times New Roman" w:eastAsia="Times New Roman" w:hAnsi="Times New Roman"/>
          <w:b/>
          <w:sz w:val="24"/>
          <w:szCs w:val="24"/>
          <w:lang w:eastAsia="x-none"/>
        </w:rPr>
        <w:t>6.4</w:t>
      </w:r>
      <w:r w:rsidRPr="00E76F95">
        <w:rPr>
          <w:rFonts w:ascii="Times New Roman" w:eastAsia="Times New Roman" w:hAnsi="Times New Roman"/>
          <w:b/>
          <w:sz w:val="24"/>
          <w:szCs w:val="24"/>
          <w:lang w:eastAsia="x-none"/>
        </w:rPr>
        <w:t xml:space="preserve"> Contribution of the study to knowledge </w:t>
      </w:r>
    </w:p>
    <w:p w14:paraId="49E1A306" w14:textId="77777777" w:rsidR="00F61CAE" w:rsidRPr="00E76F95" w:rsidRDefault="00F61CAE" w:rsidP="00782534">
      <w:pPr>
        <w:widowControl w:val="0"/>
        <w:autoSpaceDE w:val="0"/>
        <w:autoSpaceDN w:val="0"/>
        <w:spacing w:after="0" w:line="480" w:lineRule="auto"/>
        <w:ind w:right="27" w:firstLine="360"/>
        <w:jc w:val="both"/>
        <w:rPr>
          <w:rFonts w:ascii="Times New Roman" w:eastAsia="Times New Roman" w:hAnsi="Times New Roman"/>
          <w:sz w:val="24"/>
          <w:szCs w:val="24"/>
          <w:lang w:eastAsia="x-none"/>
        </w:rPr>
      </w:pPr>
      <w:r w:rsidRPr="00E76F95">
        <w:rPr>
          <w:rFonts w:ascii="Times New Roman" w:eastAsia="Times New Roman" w:hAnsi="Times New Roman"/>
          <w:sz w:val="24"/>
          <w:szCs w:val="24"/>
          <w:lang w:val="x-none" w:eastAsia="x-none"/>
        </w:rPr>
        <w:t xml:space="preserve">This study </w:t>
      </w:r>
      <w:r w:rsidRPr="00E76F95">
        <w:rPr>
          <w:rFonts w:ascii="Times New Roman" w:eastAsia="Times New Roman" w:hAnsi="Times New Roman"/>
          <w:sz w:val="24"/>
          <w:szCs w:val="24"/>
          <w:lang w:eastAsia="x-none"/>
        </w:rPr>
        <w:t xml:space="preserve">on the </w:t>
      </w:r>
      <w:r w:rsidRPr="00E76F95">
        <w:rPr>
          <w:rFonts w:ascii="Times New Roman" w:eastAsia="Times New Roman" w:hAnsi="Times New Roman"/>
          <w:bCs/>
          <w:sz w:val="24"/>
          <w:szCs w:val="24"/>
          <w:lang w:val="x-none" w:eastAsia="x-none"/>
        </w:rPr>
        <w:t xml:space="preserve">assessment of the performance of Cross River State primary healthcare </w:t>
      </w:r>
      <w:r w:rsidRPr="00E76F95">
        <w:rPr>
          <w:rFonts w:ascii="Times New Roman" w:eastAsia="Times New Roman" w:hAnsi="Times New Roman"/>
          <w:bCs/>
          <w:sz w:val="24"/>
          <w:szCs w:val="24"/>
          <w:lang w:val="x-none" w:eastAsia="x-none"/>
        </w:rPr>
        <w:lastRenderedPageBreak/>
        <w:t>service delivery in pursuit of universal health coverage</w:t>
      </w:r>
      <w:r w:rsidRPr="00E76F95">
        <w:rPr>
          <w:rFonts w:ascii="Times New Roman" w:eastAsia="Times New Roman" w:hAnsi="Times New Roman"/>
          <w:sz w:val="24"/>
          <w:szCs w:val="24"/>
          <w:lang w:val="x-none" w:eastAsia="x-none"/>
        </w:rPr>
        <w:t xml:space="preserve"> introduces new insights into </w:t>
      </w:r>
      <w:r w:rsidRPr="00E76F95">
        <w:rPr>
          <w:rFonts w:ascii="Times New Roman" w:eastAsia="Times New Roman" w:hAnsi="Times New Roman"/>
          <w:sz w:val="24"/>
          <w:szCs w:val="24"/>
          <w:lang w:eastAsia="x-none"/>
        </w:rPr>
        <w:t>existing</w:t>
      </w:r>
      <w:r w:rsidRPr="00E76F95">
        <w:rPr>
          <w:rFonts w:ascii="Times New Roman" w:eastAsia="Times New Roman" w:hAnsi="Times New Roman"/>
          <w:sz w:val="24"/>
          <w:szCs w:val="24"/>
          <w:lang w:val="x-none" w:eastAsia="x-none"/>
        </w:rPr>
        <w:t xml:space="preserve"> literature</w:t>
      </w:r>
      <w:r w:rsidRPr="00E76F95">
        <w:rPr>
          <w:rFonts w:ascii="Times New Roman" w:eastAsia="Times New Roman" w:hAnsi="Times New Roman"/>
          <w:sz w:val="24"/>
          <w:szCs w:val="24"/>
          <w:lang w:eastAsia="x-none"/>
        </w:rPr>
        <w:t>s</w:t>
      </w:r>
      <w:r w:rsidRPr="00E76F95">
        <w:rPr>
          <w:rFonts w:ascii="Times New Roman" w:eastAsia="Times New Roman" w:hAnsi="Times New Roman"/>
          <w:sz w:val="24"/>
          <w:szCs w:val="24"/>
          <w:lang w:val="x-none" w:eastAsia="x-none"/>
        </w:rPr>
        <w:t xml:space="preserve"> on </w:t>
      </w:r>
      <w:r w:rsidRPr="00E76F95">
        <w:rPr>
          <w:rFonts w:ascii="Times New Roman" w:eastAsia="Times New Roman" w:hAnsi="Times New Roman"/>
          <w:sz w:val="24"/>
          <w:szCs w:val="24"/>
          <w:lang w:eastAsia="x-none"/>
        </w:rPr>
        <w:t>healthcare delivery</w:t>
      </w:r>
      <w:r w:rsidRPr="00E76F95">
        <w:rPr>
          <w:rFonts w:ascii="Times New Roman" w:eastAsia="Times New Roman" w:hAnsi="Times New Roman"/>
          <w:sz w:val="24"/>
          <w:szCs w:val="24"/>
          <w:lang w:val="x-none" w:eastAsia="x-none"/>
        </w:rPr>
        <w:t>.</w:t>
      </w:r>
      <w:r w:rsidRPr="00E76F95">
        <w:rPr>
          <w:rFonts w:ascii="Times New Roman" w:eastAsia="Times New Roman" w:hAnsi="Times New Roman"/>
          <w:sz w:val="24"/>
          <w:szCs w:val="24"/>
          <w:lang w:eastAsia="x-none"/>
        </w:rPr>
        <w:t xml:space="preserve"> The following are the contributions of the study to knowledge;</w:t>
      </w:r>
    </w:p>
    <w:p w14:paraId="7037E6C2" w14:textId="208CA6E3" w:rsidR="00F61CAE" w:rsidRPr="002C211E" w:rsidRDefault="00F61CAE" w:rsidP="002C211E">
      <w:pPr>
        <w:pStyle w:val="ListParagraph"/>
        <w:widowControl w:val="0"/>
        <w:numPr>
          <w:ilvl w:val="0"/>
          <w:numId w:val="6"/>
        </w:numPr>
        <w:autoSpaceDE w:val="0"/>
        <w:autoSpaceDN w:val="0"/>
        <w:spacing w:after="0" w:line="480" w:lineRule="auto"/>
        <w:ind w:left="0" w:right="27"/>
        <w:jc w:val="both"/>
        <w:rPr>
          <w:rFonts w:ascii="Times New Roman" w:eastAsia="Times New Roman" w:hAnsi="Times New Roman"/>
          <w:sz w:val="24"/>
          <w:szCs w:val="24"/>
          <w:lang w:eastAsia="x-none"/>
        </w:rPr>
      </w:pPr>
      <w:r w:rsidRPr="002C211E">
        <w:rPr>
          <w:rFonts w:ascii="Times New Roman" w:eastAsia="Times New Roman" w:hAnsi="Times New Roman"/>
          <w:sz w:val="24"/>
          <w:szCs w:val="24"/>
          <w:lang w:eastAsia="x-none"/>
        </w:rPr>
        <w:t xml:space="preserve">The study has established that there are some </w:t>
      </w:r>
      <w:r w:rsidRPr="002C211E">
        <w:rPr>
          <w:rFonts w:ascii="Times New Roman" w:eastAsia="Times New Roman" w:hAnsi="Times New Roman"/>
          <w:sz w:val="24"/>
          <w:szCs w:val="24"/>
          <w:lang w:val="x-none" w:eastAsia="x-none"/>
        </w:rPr>
        <w:t xml:space="preserve">innovative ideas that can enhance the services </w:t>
      </w:r>
      <w:r w:rsidRPr="002C211E">
        <w:rPr>
          <w:rFonts w:ascii="Times New Roman" w:eastAsia="Times New Roman" w:hAnsi="Times New Roman"/>
          <w:sz w:val="24"/>
          <w:szCs w:val="24"/>
          <w:lang w:eastAsia="x-none"/>
        </w:rPr>
        <w:t xml:space="preserve">delivery </w:t>
      </w:r>
      <w:r w:rsidRPr="002C211E">
        <w:rPr>
          <w:rFonts w:ascii="Times New Roman" w:eastAsia="Times New Roman" w:hAnsi="Times New Roman"/>
          <w:sz w:val="24"/>
          <w:szCs w:val="24"/>
          <w:lang w:val="x-none" w:eastAsia="x-none"/>
        </w:rPr>
        <w:t>of PHC to enable them meet the UHC targets</w:t>
      </w:r>
      <w:r w:rsidRPr="002C211E">
        <w:rPr>
          <w:rFonts w:ascii="Times New Roman" w:eastAsia="Times New Roman" w:hAnsi="Times New Roman"/>
          <w:sz w:val="24"/>
          <w:szCs w:val="24"/>
          <w:lang w:eastAsia="x-none"/>
        </w:rPr>
        <w:t xml:space="preserve">. These include </w:t>
      </w:r>
      <w:r w:rsidRPr="002C211E">
        <w:rPr>
          <w:rFonts w:ascii="Times New Roman" w:eastAsia="Times New Roman" w:hAnsi="Times New Roman"/>
          <w:sz w:val="24"/>
          <w:szCs w:val="24"/>
          <w:lang w:val="x-none" w:eastAsia="x-none"/>
        </w:rPr>
        <w:t xml:space="preserve">the need to maximize the available resources to provide effective and sustainable healthcare services to patients, encouragement of individuals and communities to participate in their healthcare decisions and fostering health literacy, provide certain performance metrics and with little </w:t>
      </w:r>
      <w:r w:rsidRPr="002C211E">
        <w:rPr>
          <w:rFonts w:ascii="Times New Roman" w:eastAsia="Times New Roman" w:hAnsi="Times New Roman"/>
          <w:sz w:val="24"/>
          <w:szCs w:val="24"/>
          <w:lang w:eastAsia="x-none"/>
        </w:rPr>
        <w:t xml:space="preserve">follow-up or </w:t>
      </w:r>
      <w:r w:rsidRPr="002C211E">
        <w:rPr>
          <w:rFonts w:ascii="Times New Roman" w:eastAsia="Times New Roman" w:hAnsi="Times New Roman"/>
          <w:sz w:val="24"/>
          <w:szCs w:val="24"/>
          <w:lang w:val="x-none" w:eastAsia="x-none"/>
        </w:rPr>
        <w:t>feedback, provision of performance metrics and with little follow-up or feedback, improved resource allocations, better infrastructure developments, equitable access to healthcare services, and the adoption of technology revolution in healthcare is a necessity</w:t>
      </w:r>
      <w:r w:rsidRPr="002C211E">
        <w:rPr>
          <w:rFonts w:ascii="Times New Roman" w:eastAsia="Times New Roman" w:hAnsi="Times New Roman"/>
          <w:sz w:val="24"/>
          <w:szCs w:val="24"/>
          <w:lang w:eastAsia="x-none"/>
        </w:rPr>
        <w:t xml:space="preserve"> in improving the performance of PHC in meeting UHC targets in Cross River State.</w:t>
      </w:r>
      <w:r w:rsidRPr="002C211E">
        <w:rPr>
          <w:rFonts w:ascii="Times New Roman" w:eastAsia="Times New Roman" w:hAnsi="Times New Roman"/>
          <w:sz w:val="24"/>
          <w:szCs w:val="24"/>
          <w:lang w:val="x-none" w:eastAsia="x-none"/>
        </w:rPr>
        <w:t xml:space="preserve"> </w:t>
      </w:r>
    </w:p>
    <w:p w14:paraId="2B9C888E" w14:textId="77777777" w:rsidR="00F61CAE" w:rsidRPr="00E76F95" w:rsidRDefault="00F61CAE" w:rsidP="008616C9">
      <w:pPr>
        <w:numPr>
          <w:ilvl w:val="0"/>
          <w:numId w:val="6"/>
        </w:numPr>
        <w:pBdr>
          <w:top w:val="nil"/>
          <w:left w:val="nil"/>
          <w:bottom w:val="nil"/>
          <w:right w:val="nil"/>
          <w:between w:val="nil"/>
        </w:pBdr>
        <w:spacing w:after="0" w:line="480" w:lineRule="auto"/>
        <w:ind w:left="0"/>
        <w:jc w:val="both"/>
        <w:rPr>
          <w:rFonts w:ascii="Times New Roman" w:hAnsi="Times New Roman"/>
          <w:color w:val="000000"/>
          <w:sz w:val="24"/>
          <w:szCs w:val="24"/>
        </w:rPr>
      </w:pPr>
      <w:r w:rsidRPr="00E76F95">
        <w:rPr>
          <w:rFonts w:ascii="Times New Roman" w:hAnsi="Times New Roman"/>
          <w:color w:val="000000"/>
          <w:sz w:val="24"/>
          <w:szCs w:val="24"/>
        </w:rPr>
        <w:t>The study emphasis the</w:t>
      </w:r>
      <w:r w:rsidRPr="00E76F95">
        <w:rPr>
          <w:rFonts w:ascii="Times New Roman" w:hAnsi="Times New Roman"/>
          <w:sz w:val="24"/>
          <w:szCs w:val="24"/>
        </w:rPr>
        <w:t xml:space="preserve"> crucial roles played by social workers in addressing the social determinants of health, providing psychosocial support, health education and promotion, counseling, case management, advocacy, community mobilization and community development as well as facilitating access to essential health and social service to parents. Social workers’ responsibilities in PHCs are diverse and aim to enhance the well-being of individuals and communities. </w:t>
      </w:r>
      <w:r w:rsidRPr="00E76F95">
        <w:rPr>
          <w:rFonts w:ascii="Times New Roman" w:hAnsi="Times New Roman"/>
          <w:color w:val="000000"/>
          <w:sz w:val="24"/>
          <w:szCs w:val="24"/>
        </w:rPr>
        <w:t>Health workers were not aware of the collaborative roles of social workers in improving the performance of PHC services in meeting the UHC.  They were only aware of counselling and social support roles. Therefore, social work scholars and practitioners can now have access to documentation of empirical social work knowledge and experiences of health workers in improving PHC service delivery in meeting the UHC in Cross Rivers State, Nigeria.</w:t>
      </w:r>
    </w:p>
    <w:p w14:paraId="2F2F6E9A" w14:textId="77777777" w:rsidR="00F61CAE" w:rsidRPr="00E76F95" w:rsidRDefault="00F61CAE" w:rsidP="00A43678">
      <w:pPr>
        <w:widowControl w:val="0"/>
        <w:numPr>
          <w:ilvl w:val="0"/>
          <w:numId w:val="6"/>
        </w:numPr>
        <w:autoSpaceDE w:val="0"/>
        <w:autoSpaceDN w:val="0"/>
        <w:spacing w:after="0" w:line="480" w:lineRule="auto"/>
        <w:ind w:left="0" w:right="27"/>
        <w:jc w:val="both"/>
        <w:rPr>
          <w:rFonts w:ascii="Times New Roman" w:eastAsia="Times New Roman" w:hAnsi="Times New Roman"/>
          <w:sz w:val="24"/>
          <w:szCs w:val="24"/>
          <w:lang w:eastAsia="x-none"/>
        </w:rPr>
      </w:pPr>
      <w:r w:rsidRPr="00E76F95">
        <w:rPr>
          <w:rFonts w:ascii="Times New Roman" w:eastAsia="Times New Roman" w:hAnsi="Times New Roman"/>
          <w:sz w:val="24"/>
          <w:szCs w:val="24"/>
          <w:lang w:val="x-none" w:eastAsia="x-none"/>
        </w:rPr>
        <w:t>Also, the study draw</w:t>
      </w:r>
      <w:r w:rsidRPr="00E76F95">
        <w:rPr>
          <w:rFonts w:ascii="Times New Roman" w:eastAsia="Times New Roman" w:hAnsi="Times New Roman"/>
          <w:sz w:val="24"/>
          <w:szCs w:val="24"/>
          <w:lang w:eastAsia="x-none"/>
        </w:rPr>
        <w:t>s</w:t>
      </w:r>
      <w:r w:rsidRPr="00E76F95">
        <w:rPr>
          <w:rFonts w:ascii="Times New Roman" w:eastAsia="Times New Roman" w:hAnsi="Times New Roman"/>
          <w:sz w:val="24"/>
          <w:szCs w:val="24"/>
          <w:lang w:val="x-none" w:eastAsia="x-none"/>
        </w:rPr>
        <w:t xml:space="preserve"> attention to the</w:t>
      </w:r>
      <w:r w:rsidRPr="00E76F95">
        <w:rPr>
          <w:rFonts w:ascii="Times New Roman" w:eastAsia="Times New Roman" w:hAnsi="Times New Roman"/>
          <w:sz w:val="24"/>
          <w:szCs w:val="24"/>
          <w:lang w:eastAsia="x-none"/>
        </w:rPr>
        <w:t xml:space="preserve"> fact</w:t>
      </w:r>
      <w:r w:rsidRPr="00E76F95">
        <w:rPr>
          <w:rFonts w:ascii="Times New Roman" w:eastAsia="Times New Roman" w:hAnsi="Times New Roman"/>
          <w:sz w:val="24"/>
          <w:szCs w:val="24"/>
          <w:lang w:val="x-none" w:eastAsia="x-none"/>
        </w:rPr>
        <w:t xml:space="preserve"> that social worker</w:t>
      </w:r>
      <w:r w:rsidRPr="00E76F95">
        <w:rPr>
          <w:rFonts w:ascii="Times New Roman" w:eastAsia="Times New Roman" w:hAnsi="Times New Roman"/>
          <w:sz w:val="24"/>
          <w:szCs w:val="24"/>
          <w:lang w:eastAsia="x-none"/>
        </w:rPr>
        <w:t xml:space="preserve"> were </w:t>
      </w:r>
      <w:r w:rsidRPr="00E76F95">
        <w:rPr>
          <w:rFonts w:ascii="Times New Roman" w:eastAsia="Times New Roman" w:hAnsi="Times New Roman"/>
          <w:sz w:val="24"/>
          <w:szCs w:val="24"/>
          <w:lang w:val="x-none" w:eastAsia="x-none"/>
        </w:rPr>
        <w:t>exclu</w:t>
      </w:r>
      <w:r w:rsidRPr="00E76F95">
        <w:rPr>
          <w:rFonts w:ascii="Times New Roman" w:eastAsia="Times New Roman" w:hAnsi="Times New Roman"/>
          <w:sz w:val="24"/>
          <w:szCs w:val="24"/>
          <w:lang w:eastAsia="x-none"/>
        </w:rPr>
        <w:t>ded</w:t>
      </w:r>
      <w:r w:rsidRPr="00E76F95">
        <w:rPr>
          <w:rFonts w:ascii="Times New Roman" w:eastAsia="Times New Roman" w:hAnsi="Times New Roman"/>
          <w:sz w:val="24"/>
          <w:szCs w:val="24"/>
          <w:lang w:val="x-none" w:eastAsia="x-none"/>
        </w:rPr>
        <w:t xml:space="preserve"> in the process of healthcare service delivery by PHCs</w:t>
      </w:r>
      <w:r w:rsidRPr="00E76F95">
        <w:rPr>
          <w:rFonts w:ascii="Times New Roman" w:eastAsia="Times New Roman" w:hAnsi="Times New Roman"/>
          <w:sz w:val="24"/>
          <w:szCs w:val="24"/>
          <w:lang w:eastAsia="x-none"/>
        </w:rPr>
        <w:t xml:space="preserve"> in pursuit of UHC objectives</w:t>
      </w:r>
      <w:r w:rsidRPr="00E76F95">
        <w:rPr>
          <w:rFonts w:ascii="Times New Roman" w:eastAsia="Times New Roman" w:hAnsi="Times New Roman"/>
          <w:sz w:val="24"/>
          <w:szCs w:val="24"/>
          <w:lang w:val="x-none" w:eastAsia="x-none"/>
        </w:rPr>
        <w:t>.</w:t>
      </w:r>
      <w:r w:rsidRPr="00E76F95">
        <w:rPr>
          <w:rFonts w:ascii="Times New Roman" w:eastAsia="Times New Roman" w:hAnsi="Times New Roman"/>
          <w:sz w:val="24"/>
          <w:szCs w:val="24"/>
          <w:lang w:eastAsia="x-none"/>
        </w:rPr>
        <w:t xml:space="preserve"> </w:t>
      </w:r>
      <w:r w:rsidRPr="00E76F95">
        <w:rPr>
          <w:rFonts w:ascii="Times New Roman" w:eastAsia="Times New Roman" w:hAnsi="Times New Roman"/>
          <w:color w:val="212121"/>
          <w:sz w:val="24"/>
          <w:szCs w:val="24"/>
          <w:shd w:val="clear" w:color="auto" w:fill="FFFFFF"/>
          <w:lang w:val="x-none" w:eastAsia="x-none"/>
        </w:rPr>
        <w:t>Social workers</w:t>
      </w:r>
      <w:r w:rsidRPr="00E76F95">
        <w:rPr>
          <w:rFonts w:ascii="Times New Roman" w:eastAsia="Times New Roman" w:hAnsi="Times New Roman"/>
          <w:color w:val="212121"/>
          <w:sz w:val="24"/>
          <w:szCs w:val="24"/>
          <w:shd w:val="clear" w:color="auto" w:fill="FFFFFF"/>
          <w:lang w:eastAsia="x-none"/>
        </w:rPr>
        <w:t xml:space="preserve"> render cares </w:t>
      </w:r>
      <w:r w:rsidRPr="00E76F95">
        <w:rPr>
          <w:rFonts w:ascii="Times New Roman" w:eastAsia="Times New Roman" w:hAnsi="Times New Roman"/>
          <w:color w:val="212121"/>
          <w:sz w:val="24"/>
          <w:szCs w:val="24"/>
          <w:shd w:val="clear" w:color="auto" w:fill="FFFFFF"/>
          <w:lang w:eastAsia="x-none"/>
        </w:rPr>
        <w:lastRenderedPageBreak/>
        <w:t xml:space="preserve">that </w:t>
      </w:r>
      <w:r w:rsidRPr="00E76F95">
        <w:rPr>
          <w:rFonts w:ascii="Times New Roman" w:eastAsia="Times New Roman" w:hAnsi="Times New Roman"/>
          <w:color w:val="212121"/>
          <w:sz w:val="24"/>
          <w:szCs w:val="24"/>
          <w:shd w:val="clear" w:color="auto" w:fill="FFFFFF"/>
          <w:lang w:val="x-none" w:eastAsia="x-none"/>
        </w:rPr>
        <w:t>contribute to the  health and wellbeing</w:t>
      </w:r>
      <w:r w:rsidRPr="00E76F95">
        <w:rPr>
          <w:rFonts w:ascii="Times New Roman" w:eastAsia="Times New Roman" w:hAnsi="Times New Roman"/>
          <w:color w:val="212121"/>
          <w:sz w:val="24"/>
          <w:szCs w:val="24"/>
          <w:shd w:val="clear" w:color="auto" w:fill="FFFFFF"/>
          <w:lang w:eastAsia="x-none"/>
        </w:rPr>
        <w:t xml:space="preserve"> of individuals and community. Thus, the need to advance the policies that will recognize and employ social workers in PHCs.</w:t>
      </w:r>
    </w:p>
    <w:p w14:paraId="49B2DA91" w14:textId="77777777" w:rsidR="00F61CAE" w:rsidRPr="00E76F95" w:rsidRDefault="00F61CAE" w:rsidP="00934A50">
      <w:pPr>
        <w:widowControl w:val="0"/>
        <w:autoSpaceDE w:val="0"/>
        <w:autoSpaceDN w:val="0"/>
        <w:spacing w:after="0" w:line="480" w:lineRule="auto"/>
        <w:ind w:right="27"/>
        <w:jc w:val="both"/>
        <w:rPr>
          <w:rFonts w:ascii="Times New Roman" w:eastAsia="Times New Roman" w:hAnsi="Times New Roman"/>
          <w:b/>
          <w:sz w:val="24"/>
          <w:szCs w:val="24"/>
          <w:lang w:eastAsia="x-none"/>
        </w:rPr>
      </w:pPr>
      <w:r>
        <w:rPr>
          <w:rFonts w:ascii="Times New Roman" w:eastAsia="Times New Roman" w:hAnsi="Times New Roman"/>
          <w:b/>
          <w:color w:val="212121"/>
          <w:sz w:val="24"/>
          <w:szCs w:val="24"/>
          <w:shd w:val="clear" w:color="auto" w:fill="FFFFFF"/>
          <w:lang w:eastAsia="x-none"/>
        </w:rPr>
        <w:t>6.5</w:t>
      </w:r>
      <w:r w:rsidRPr="00E76F95">
        <w:rPr>
          <w:rFonts w:ascii="Times New Roman" w:eastAsia="Times New Roman" w:hAnsi="Times New Roman"/>
          <w:b/>
          <w:color w:val="212121"/>
          <w:sz w:val="24"/>
          <w:szCs w:val="24"/>
          <w:shd w:val="clear" w:color="auto" w:fill="FFFFFF"/>
          <w:lang w:eastAsia="x-none"/>
        </w:rPr>
        <w:t xml:space="preserve"> Implications of findings to policy and social work practice in Nigeria  </w:t>
      </w:r>
    </w:p>
    <w:p w14:paraId="2996EA24" w14:textId="18A87F6F" w:rsidR="00F61CAE" w:rsidRPr="00E76F95" w:rsidRDefault="00F61CAE" w:rsidP="00E1748C">
      <w:pPr>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sz w:val="24"/>
          <w:szCs w:val="24"/>
        </w:rPr>
        <w:t>Universal Health Coverage (UHC) represents the aspiration for all individuals to access essential health services without facing financial hardship (</w:t>
      </w:r>
      <w:r w:rsidRPr="00E76F95">
        <w:rPr>
          <w:rFonts w:ascii="Times New Roman" w:eastAsia="Times New Roman" w:hAnsi="Times New Roman"/>
          <w:color w:val="222222"/>
          <w:sz w:val="24"/>
          <w:szCs w:val="24"/>
          <w:shd w:val="clear" w:color="auto" w:fill="FFFFFF"/>
        </w:rPr>
        <w:t xml:space="preserve">Chen, et al.,2023). </w:t>
      </w:r>
      <w:r w:rsidRPr="00E76F95">
        <w:rPr>
          <w:rFonts w:ascii="Times New Roman" w:eastAsia="Times New Roman" w:hAnsi="Times New Roman"/>
          <w:sz w:val="24"/>
          <w:szCs w:val="24"/>
        </w:rPr>
        <w:t>Achieving the UHC in Nigeria hinges on the performance and sustainability of the primary healthcare (PHC) system. The pursuit of Universal Health Coverage (UHC) in Nigeria necessitates a robust and efficient primary healthcare (PHC) system across the States (</w:t>
      </w:r>
      <w:r w:rsidRPr="00E76F95">
        <w:rPr>
          <w:rFonts w:ascii="Times New Roman" w:eastAsia="Times New Roman" w:hAnsi="Times New Roman"/>
          <w:color w:val="222222"/>
          <w:sz w:val="24"/>
          <w:szCs w:val="24"/>
          <w:shd w:val="clear" w:color="auto" w:fill="FFFFFF"/>
        </w:rPr>
        <w:t>Chukwuma, 2023)</w:t>
      </w:r>
      <w:r w:rsidRPr="00E76F95">
        <w:rPr>
          <w:rFonts w:ascii="Times New Roman" w:eastAsia="Times New Roman" w:hAnsi="Times New Roman"/>
          <w:sz w:val="24"/>
          <w:szCs w:val="24"/>
        </w:rPr>
        <w:t>. By aligning efforts with the overarching goal of UHC, Nigeria can make significant strides in ensuring equitable access to quality healthcare for all its citizens. Cross River State's performance in delivering PHC services serves as a microcosm for understanding broader challenges and opportunities within the Nigerian healthcare system.</w:t>
      </w:r>
      <w:r w:rsidR="00E1748C">
        <w:rPr>
          <w:rFonts w:ascii="Times New Roman" w:eastAsia="Times New Roman" w:hAnsi="Times New Roman"/>
          <w:sz w:val="24"/>
          <w:szCs w:val="24"/>
        </w:rPr>
        <w:t xml:space="preserve"> </w:t>
      </w:r>
      <w:r w:rsidRPr="00E76F95">
        <w:rPr>
          <w:rFonts w:ascii="Times New Roman" w:eastAsia="Times New Roman" w:hAnsi="Times New Roman"/>
          <w:sz w:val="24"/>
          <w:szCs w:val="24"/>
        </w:rPr>
        <w:t>Addressing the identified barriers and leveraging opportunities requires a multi-sectoral approach, with active collaboration between stakeholders like policymakers and social workers. Findings from this study provide valuable insights that can drive policy reforms and enhance social work practice in Nigeria. Also, it has significant implications for policy formulation and social work practice in Nigeria, as both domains are critical to achieving UHC.</w:t>
      </w:r>
    </w:p>
    <w:p w14:paraId="1DA12D97" w14:textId="77777777" w:rsidR="00F61CAE" w:rsidRPr="00E76F95" w:rsidRDefault="00F61CAE" w:rsidP="00934A50">
      <w:pPr>
        <w:spacing w:after="0" w:line="480" w:lineRule="auto"/>
        <w:jc w:val="both"/>
        <w:rPr>
          <w:rFonts w:ascii="Times New Roman" w:eastAsia="Times New Roman" w:hAnsi="Times New Roman"/>
          <w:b/>
          <w:i/>
          <w:sz w:val="24"/>
          <w:szCs w:val="24"/>
        </w:rPr>
      </w:pPr>
      <w:r w:rsidRPr="00E76F95">
        <w:rPr>
          <w:rFonts w:ascii="Times New Roman" w:eastAsia="Times New Roman" w:hAnsi="Times New Roman"/>
          <w:b/>
          <w:i/>
          <w:sz w:val="24"/>
          <w:szCs w:val="24"/>
        </w:rPr>
        <w:t xml:space="preserve">Implications for </w:t>
      </w:r>
      <w:r w:rsidR="00E30179">
        <w:rPr>
          <w:rFonts w:ascii="Times New Roman" w:eastAsia="Times New Roman" w:hAnsi="Times New Roman"/>
          <w:b/>
          <w:i/>
          <w:sz w:val="24"/>
          <w:szCs w:val="24"/>
        </w:rPr>
        <w:t>s</w:t>
      </w:r>
      <w:r w:rsidRPr="00E76F95">
        <w:rPr>
          <w:rFonts w:ascii="Times New Roman" w:eastAsia="Times New Roman" w:hAnsi="Times New Roman"/>
          <w:b/>
          <w:i/>
          <w:sz w:val="24"/>
          <w:szCs w:val="24"/>
        </w:rPr>
        <w:t xml:space="preserve">ocial </w:t>
      </w:r>
      <w:r w:rsidR="00E30179">
        <w:rPr>
          <w:rFonts w:ascii="Times New Roman" w:eastAsia="Times New Roman" w:hAnsi="Times New Roman"/>
          <w:b/>
          <w:i/>
          <w:sz w:val="24"/>
          <w:szCs w:val="24"/>
        </w:rPr>
        <w:t>w</w:t>
      </w:r>
      <w:r w:rsidRPr="00E76F95">
        <w:rPr>
          <w:rFonts w:ascii="Times New Roman" w:eastAsia="Times New Roman" w:hAnsi="Times New Roman"/>
          <w:b/>
          <w:i/>
          <w:sz w:val="24"/>
          <w:szCs w:val="24"/>
        </w:rPr>
        <w:t xml:space="preserve">ork for </w:t>
      </w:r>
      <w:r w:rsidR="00E30179">
        <w:rPr>
          <w:rFonts w:ascii="Times New Roman" w:eastAsia="Times New Roman" w:hAnsi="Times New Roman"/>
          <w:b/>
          <w:i/>
          <w:sz w:val="24"/>
          <w:szCs w:val="24"/>
        </w:rPr>
        <w:t>p</w:t>
      </w:r>
      <w:r w:rsidRPr="00E76F95">
        <w:rPr>
          <w:rFonts w:ascii="Times New Roman" w:eastAsia="Times New Roman" w:hAnsi="Times New Roman"/>
          <w:b/>
          <w:i/>
          <w:sz w:val="24"/>
          <w:szCs w:val="24"/>
        </w:rPr>
        <w:t>ractice</w:t>
      </w:r>
    </w:p>
    <w:p w14:paraId="09BC4C99" w14:textId="7F0AFE38" w:rsidR="00F61CAE" w:rsidRPr="00E76F95" w:rsidRDefault="00F61CAE" w:rsidP="002F37A9">
      <w:pPr>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sz w:val="24"/>
          <w:szCs w:val="24"/>
        </w:rPr>
        <w:t>In the framework of universal health coverage, social workers are crucial in enhancing access to high-quality primary healthcare (PHC) at the local level as front-line service providers and a reliable conduit between communities and health systems (</w:t>
      </w:r>
      <w:r w:rsidRPr="00E76F95">
        <w:rPr>
          <w:rFonts w:ascii="Times New Roman" w:eastAsia="Times New Roman" w:hAnsi="Times New Roman"/>
          <w:color w:val="222222"/>
          <w:sz w:val="24"/>
          <w:szCs w:val="24"/>
          <w:shd w:val="clear" w:color="auto" w:fill="FFFFFF"/>
        </w:rPr>
        <w:t>Oliphant, et al., 2021)</w:t>
      </w:r>
      <w:r w:rsidRPr="00E76F95">
        <w:rPr>
          <w:rFonts w:ascii="Times New Roman" w:eastAsia="Times New Roman" w:hAnsi="Times New Roman"/>
          <w:sz w:val="24"/>
          <w:szCs w:val="24"/>
        </w:rPr>
        <w:t xml:space="preserve">. According to </w:t>
      </w:r>
      <w:r w:rsidRPr="00E76F95">
        <w:rPr>
          <w:rFonts w:ascii="Times New Roman" w:eastAsia="Times New Roman" w:hAnsi="Times New Roman"/>
          <w:sz w:val="24"/>
          <w:szCs w:val="24"/>
          <w:shd w:val="clear" w:color="auto" w:fill="FFFFFF"/>
        </w:rPr>
        <w:t>Ashcroft et al., (2018), the integration of the social work role in PHC goes a long way to enhanc</w:t>
      </w:r>
      <w:r w:rsidR="002F37A9">
        <w:rPr>
          <w:rFonts w:ascii="Times New Roman" w:eastAsia="Times New Roman" w:hAnsi="Times New Roman"/>
          <w:sz w:val="24"/>
          <w:szCs w:val="24"/>
          <w:shd w:val="clear" w:color="auto" w:fill="FFFFFF"/>
        </w:rPr>
        <w:t xml:space="preserve">ed healthcare service delivery. </w:t>
      </w:r>
      <w:r w:rsidRPr="00E76F95">
        <w:rPr>
          <w:rFonts w:ascii="Times New Roman" w:eastAsia="Times New Roman" w:hAnsi="Times New Roman"/>
          <w:sz w:val="24"/>
          <w:szCs w:val="24"/>
        </w:rPr>
        <w:t xml:space="preserve">Social workers play a pivotal role in advocating for marginalized populations who face barriers to accessing PHC services. Findings from the study </w:t>
      </w:r>
      <w:r w:rsidRPr="00E76F95">
        <w:rPr>
          <w:rFonts w:ascii="Times New Roman" w:eastAsia="Times New Roman" w:hAnsi="Times New Roman"/>
          <w:sz w:val="24"/>
          <w:szCs w:val="24"/>
        </w:rPr>
        <w:lastRenderedPageBreak/>
        <w:t xml:space="preserve">provide evidence to support advocacy efforts aimed at addressing systemic inequities and promoting access to health as a fundamental human right. Social workers can leverage the findings to design and implement community-based health interventions that address identified gaps. For instance, they can facilitate health education campaigns, promote preventive care, and support community health worker programs to bridge service delivery gaps. Finally, by collaborating with policymakers, social workers can contribute to the design and implementation of policies that reflect the realities on the performance </w:t>
      </w:r>
      <w:r w:rsidRPr="00E76F95">
        <w:rPr>
          <w:rFonts w:ascii="Times New Roman" w:eastAsia="Times New Roman" w:hAnsi="Times New Roman"/>
          <w:bCs/>
          <w:sz w:val="24"/>
          <w:szCs w:val="24"/>
        </w:rPr>
        <w:t>of primary healthcare service delivery in pursuit of universal health coverage</w:t>
      </w:r>
      <w:r w:rsidRPr="00E76F95">
        <w:rPr>
          <w:rFonts w:ascii="Times New Roman" w:eastAsia="Times New Roman" w:hAnsi="Times New Roman"/>
          <w:sz w:val="24"/>
          <w:szCs w:val="24"/>
        </w:rPr>
        <w:t xml:space="preserve"> in </w:t>
      </w:r>
      <w:r w:rsidRPr="00E76F95">
        <w:rPr>
          <w:rFonts w:ascii="Times New Roman" w:eastAsia="Times New Roman" w:hAnsi="Times New Roman"/>
          <w:bCs/>
          <w:sz w:val="24"/>
          <w:szCs w:val="24"/>
        </w:rPr>
        <w:t>Cross River State.</w:t>
      </w:r>
    </w:p>
    <w:p w14:paraId="17D343E1" w14:textId="77777777" w:rsidR="00F61CAE" w:rsidRPr="00E76F95" w:rsidRDefault="00F61CAE" w:rsidP="00934A50">
      <w:pPr>
        <w:spacing w:after="0" w:line="480" w:lineRule="auto"/>
        <w:jc w:val="both"/>
        <w:rPr>
          <w:rFonts w:ascii="Times New Roman" w:eastAsia="Times New Roman" w:hAnsi="Times New Roman"/>
          <w:b/>
          <w:i/>
          <w:sz w:val="24"/>
          <w:szCs w:val="24"/>
        </w:rPr>
      </w:pPr>
      <w:r w:rsidRPr="00E76F95">
        <w:rPr>
          <w:rFonts w:ascii="Times New Roman" w:eastAsia="Times New Roman" w:hAnsi="Times New Roman"/>
          <w:b/>
          <w:i/>
          <w:sz w:val="24"/>
          <w:szCs w:val="24"/>
        </w:rPr>
        <w:t>Implications for social policy</w:t>
      </w:r>
    </w:p>
    <w:p w14:paraId="1EDFCE5B" w14:textId="77777777" w:rsidR="00F61CAE" w:rsidRPr="00E76F95" w:rsidRDefault="00F61CAE" w:rsidP="00782534">
      <w:pPr>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sz w:val="24"/>
          <w:szCs w:val="24"/>
        </w:rPr>
        <w:t>The universal health coverage aims at providing accessible and affordable care to all without financial constraints. The PHCs are ought to have been equipped with the requisite</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facilities to meet the healthcare needs of community members. However, findings in this study showed that available PHC services were unable to achieve this. This is due to some limiting factors impeding the performance of the PHCs in service delivery. The government and other stakeholders should set up policies that</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address these factors to enable the PHCs to carry out their service delivery adequately and effectively.</w:t>
      </w:r>
    </w:p>
    <w:p w14:paraId="0AFC34B5" w14:textId="77777777" w:rsidR="00F61CAE" w:rsidRPr="00E76F95" w:rsidRDefault="00F61CAE" w:rsidP="00782534">
      <w:pPr>
        <w:spacing w:after="0" w:line="480" w:lineRule="auto"/>
        <w:ind w:firstLine="720"/>
        <w:jc w:val="both"/>
        <w:rPr>
          <w:rFonts w:ascii="Times New Roman" w:eastAsia="Times New Roman" w:hAnsi="Times New Roman"/>
          <w:spacing w:val="1"/>
          <w:sz w:val="24"/>
          <w:szCs w:val="24"/>
        </w:rPr>
      </w:pPr>
      <w:r w:rsidRPr="00E76F95">
        <w:rPr>
          <w:rFonts w:ascii="Times New Roman" w:eastAsia="Times New Roman" w:hAnsi="Times New Roman"/>
          <w:sz w:val="24"/>
          <w:szCs w:val="24"/>
        </w:rPr>
        <w:t>The study found out that the most common healthcare services across the State PHCs is the maternal and child healthcare services. Thus, there is a need to inform policies that readily make available other PHCs services in</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the</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state such as preventive services, curative services, health promotion and education, disease control programs and rehabilitation and supportive care</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This is because unavailability and inaccessibility of these services</w:t>
      </w:r>
      <w:r w:rsidRPr="00E76F95">
        <w:rPr>
          <w:rFonts w:ascii="Times New Roman" w:eastAsia="Times New Roman" w:hAnsi="Times New Roman"/>
          <w:spacing w:val="-7"/>
          <w:sz w:val="24"/>
          <w:szCs w:val="24"/>
        </w:rPr>
        <w:t xml:space="preserve"> may </w:t>
      </w:r>
      <w:r w:rsidRPr="00E76F95">
        <w:rPr>
          <w:rFonts w:ascii="Times New Roman" w:eastAsia="Times New Roman" w:hAnsi="Times New Roman"/>
          <w:sz w:val="24"/>
          <w:szCs w:val="24"/>
        </w:rPr>
        <w:t>lead to</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poor</w:t>
      </w:r>
      <w:r w:rsidRPr="00E76F95">
        <w:rPr>
          <w:rFonts w:ascii="Times New Roman" w:eastAsia="Times New Roman" w:hAnsi="Times New Roman"/>
          <w:spacing w:val="-1"/>
          <w:sz w:val="24"/>
          <w:szCs w:val="24"/>
        </w:rPr>
        <w:t xml:space="preserve"> outcome of </w:t>
      </w:r>
      <w:r w:rsidRPr="00E76F95">
        <w:rPr>
          <w:rFonts w:ascii="Times New Roman" w:eastAsia="Times New Roman" w:hAnsi="Times New Roman"/>
          <w:sz w:val="24"/>
          <w:szCs w:val="24"/>
        </w:rPr>
        <w:t>healthcare</w:t>
      </w:r>
      <w:r w:rsidRPr="00E76F95">
        <w:rPr>
          <w:rFonts w:ascii="Times New Roman" w:eastAsia="Times New Roman" w:hAnsi="Times New Roman"/>
          <w:spacing w:val="-1"/>
          <w:sz w:val="24"/>
          <w:szCs w:val="24"/>
        </w:rPr>
        <w:t xml:space="preserve"> service </w:t>
      </w:r>
      <w:r w:rsidRPr="00E76F95">
        <w:rPr>
          <w:rFonts w:ascii="Times New Roman" w:eastAsia="Times New Roman" w:hAnsi="Times New Roman"/>
          <w:sz w:val="24"/>
          <w:szCs w:val="24"/>
        </w:rPr>
        <w:t>delivery in the PHCs.</w:t>
      </w:r>
    </w:p>
    <w:p w14:paraId="2F03CB34" w14:textId="77777777" w:rsidR="00DA5072" w:rsidRDefault="00DA5072" w:rsidP="00934A50">
      <w:pPr>
        <w:autoSpaceDE w:val="0"/>
        <w:autoSpaceDN w:val="0"/>
        <w:adjustRightInd w:val="0"/>
        <w:spacing w:after="0" w:line="480" w:lineRule="auto"/>
        <w:jc w:val="both"/>
        <w:rPr>
          <w:rFonts w:ascii="Times New Roman" w:eastAsia="Times New Roman" w:hAnsi="Times New Roman"/>
          <w:b/>
          <w:spacing w:val="1"/>
          <w:sz w:val="24"/>
          <w:szCs w:val="24"/>
        </w:rPr>
      </w:pPr>
    </w:p>
    <w:p w14:paraId="087EA759" w14:textId="25B1BF47" w:rsidR="00F61CAE" w:rsidRPr="00E76F95" w:rsidRDefault="00F61CAE" w:rsidP="00934A50">
      <w:pPr>
        <w:autoSpaceDE w:val="0"/>
        <w:autoSpaceDN w:val="0"/>
        <w:adjustRightInd w:val="0"/>
        <w:spacing w:after="0" w:line="480" w:lineRule="auto"/>
        <w:jc w:val="both"/>
        <w:rPr>
          <w:rFonts w:ascii="Times New Roman" w:eastAsia="Times New Roman" w:hAnsi="Times New Roman"/>
          <w:sz w:val="24"/>
          <w:szCs w:val="24"/>
        </w:rPr>
      </w:pPr>
      <w:r>
        <w:rPr>
          <w:rFonts w:ascii="Times New Roman" w:eastAsia="Times New Roman" w:hAnsi="Times New Roman"/>
          <w:b/>
          <w:spacing w:val="1"/>
          <w:sz w:val="24"/>
          <w:szCs w:val="24"/>
        </w:rPr>
        <w:lastRenderedPageBreak/>
        <w:t>6.6</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b/>
          <w:bCs/>
          <w:sz w:val="24"/>
          <w:szCs w:val="24"/>
        </w:rPr>
        <w:t>Conclusion</w:t>
      </w:r>
    </w:p>
    <w:p w14:paraId="7DE6BF85" w14:textId="77777777" w:rsidR="00F61CAE" w:rsidRDefault="00F61CAE" w:rsidP="00782534">
      <w:pPr>
        <w:autoSpaceDE w:val="0"/>
        <w:autoSpaceDN w:val="0"/>
        <w:adjustRightInd w:val="0"/>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sz w:val="24"/>
          <w:szCs w:val="24"/>
        </w:rPr>
        <w:t>The major aim of this study was to</w:t>
      </w:r>
      <w:r w:rsidRPr="00E76F95">
        <w:rPr>
          <w:rFonts w:ascii="Times New Roman" w:eastAsia="Times New Roman" w:hAnsi="Times New Roman"/>
          <w:bCs/>
          <w:sz w:val="24"/>
          <w:szCs w:val="24"/>
        </w:rPr>
        <w:t xml:space="preserve"> assess the performance of Cross River State primary healthcare service delivery in pursuit of universal health coverage</w:t>
      </w:r>
      <w:r w:rsidRPr="00E76F95">
        <w:rPr>
          <w:rFonts w:ascii="Times New Roman" w:eastAsia="Times New Roman" w:hAnsi="Times New Roman"/>
          <w:sz w:val="24"/>
          <w:szCs w:val="24"/>
        </w:rPr>
        <w:t>. PHC is the cornerstone of an equitable and resilient health system. Therefore, inadequate attention to PHC central roles slows down the effectiveness of responses to healthcare service delivery. In</w:t>
      </w:r>
      <w:r w:rsidRPr="00E76F95">
        <w:rPr>
          <w:rFonts w:ascii="Times New Roman" w:eastAsia="Times New Roman" w:hAnsi="Times New Roman"/>
          <w:spacing w:val="-11"/>
          <w:sz w:val="24"/>
          <w:szCs w:val="24"/>
        </w:rPr>
        <w:t xml:space="preserve"> </w:t>
      </w:r>
      <w:r w:rsidRPr="00E76F95">
        <w:rPr>
          <w:rFonts w:ascii="Times New Roman" w:eastAsia="Times New Roman" w:hAnsi="Times New Roman"/>
          <w:sz w:val="24"/>
          <w:szCs w:val="24"/>
        </w:rPr>
        <w:t>this</w:t>
      </w:r>
      <w:r w:rsidRPr="00E76F95">
        <w:rPr>
          <w:rFonts w:ascii="Times New Roman" w:eastAsia="Times New Roman" w:hAnsi="Times New Roman"/>
          <w:spacing w:val="-11"/>
          <w:sz w:val="24"/>
          <w:szCs w:val="24"/>
        </w:rPr>
        <w:t xml:space="preserve"> </w:t>
      </w:r>
      <w:r w:rsidRPr="00E76F95">
        <w:rPr>
          <w:rFonts w:ascii="Times New Roman" w:eastAsia="Times New Roman" w:hAnsi="Times New Roman"/>
          <w:sz w:val="24"/>
          <w:szCs w:val="24"/>
        </w:rPr>
        <w:t>current</w:t>
      </w:r>
      <w:r w:rsidRPr="00E76F95">
        <w:rPr>
          <w:rFonts w:ascii="Times New Roman" w:eastAsia="Times New Roman" w:hAnsi="Times New Roman"/>
          <w:spacing w:val="-11"/>
          <w:sz w:val="24"/>
          <w:szCs w:val="24"/>
        </w:rPr>
        <w:t xml:space="preserve"> </w:t>
      </w:r>
      <w:r w:rsidRPr="00E76F95">
        <w:rPr>
          <w:rFonts w:ascii="Times New Roman" w:eastAsia="Times New Roman" w:hAnsi="Times New Roman"/>
          <w:sz w:val="24"/>
          <w:szCs w:val="24"/>
        </w:rPr>
        <w:t xml:space="preserve">study, PHCs service delivery had not been able to meet the health need of the people as stipulated by the UHC. These stem from determinants and barriers such as inadequate funding, insufficient staff, geographic barriers, inconsistent drug supplies and poor infrastructure </w:t>
      </w:r>
      <w:r w:rsidRPr="00E76F95">
        <w:rPr>
          <w:rFonts w:ascii="Times New Roman" w:hAnsi="Times New Roman"/>
          <w:sz w:val="24"/>
          <w:szCs w:val="24"/>
        </w:rPr>
        <w:t xml:space="preserve">affecting the performance of the PHC service delivery in pursuit of achieving universal health coverage in Cross River State. The findings revealed that the provisions and access to these healthcare services by the PHCs in the study areas were limited or exist at a low level due to rapid population growths which has incapacitated the PHCs and make their services insufficient to keep pace with the healthcare needs of the citizens. The study also found out that there is need for capacity building, employment of more staff, regular training and retraining of staff to improve their skills enhances the PHC services delivery to meet the UHC targets. </w:t>
      </w:r>
      <w:r w:rsidRPr="00E76F95">
        <w:rPr>
          <w:rFonts w:ascii="Times New Roman" w:eastAsia="Times New Roman" w:hAnsi="Times New Roman"/>
          <w:sz w:val="24"/>
          <w:szCs w:val="24"/>
        </w:rPr>
        <w:t>Hence, the actions needed to enhance these PHCs to discharge their duties requires addressing accessibility, inadequate funding, lack of staff and infrastructure gaps by the government and other stakeholders. Policymakers must prioritize increased budgetary allocation to PHC and ensure that funds are disbursed transparently and used efficiently. Finally, social workers have crucial roles to play in collaborating with the government, health workers/providers and the health beneficiaries for effective improvement in the performance of PHC service delivery in meeting the target of UHC in Cross River State</w:t>
      </w:r>
      <w:r w:rsidR="00E30179">
        <w:rPr>
          <w:rFonts w:ascii="Times New Roman" w:eastAsia="Times New Roman" w:hAnsi="Times New Roman"/>
          <w:sz w:val="24"/>
          <w:szCs w:val="24"/>
        </w:rPr>
        <w:t>.</w:t>
      </w:r>
    </w:p>
    <w:p w14:paraId="0B198AEC" w14:textId="77777777" w:rsidR="00065430" w:rsidRDefault="00065430" w:rsidP="00934A50">
      <w:pPr>
        <w:autoSpaceDE w:val="0"/>
        <w:autoSpaceDN w:val="0"/>
        <w:adjustRightInd w:val="0"/>
        <w:spacing w:after="0" w:line="480" w:lineRule="auto"/>
        <w:jc w:val="both"/>
        <w:rPr>
          <w:rFonts w:ascii="Times New Roman" w:eastAsia="Times New Roman" w:hAnsi="Times New Roman"/>
          <w:b/>
          <w:sz w:val="24"/>
          <w:szCs w:val="24"/>
        </w:rPr>
      </w:pPr>
    </w:p>
    <w:p w14:paraId="6AEC7FEF" w14:textId="77777777" w:rsidR="00065430" w:rsidRDefault="00065430" w:rsidP="00934A50">
      <w:pPr>
        <w:autoSpaceDE w:val="0"/>
        <w:autoSpaceDN w:val="0"/>
        <w:adjustRightInd w:val="0"/>
        <w:spacing w:after="0" w:line="480" w:lineRule="auto"/>
        <w:jc w:val="both"/>
        <w:rPr>
          <w:rFonts w:ascii="Times New Roman" w:eastAsia="Times New Roman" w:hAnsi="Times New Roman"/>
          <w:b/>
          <w:sz w:val="24"/>
          <w:szCs w:val="24"/>
        </w:rPr>
      </w:pPr>
    </w:p>
    <w:p w14:paraId="1B312883" w14:textId="0AF16CED" w:rsidR="00F61CAE" w:rsidRPr="00E76F95" w:rsidRDefault="00F61CAE" w:rsidP="00934A50">
      <w:pPr>
        <w:autoSpaceDE w:val="0"/>
        <w:autoSpaceDN w:val="0"/>
        <w:adjustRightInd w:val="0"/>
        <w:spacing w:after="0" w:line="480" w:lineRule="auto"/>
        <w:jc w:val="both"/>
        <w:rPr>
          <w:rFonts w:ascii="Times New Roman" w:eastAsia="Times New Roman" w:hAnsi="Times New Roman"/>
          <w:b/>
          <w:sz w:val="24"/>
          <w:szCs w:val="24"/>
        </w:rPr>
      </w:pPr>
      <w:r>
        <w:rPr>
          <w:rFonts w:ascii="Times New Roman" w:eastAsia="Times New Roman" w:hAnsi="Times New Roman"/>
          <w:b/>
          <w:sz w:val="24"/>
          <w:szCs w:val="24"/>
        </w:rPr>
        <w:lastRenderedPageBreak/>
        <w:t>6.7</w:t>
      </w:r>
      <w:r w:rsidRPr="00E76F95">
        <w:rPr>
          <w:rFonts w:ascii="Times New Roman" w:eastAsia="Times New Roman" w:hAnsi="Times New Roman"/>
          <w:b/>
          <w:sz w:val="24"/>
          <w:szCs w:val="24"/>
        </w:rPr>
        <w:t xml:space="preserve"> Recommendations</w:t>
      </w:r>
    </w:p>
    <w:p w14:paraId="47EBEC5A" w14:textId="77777777" w:rsidR="00F61CAE" w:rsidRPr="00E76F95" w:rsidRDefault="00F61CAE" w:rsidP="00934A50">
      <w:pPr>
        <w:autoSpaceDE w:val="0"/>
        <w:autoSpaceDN w:val="0"/>
        <w:adjustRightInd w:val="0"/>
        <w:spacing w:after="0" w:line="480" w:lineRule="auto"/>
        <w:jc w:val="both"/>
        <w:rPr>
          <w:rFonts w:ascii="Times New Roman" w:eastAsia="Times New Roman" w:hAnsi="Times New Roman"/>
          <w:sz w:val="24"/>
          <w:szCs w:val="24"/>
        </w:rPr>
      </w:pPr>
      <w:r w:rsidRPr="00E76F95">
        <w:rPr>
          <w:rFonts w:ascii="Times New Roman" w:eastAsia="Times New Roman" w:hAnsi="Times New Roman"/>
          <w:sz w:val="24"/>
          <w:szCs w:val="24"/>
        </w:rPr>
        <w:t>The following recommendations are made based on the findings highlighted in this study;</w:t>
      </w:r>
    </w:p>
    <w:p w14:paraId="40D70C77" w14:textId="17F1170D" w:rsidR="00F61CAE" w:rsidRPr="0020770E" w:rsidRDefault="00F61CAE" w:rsidP="00ED4ACA">
      <w:pPr>
        <w:pStyle w:val="ListParagraph"/>
        <w:numPr>
          <w:ilvl w:val="0"/>
          <w:numId w:val="7"/>
        </w:numPr>
        <w:autoSpaceDE w:val="0"/>
        <w:autoSpaceDN w:val="0"/>
        <w:adjustRightInd w:val="0"/>
        <w:spacing w:after="0" w:line="480" w:lineRule="auto"/>
        <w:ind w:left="0"/>
        <w:jc w:val="both"/>
        <w:rPr>
          <w:rFonts w:ascii="Times New Roman" w:eastAsia="Times New Roman" w:hAnsi="Times New Roman"/>
          <w:sz w:val="24"/>
          <w:szCs w:val="24"/>
        </w:rPr>
      </w:pPr>
      <w:r w:rsidRPr="0020770E">
        <w:rPr>
          <w:rFonts w:ascii="Times New Roman" w:eastAsia="Times New Roman" w:hAnsi="Times New Roman"/>
          <w:color w:val="000000"/>
          <w:sz w:val="24"/>
          <w:szCs w:val="24"/>
        </w:rPr>
        <w:t xml:space="preserve">The study found out that the provisions and access to these healthcare services by the PHCs in the study areas were limited or exist at a low level. Also, the rapid population growths have incapacitated the PHCs and make their services insufficient to keep pace with the healthcare needs of the citizens (U.N., 2019). These result to high individual out-of-pocket costs restricting access to PHC services delivery. Hence, the need for provision of the availability and increase in equitable distribution of resources helps to create more access to PHCs facilities and services. </w:t>
      </w:r>
    </w:p>
    <w:p w14:paraId="15060DEB" w14:textId="77777777" w:rsidR="00F61CAE" w:rsidRPr="00E76F95" w:rsidRDefault="00F61CAE" w:rsidP="00ED4ACA">
      <w:pPr>
        <w:numPr>
          <w:ilvl w:val="0"/>
          <w:numId w:val="7"/>
        </w:numPr>
        <w:autoSpaceDE w:val="0"/>
        <w:autoSpaceDN w:val="0"/>
        <w:adjustRightInd w:val="0"/>
        <w:spacing w:after="0" w:line="480" w:lineRule="auto"/>
        <w:ind w:left="0"/>
        <w:jc w:val="both"/>
        <w:rPr>
          <w:rFonts w:ascii="Times New Roman" w:eastAsia="Times New Roman" w:hAnsi="Times New Roman"/>
          <w:sz w:val="24"/>
          <w:szCs w:val="24"/>
        </w:rPr>
      </w:pPr>
      <w:r w:rsidRPr="00E76F95">
        <w:rPr>
          <w:rFonts w:ascii="Times New Roman" w:eastAsia="Times New Roman" w:hAnsi="Times New Roman"/>
          <w:color w:val="000000"/>
          <w:sz w:val="24"/>
          <w:szCs w:val="24"/>
        </w:rPr>
        <w:t>The finding revealed that inadequate funding, insufficient staff, geographic barriers, inconsistent drug supplies, obsolete equipment, misappropriation of funds influence PHCs service delivery</w:t>
      </w:r>
      <w:r w:rsidRPr="00E76F95">
        <w:rPr>
          <w:rFonts w:ascii="Times New Roman" w:eastAsia="Times New Roman" w:hAnsi="Times New Roman"/>
          <w:sz w:val="24"/>
          <w:szCs w:val="24"/>
        </w:rPr>
        <w:t xml:space="preserve"> </w:t>
      </w:r>
      <w:r w:rsidRPr="00E76F95">
        <w:rPr>
          <w:rFonts w:ascii="Times New Roman" w:eastAsia="Times New Roman" w:hAnsi="Times New Roman"/>
          <w:color w:val="000000"/>
          <w:sz w:val="24"/>
          <w:szCs w:val="24"/>
        </w:rPr>
        <w:t>and poor infrastructure are factors adversely affecting the performance of the PHC service delivery in pursuit of achieving universal health coverage. Thus, the study recommends adequate funding, employment of qualified staff and consistent supplication of drug and equipment that will provide enable environment for improved performance of PHC service delivery to its citizenry.</w:t>
      </w:r>
    </w:p>
    <w:p w14:paraId="2450BE4C" w14:textId="77777777" w:rsidR="00F61CAE" w:rsidRPr="00E76F95" w:rsidRDefault="00F61CAE" w:rsidP="00ED4ACA">
      <w:pPr>
        <w:numPr>
          <w:ilvl w:val="0"/>
          <w:numId w:val="7"/>
        </w:numPr>
        <w:autoSpaceDE w:val="0"/>
        <w:autoSpaceDN w:val="0"/>
        <w:adjustRightInd w:val="0"/>
        <w:spacing w:after="0" w:line="480" w:lineRule="auto"/>
        <w:ind w:left="0"/>
        <w:jc w:val="both"/>
        <w:rPr>
          <w:rFonts w:ascii="Times New Roman" w:eastAsia="Times New Roman" w:hAnsi="Times New Roman"/>
          <w:sz w:val="24"/>
          <w:szCs w:val="24"/>
        </w:rPr>
      </w:pPr>
      <w:r w:rsidRPr="00E76F95">
        <w:rPr>
          <w:rFonts w:ascii="Times New Roman" w:eastAsia="Times New Roman" w:hAnsi="Times New Roman"/>
          <w:color w:val="000000"/>
          <w:sz w:val="24"/>
          <w:szCs w:val="24"/>
        </w:rPr>
        <w:t>The lack of staff at PHCs is linked to poor funding for system administration and meeting patients' welfare requirements.</w:t>
      </w:r>
      <w:r w:rsidRPr="00E76F95">
        <w:rPr>
          <w:rFonts w:ascii="Times New Roman" w:eastAsia="Times New Roman" w:hAnsi="Times New Roman"/>
          <w:sz w:val="24"/>
          <w:szCs w:val="24"/>
        </w:rPr>
        <w:t xml:space="preserve"> Hence, there is need for capacity building and employment of more skilled healthcare practitioners in the PHCs. Government policies should focus on recruiting, training, and retaining qualified healthcare practitioners, particularly in rural areas to improve on their service delivery.</w:t>
      </w:r>
    </w:p>
    <w:p w14:paraId="48A13FDA" w14:textId="77777777" w:rsidR="00F61CAE" w:rsidRPr="00E76F95" w:rsidRDefault="00F61CAE" w:rsidP="00ED4ACA">
      <w:pPr>
        <w:numPr>
          <w:ilvl w:val="0"/>
          <w:numId w:val="7"/>
        </w:numPr>
        <w:autoSpaceDE w:val="0"/>
        <w:autoSpaceDN w:val="0"/>
        <w:adjustRightInd w:val="0"/>
        <w:spacing w:after="0" w:line="480" w:lineRule="auto"/>
        <w:ind w:left="0"/>
        <w:jc w:val="both"/>
        <w:rPr>
          <w:rFonts w:ascii="Times New Roman" w:eastAsia="Times New Roman" w:hAnsi="Times New Roman"/>
          <w:sz w:val="24"/>
          <w:szCs w:val="24"/>
        </w:rPr>
      </w:pPr>
      <w:r w:rsidRPr="00E76F95">
        <w:rPr>
          <w:rFonts w:ascii="Times New Roman" w:eastAsia="Times New Roman" w:hAnsi="Times New Roman"/>
          <w:color w:val="000000"/>
          <w:sz w:val="24"/>
          <w:szCs w:val="24"/>
        </w:rPr>
        <w:t xml:space="preserve">Findings showed that there is lack of awareness and recognition of the roles of social work profession in PHCs, which has limited the profession’s involvement. Hence, </w:t>
      </w:r>
      <w:r w:rsidRPr="00E76F95">
        <w:rPr>
          <w:rFonts w:ascii="Times New Roman" w:eastAsia="Times New Roman" w:hAnsi="Times New Roman"/>
          <w:sz w:val="24"/>
          <w:szCs w:val="24"/>
        </w:rPr>
        <w:t>study</w:t>
      </w:r>
      <w:r w:rsidRPr="00E76F95">
        <w:rPr>
          <w:rFonts w:ascii="Times New Roman" w:eastAsia="Times New Roman" w:hAnsi="Times New Roman"/>
          <w:spacing w:val="-9"/>
          <w:sz w:val="24"/>
          <w:szCs w:val="24"/>
        </w:rPr>
        <w:t xml:space="preserve"> </w:t>
      </w:r>
      <w:r w:rsidRPr="00E76F95">
        <w:rPr>
          <w:rFonts w:ascii="Times New Roman" w:eastAsia="Times New Roman" w:hAnsi="Times New Roman"/>
          <w:sz w:val="24"/>
          <w:szCs w:val="24"/>
        </w:rPr>
        <w:t>recommends</w:t>
      </w:r>
      <w:r w:rsidRPr="00E76F95">
        <w:rPr>
          <w:rFonts w:ascii="Times New Roman" w:eastAsia="Times New Roman" w:hAnsi="Times New Roman"/>
          <w:spacing w:val="-9"/>
          <w:sz w:val="24"/>
          <w:szCs w:val="24"/>
        </w:rPr>
        <w:t xml:space="preserve"> </w:t>
      </w:r>
      <w:r w:rsidRPr="00E76F95">
        <w:rPr>
          <w:rFonts w:ascii="Times New Roman" w:eastAsia="Times New Roman" w:hAnsi="Times New Roman"/>
          <w:sz w:val="24"/>
          <w:szCs w:val="24"/>
        </w:rPr>
        <w:t>that</w:t>
      </w:r>
      <w:r w:rsidRPr="00E76F95">
        <w:rPr>
          <w:rFonts w:ascii="Times New Roman" w:eastAsia="Times New Roman" w:hAnsi="Times New Roman"/>
          <w:spacing w:val="-9"/>
          <w:sz w:val="24"/>
          <w:szCs w:val="24"/>
        </w:rPr>
        <w:t xml:space="preserve"> </w:t>
      </w:r>
      <w:r w:rsidRPr="00E76F95">
        <w:rPr>
          <w:rFonts w:ascii="Times New Roman" w:eastAsia="Times New Roman" w:hAnsi="Times New Roman"/>
          <w:sz w:val="24"/>
          <w:szCs w:val="24"/>
        </w:rPr>
        <w:t>government</w:t>
      </w:r>
      <w:r w:rsidRPr="00E76F95">
        <w:rPr>
          <w:rFonts w:ascii="Times New Roman" w:eastAsia="Times New Roman" w:hAnsi="Times New Roman"/>
          <w:spacing w:val="-9"/>
          <w:sz w:val="24"/>
          <w:szCs w:val="24"/>
        </w:rPr>
        <w:t xml:space="preserve"> should </w:t>
      </w:r>
      <w:r w:rsidRPr="00E76F95">
        <w:rPr>
          <w:rFonts w:ascii="Times New Roman" w:eastAsia="Times New Roman" w:hAnsi="Times New Roman"/>
          <w:sz w:val="24"/>
          <w:szCs w:val="24"/>
        </w:rPr>
        <w:t>employ social</w:t>
      </w:r>
      <w:r w:rsidRPr="00E76F95">
        <w:rPr>
          <w:rFonts w:ascii="Times New Roman" w:eastAsia="Times New Roman" w:hAnsi="Times New Roman"/>
          <w:spacing w:val="-9"/>
          <w:sz w:val="24"/>
          <w:szCs w:val="24"/>
        </w:rPr>
        <w:t xml:space="preserve"> </w:t>
      </w:r>
      <w:r w:rsidRPr="00E76F95">
        <w:rPr>
          <w:rFonts w:ascii="Times New Roman" w:eastAsia="Times New Roman" w:hAnsi="Times New Roman"/>
          <w:sz w:val="24"/>
          <w:szCs w:val="24"/>
        </w:rPr>
        <w:t>workers</w:t>
      </w:r>
      <w:r w:rsidRPr="00E76F95">
        <w:rPr>
          <w:rFonts w:ascii="Times New Roman" w:eastAsia="Times New Roman" w:hAnsi="Times New Roman"/>
          <w:spacing w:val="-10"/>
          <w:sz w:val="24"/>
          <w:szCs w:val="24"/>
        </w:rPr>
        <w:t xml:space="preserve"> as part of </w:t>
      </w:r>
      <w:r w:rsidRPr="00E76F95">
        <w:rPr>
          <w:rFonts w:ascii="Times New Roman" w:eastAsia="Times New Roman" w:hAnsi="Times New Roman"/>
          <w:sz w:val="24"/>
          <w:szCs w:val="24"/>
        </w:rPr>
        <w:t>PHCs staff. They should</w:t>
      </w:r>
      <w:r w:rsidRPr="00E76F95">
        <w:rPr>
          <w:rFonts w:ascii="Times New Roman" w:eastAsia="Times New Roman" w:hAnsi="Times New Roman"/>
          <w:color w:val="000000"/>
          <w:sz w:val="24"/>
          <w:szCs w:val="24"/>
        </w:rPr>
        <w:t xml:space="preserve"> be included in the </w:t>
      </w:r>
      <w:r w:rsidRPr="00E76F95">
        <w:rPr>
          <w:rFonts w:ascii="Times New Roman" w:eastAsia="Times New Roman" w:hAnsi="Times New Roman"/>
          <w:color w:val="000000"/>
          <w:sz w:val="24"/>
          <w:szCs w:val="24"/>
        </w:rPr>
        <w:lastRenderedPageBreak/>
        <w:t>healthcare service delivery in PHCs and this can mitigate the barriers impeding the healthcare service delivery in pursuit of the UHC targets in the study area.</w:t>
      </w:r>
    </w:p>
    <w:p w14:paraId="6D1B6AA8" w14:textId="11F8655C" w:rsidR="00F61CAE" w:rsidRPr="00E76F95" w:rsidRDefault="00F61CAE" w:rsidP="00934A50">
      <w:pPr>
        <w:autoSpaceDE w:val="0"/>
        <w:autoSpaceDN w:val="0"/>
        <w:adjustRightInd w:val="0"/>
        <w:spacing w:after="0" w:line="480" w:lineRule="auto"/>
        <w:jc w:val="both"/>
        <w:rPr>
          <w:rFonts w:ascii="Times New Roman" w:eastAsia="Times New Roman" w:hAnsi="Times New Roman"/>
          <w:b/>
          <w:bCs/>
          <w:sz w:val="24"/>
          <w:szCs w:val="24"/>
        </w:rPr>
      </w:pPr>
      <w:r>
        <w:rPr>
          <w:rFonts w:ascii="Times New Roman" w:eastAsia="Times New Roman" w:hAnsi="Times New Roman"/>
          <w:b/>
          <w:bCs/>
          <w:sz w:val="24"/>
          <w:szCs w:val="24"/>
        </w:rPr>
        <w:t>6.8</w:t>
      </w:r>
      <w:r w:rsidRPr="00E76F95">
        <w:rPr>
          <w:rFonts w:ascii="Times New Roman" w:eastAsia="Times New Roman" w:hAnsi="Times New Roman"/>
          <w:b/>
          <w:bCs/>
          <w:sz w:val="24"/>
          <w:szCs w:val="24"/>
        </w:rPr>
        <w:t xml:space="preserve"> Challenges and limitations of the study</w:t>
      </w:r>
    </w:p>
    <w:p w14:paraId="4FD78E6A" w14:textId="77777777" w:rsidR="00F61CAE" w:rsidRPr="00E76F95" w:rsidRDefault="00F61CAE" w:rsidP="00782534">
      <w:pPr>
        <w:autoSpaceDE w:val="0"/>
        <w:autoSpaceDN w:val="0"/>
        <w:adjustRightInd w:val="0"/>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bCs/>
          <w:sz w:val="24"/>
          <w:szCs w:val="24"/>
        </w:rPr>
        <w:t>Like other studies carried out across the world, conducting a research on primary healthcare cann</w:t>
      </w:r>
      <w:r w:rsidRPr="00E76F95">
        <w:rPr>
          <w:rFonts w:ascii="Times New Roman" w:eastAsia="Times New Roman" w:hAnsi="Times New Roman"/>
          <w:sz w:val="24"/>
          <w:szCs w:val="24"/>
        </w:rPr>
        <w:t>ot</w:t>
      </w:r>
      <w:r w:rsidRPr="00E76F95">
        <w:rPr>
          <w:rFonts w:ascii="Times New Roman" w:eastAsia="Times New Roman" w:hAnsi="Times New Roman"/>
          <w:spacing w:val="-14"/>
          <w:sz w:val="24"/>
          <w:szCs w:val="24"/>
        </w:rPr>
        <w:t xml:space="preserve"> be </w:t>
      </w:r>
      <w:r w:rsidRPr="00E76F95">
        <w:rPr>
          <w:rFonts w:ascii="Times New Roman" w:eastAsia="Times New Roman" w:hAnsi="Times New Roman"/>
          <w:sz w:val="24"/>
          <w:szCs w:val="24"/>
        </w:rPr>
        <w:t>achieved</w:t>
      </w:r>
      <w:r w:rsidRPr="00E76F95">
        <w:rPr>
          <w:rFonts w:ascii="Times New Roman" w:eastAsia="Times New Roman" w:hAnsi="Times New Roman"/>
          <w:spacing w:val="-12"/>
          <w:sz w:val="24"/>
          <w:szCs w:val="24"/>
        </w:rPr>
        <w:t xml:space="preserve"> </w:t>
      </w:r>
      <w:r w:rsidRPr="00E76F95">
        <w:rPr>
          <w:rFonts w:ascii="Times New Roman" w:eastAsia="Times New Roman" w:hAnsi="Times New Roman"/>
          <w:sz w:val="24"/>
          <w:szCs w:val="24"/>
        </w:rPr>
        <w:t>without</w:t>
      </w:r>
      <w:r w:rsidRPr="00E76F95">
        <w:rPr>
          <w:rFonts w:ascii="Times New Roman" w:eastAsia="Times New Roman" w:hAnsi="Times New Roman"/>
          <w:spacing w:val="-13"/>
          <w:sz w:val="24"/>
          <w:szCs w:val="24"/>
        </w:rPr>
        <w:t xml:space="preserve"> </w:t>
      </w:r>
      <w:r w:rsidRPr="00E76F95">
        <w:rPr>
          <w:rFonts w:ascii="Times New Roman" w:eastAsia="Times New Roman" w:hAnsi="Times New Roman"/>
          <w:sz w:val="24"/>
          <w:szCs w:val="24"/>
        </w:rPr>
        <w:t>facing some</w:t>
      </w:r>
      <w:r w:rsidRPr="00E76F95">
        <w:rPr>
          <w:rFonts w:ascii="Times New Roman" w:eastAsia="Times New Roman" w:hAnsi="Times New Roman"/>
          <w:spacing w:val="-15"/>
          <w:sz w:val="24"/>
          <w:szCs w:val="24"/>
        </w:rPr>
        <w:t xml:space="preserve"> </w:t>
      </w:r>
      <w:r w:rsidRPr="00E76F95">
        <w:rPr>
          <w:rFonts w:ascii="Times New Roman" w:eastAsia="Times New Roman" w:hAnsi="Times New Roman"/>
          <w:sz w:val="24"/>
          <w:szCs w:val="24"/>
        </w:rPr>
        <w:t>challenges</w:t>
      </w:r>
      <w:r w:rsidRPr="00E76F95">
        <w:rPr>
          <w:rFonts w:ascii="Times New Roman" w:eastAsia="Times New Roman" w:hAnsi="Times New Roman"/>
          <w:spacing w:val="-15"/>
          <w:sz w:val="24"/>
          <w:szCs w:val="24"/>
        </w:rPr>
        <w:t xml:space="preserve"> </w:t>
      </w:r>
      <w:r w:rsidRPr="00E76F95">
        <w:rPr>
          <w:rFonts w:ascii="Times New Roman" w:eastAsia="Times New Roman" w:hAnsi="Times New Roman"/>
          <w:sz w:val="24"/>
          <w:szCs w:val="24"/>
        </w:rPr>
        <w:t>and</w:t>
      </w:r>
      <w:r w:rsidRPr="00E76F95">
        <w:rPr>
          <w:rFonts w:ascii="Times New Roman" w:eastAsia="Times New Roman" w:hAnsi="Times New Roman"/>
          <w:spacing w:val="-15"/>
          <w:sz w:val="24"/>
          <w:szCs w:val="24"/>
        </w:rPr>
        <w:t xml:space="preserve"> </w:t>
      </w:r>
      <w:r w:rsidRPr="00E76F95">
        <w:rPr>
          <w:rFonts w:ascii="Times New Roman" w:eastAsia="Times New Roman" w:hAnsi="Times New Roman"/>
          <w:sz w:val="24"/>
          <w:szCs w:val="24"/>
        </w:rPr>
        <w:t>limitations. Funding this study was one of the major challenges faced by the researcher as each step needed financing. This was achieved through out-of-pocket cost by the researcher since there was no available grants and supports from other sources unlike in the developed countries. A state wide qualitative study as this is time-consuming as the researcher needed to get ethical</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approvals from appropriate authorities and consent forms filled by the participants. These were delayed due to the bottled-neck administrative natures encountered by the researcher.</w:t>
      </w:r>
    </w:p>
    <w:p w14:paraId="1B7F5B31" w14:textId="77777777" w:rsidR="00F61CAE" w:rsidRPr="00E76F95" w:rsidRDefault="00F61CAE" w:rsidP="00782534">
      <w:pPr>
        <w:autoSpaceDE w:val="0"/>
        <w:autoSpaceDN w:val="0"/>
        <w:adjustRightInd w:val="0"/>
        <w:spacing w:after="0" w:line="480" w:lineRule="auto"/>
        <w:ind w:firstLine="720"/>
        <w:jc w:val="both"/>
        <w:rPr>
          <w:rFonts w:ascii="Times New Roman" w:eastAsia="Times New Roman" w:hAnsi="Times New Roman"/>
          <w:sz w:val="24"/>
          <w:szCs w:val="24"/>
        </w:rPr>
      </w:pPr>
      <w:r w:rsidRPr="00E76F95">
        <w:rPr>
          <w:rFonts w:ascii="Times New Roman" w:eastAsia="Times New Roman" w:hAnsi="Times New Roman"/>
          <w:sz w:val="24"/>
          <w:szCs w:val="24"/>
        </w:rPr>
        <w:t>Furthermore, the qualitative nature for data collection was a limitation as the researcher could not cover wider populations in the state. Conducting the study in selected state government primary healthcare centres affected the wider generality of the</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findings since other existing private healthcare services were not included in the study. On the part of the participant selections, it took the research to apply great communicative and dialogue skills to be able to convince the participants to willing agreed to be included and scheduled for IDI and FGD sessions especially in the rural areas. Majorities of the healthcare practitioners and healthcare receivers first contacted declined since the study did not allow giving inceptives as expected by them. Finally, language barrier was a limitation as most participants especially in the rural areas used local dialects during the data</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collection. This contributed to the delay in data analysis as the researcher had to listen to audio records severally to ensure that actual information was transcribed for data analysis.</w:t>
      </w:r>
    </w:p>
    <w:p w14:paraId="3FD6B59A" w14:textId="77777777" w:rsidR="006B7F4A" w:rsidRDefault="006B7F4A" w:rsidP="00934A50">
      <w:pPr>
        <w:autoSpaceDE w:val="0"/>
        <w:autoSpaceDN w:val="0"/>
        <w:adjustRightInd w:val="0"/>
        <w:spacing w:after="0" w:line="480" w:lineRule="auto"/>
        <w:jc w:val="both"/>
        <w:rPr>
          <w:rFonts w:ascii="Times New Roman" w:eastAsia="Times New Roman" w:hAnsi="Times New Roman"/>
          <w:b/>
          <w:bCs/>
          <w:sz w:val="24"/>
          <w:szCs w:val="24"/>
        </w:rPr>
      </w:pPr>
    </w:p>
    <w:p w14:paraId="7FDA22BD" w14:textId="0DF9B663" w:rsidR="00F61CAE" w:rsidRPr="00E76F95" w:rsidRDefault="00F61CAE" w:rsidP="00934A50">
      <w:pPr>
        <w:autoSpaceDE w:val="0"/>
        <w:autoSpaceDN w:val="0"/>
        <w:adjustRightInd w:val="0"/>
        <w:spacing w:after="0" w:line="480" w:lineRule="auto"/>
        <w:jc w:val="both"/>
        <w:rPr>
          <w:rFonts w:ascii="Times New Roman" w:eastAsia="Times New Roman" w:hAnsi="Times New Roman"/>
          <w:b/>
          <w:bCs/>
          <w:sz w:val="24"/>
          <w:szCs w:val="24"/>
        </w:rPr>
      </w:pPr>
      <w:r>
        <w:rPr>
          <w:rFonts w:ascii="Times New Roman" w:eastAsia="Times New Roman" w:hAnsi="Times New Roman"/>
          <w:b/>
          <w:bCs/>
          <w:sz w:val="24"/>
          <w:szCs w:val="24"/>
        </w:rPr>
        <w:lastRenderedPageBreak/>
        <w:t>6.9</w:t>
      </w:r>
      <w:r w:rsidRPr="00E76F95">
        <w:rPr>
          <w:rFonts w:ascii="Times New Roman" w:eastAsia="Times New Roman" w:hAnsi="Times New Roman"/>
          <w:b/>
          <w:bCs/>
          <w:sz w:val="24"/>
          <w:szCs w:val="24"/>
        </w:rPr>
        <w:t xml:space="preserve"> </w:t>
      </w:r>
      <w:r w:rsidRPr="00E76F95">
        <w:rPr>
          <w:rFonts w:ascii="Times New Roman" w:eastAsia="Times New Roman" w:hAnsi="Times New Roman"/>
          <w:b/>
          <w:sz w:val="24"/>
          <w:szCs w:val="24"/>
        </w:rPr>
        <w:t>Areas for further research</w:t>
      </w:r>
      <w:r w:rsidRPr="00E76F95">
        <w:rPr>
          <w:rFonts w:ascii="Times New Roman" w:eastAsia="Times New Roman" w:hAnsi="Times New Roman"/>
          <w:b/>
          <w:bCs/>
          <w:sz w:val="24"/>
          <w:szCs w:val="24"/>
        </w:rPr>
        <w:t xml:space="preserve"> </w:t>
      </w:r>
    </w:p>
    <w:p w14:paraId="6E73B8D9" w14:textId="77777777" w:rsidR="00F61CAE" w:rsidRPr="00E76F95" w:rsidRDefault="00F61CAE" w:rsidP="00782534">
      <w:pPr>
        <w:autoSpaceDE w:val="0"/>
        <w:autoSpaceDN w:val="0"/>
        <w:adjustRightInd w:val="0"/>
        <w:spacing w:after="0" w:line="480" w:lineRule="auto"/>
        <w:ind w:firstLine="360"/>
        <w:jc w:val="both"/>
        <w:rPr>
          <w:rFonts w:ascii="Times New Roman" w:eastAsia="Times New Roman" w:hAnsi="Times New Roman"/>
          <w:sz w:val="24"/>
          <w:szCs w:val="24"/>
        </w:rPr>
      </w:pPr>
      <w:r w:rsidRPr="00E76F95">
        <w:rPr>
          <w:rFonts w:ascii="Times New Roman" w:eastAsia="Times New Roman" w:hAnsi="Times New Roman"/>
          <w:bCs/>
          <w:sz w:val="24"/>
          <w:szCs w:val="24"/>
        </w:rPr>
        <w:t xml:space="preserve">The study suggested </w:t>
      </w:r>
      <w:r w:rsidRPr="00E76F95">
        <w:rPr>
          <w:rFonts w:ascii="Times New Roman" w:eastAsia="Times New Roman" w:hAnsi="Times New Roman"/>
          <w:sz w:val="24"/>
          <w:szCs w:val="24"/>
        </w:rPr>
        <w:t>for</w:t>
      </w:r>
      <w:r w:rsidRPr="00E76F95">
        <w:rPr>
          <w:rFonts w:ascii="Times New Roman" w:eastAsia="Times New Roman" w:hAnsi="Times New Roman"/>
          <w:spacing w:val="-1"/>
          <w:sz w:val="24"/>
          <w:szCs w:val="24"/>
        </w:rPr>
        <w:t xml:space="preserve"> </w:t>
      </w:r>
      <w:r w:rsidRPr="00E76F95">
        <w:rPr>
          <w:rFonts w:ascii="Times New Roman" w:eastAsia="Times New Roman" w:hAnsi="Times New Roman"/>
          <w:sz w:val="24"/>
          <w:szCs w:val="24"/>
        </w:rPr>
        <w:t>further research on the following topics;</w:t>
      </w:r>
    </w:p>
    <w:p w14:paraId="68875756" w14:textId="77777777" w:rsidR="00F61CAE" w:rsidRPr="00E76F95" w:rsidRDefault="00F61CAE" w:rsidP="00E94A7C">
      <w:pPr>
        <w:numPr>
          <w:ilvl w:val="0"/>
          <w:numId w:val="8"/>
        </w:numPr>
        <w:autoSpaceDE w:val="0"/>
        <w:autoSpaceDN w:val="0"/>
        <w:adjustRightInd w:val="0"/>
        <w:spacing w:after="0" w:line="480" w:lineRule="auto"/>
        <w:ind w:left="0"/>
        <w:jc w:val="both"/>
        <w:rPr>
          <w:rFonts w:ascii="Times New Roman" w:eastAsia="Times New Roman" w:hAnsi="Times New Roman"/>
          <w:bCs/>
          <w:sz w:val="24"/>
          <w:szCs w:val="24"/>
        </w:rPr>
      </w:pPr>
      <w:r w:rsidRPr="00E76F95">
        <w:rPr>
          <w:rFonts w:ascii="Times New Roman" w:eastAsia="Times New Roman" w:hAnsi="Times New Roman"/>
          <w:bCs/>
          <w:sz w:val="24"/>
          <w:szCs w:val="24"/>
        </w:rPr>
        <w:t xml:space="preserve"> </w:t>
      </w:r>
      <w:r w:rsidRPr="00E76F95">
        <w:rPr>
          <w:rFonts w:ascii="Times New Roman" w:eastAsia="Times New Roman" w:hAnsi="Times New Roman"/>
          <w:color w:val="222222"/>
          <w:sz w:val="24"/>
          <w:szCs w:val="24"/>
          <w:shd w:val="clear" w:color="auto" w:fill="FFFFFF"/>
        </w:rPr>
        <w:t xml:space="preserve"> Provision of primary healthcare funding model as a catalyst for achieving universal health coverage</w:t>
      </w:r>
    </w:p>
    <w:p w14:paraId="2B2E7DD9" w14:textId="77777777" w:rsidR="00F61CAE" w:rsidRPr="00E76F95" w:rsidRDefault="00F61CAE" w:rsidP="00E94A7C">
      <w:pPr>
        <w:numPr>
          <w:ilvl w:val="0"/>
          <w:numId w:val="8"/>
        </w:numPr>
        <w:autoSpaceDE w:val="0"/>
        <w:autoSpaceDN w:val="0"/>
        <w:adjustRightInd w:val="0"/>
        <w:spacing w:after="0" w:line="480" w:lineRule="auto"/>
        <w:ind w:left="0"/>
        <w:jc w:val="both"/>
        <w:rPr>
          <w:rFonts w:ascii="Times New Roman" w:eastAsia="Times New Roman" w:hAnsi="Times New Roman"/>
          <w:bCs/>
          <w:sz w:val="24"/>
          <w:szCs w:val="24"/>
        </w:rPr>
      </w:pPr>
      <w:r w:rsidRPr="00E76F95">
        <w:rPr>
          <w:rFonts w:ascii="Times New Roman" w:eastAsia="Times New Roman" w:hAnsi="Times New Roman"/>
          <w:color w:val="222222"/>
          <w:sz w:val="24"/>
          <w:szCs w:val="24"/>
          <w:shd w:val="clear" w:color="auto" w:fill="FFFFFF"/>
        </w:rPr>
        <w:t>Assessment of primary healthcare resource allocations and implementations in Cross River State</w:t>
      </w:r>
    </w:p>
    <w:p w14:paraId="319EAE1F" w14:textId="77777777" w:rsidR="00F61CAE" w:rsidRPr="00E76F95" w:rsidRDefault="00F61CAE" w:rsidP="00E94A7C">
      <w:pPr>
        <w:numPr>
          <w:ilvl w:val="0"/>
          <w:numId w:val="8"/>
        </w:numPr>
        <w:autoSpaceDE w:val="0"/>
        <w:autoSpaceDN w:val="0"/>
        <w:adjustRightInd w:val="0"/>
        <w:spacing w:after="0" w:line="480" w:lineRule="auto"/>
        <w:ind w:left="0"/>
        <w:jc w:val="both"/>
        <w:rPr>
          <w:rFonts w:ascii="Times New Roman" w:eastAsia="Times New Roman" w:hAnsi="Times New Roman"/>
          <w:bCs/>
          <w:sz w:val="24"/>
          <w:szCs w:val="24"/>
        </w:rPr>
      </w:pPr>
      <w:r w:rsidRPr="00E76F95">
        <w:rPr>
          <w:rFonts w:ascii="Times New Roman" w:eastAsia="Times New Roman" w:hAnsi="Times New Roman"/>
          <w:color w:val="1B1B1B"/>
          <w:sz w:val="24"/>
          <w:szCs w:val="24"/>
          <w:shd w:val="clear" w:color="auto" w:fill="FFFFFF"/>
        </w:rPr>
        <w:t>Elimination of inequities in access to primary healthcare services between rural and urban residents.</w:t>
      </w:r>
    </w:p>
    <w:p w14:paraId="2F8AAF42" w14:textId="77777777" w:rsidR="00F61CAE" w:rsidRPr="00E76F95" w:rsidRDefault="00F61CAE" w:rsidP="00E94A7C">
      <w:pPr>
        <w:numPr>
          <w:ilvl w:val="0"/>
          <w:numId w:val="8"/>
        </w:numPr>
        <w:autoSpaceDE w:val="0"/>
        <w:autoSpaceDN w:val="0"/>
        <w:adjustRightInd w:val="0"/>
        <w:spacing w:after="0" w:line="480" w:lineRule="auto"/>
        <w:ind w:left="0"/>
        <w:jc w:val="both"/>
        <w:rPr>
          <w:rFonts w:ascii="Times New Roman" w:eastAsia="Times New Roman" w:hAnsi="Times New Roman"/>
          <w:bCs/>
          <w:sz w:val="24"/>
          <w:szCs w:val="24"/>
        </w:rPr>
      </w:pPr>
      <w:r w:rsidRPr="00E76F95">
        <w:rPr>
          <w:rFonts w:ascii="Times New Roman" w:eastAsia="Times New Roman" w:hAnsi="Times New Roman"/>
          <w:bCs/>
          <w:sz w:val="24"/>
          <w:szCs w:val="24"/>
        </w:rPr>
        <w:t>Social work intervention in primary healthcare centers as a panacea to improved healthcare service delivery</w:t>
      </w:r>
    </w:p>
    <w:p w14:paraId="76724234" w14:textId="77777777" w:rsidR="00A721C9" w:rsidRDefault="00A721C9" w:rsidP="00847A5E">
      <w:pPr>
        <w:autoSpaceDE w:val="0"/>
        <w:autoSpaceDN w:val="0"/>
        <w:adjustRightInd w:val="0"/>
        <w:spacing w:line="480" w:lineRule="auto"/>
        <w:rPr>
          <w:rFonts w:ascii="Times New Roman" w:eastAsia="Times New Roman" w:hAnsi="Times New Roman"/>
          <w:bCs/>
          <w:sz w:val="24"/>
          <w:szCs w:val="24"/>
        </w:rPr>
      </w:pPr>
    </w:p>
    <w:p w14:paraId="1862ACD2" w14:textId="77777777" w:rsidR="00847A5E" w:rsidRPr="00E76F95" w:rsidRDefault="00847A5E" w:rsidP="00847A5E">
      <w:pPr>
        <w:autoSpaceDE w:val="0"/>
        <w:autoSpaceDN w:val="0"/>
        <w:adjustRightInd w:val="0"/>
        <w:spacing w:line="480" w:lineRule="auto"/>
        <w:rPr>
          <w:rFonts w:ascii="Times New Roman" w:hAnsi="Times New Roman"/>
          <w:b/>
          <w:bCs/>
          <w:sz w:val="24"/>
          <w:szCs w:val="24"/>
        </w:rPr>
      </w:pPr>
    </w:p>
    <w:p w14:paraId="1C8CA55F" w14:textId="77777777" w:rsidR="00934A50" w:rsidRDefault="00934A50">
      <w:pPr>
        <w:spacing w:after="160" w:line="259" w:lineRule="auto"/>
        <w:rPr>
          <w:rFonts w:ascii="Times New Roman" w:hAnsi="Times New Roman"/>
          <w:b/>
          <w:bCs/>
          <w:sz w:val="24"/>
          <w:szCs w:val="24"/>
        </w:rPr>
      </w:pPr>
      <w:r>
        <w:rPr>
          <w:rFonts w:ascii="Times New Roman" w:hAnsi="Times New Roman"/>
          <w:b/>
          <w:bCs/>
          <w:sz w:val="24"/>
          <w:szCs w:val="24"/>
        </w:rPr>
        <w:br w:type="page"/>
      </w:r>
    </w:p>
    <w:p w14:paraId="5AB0E003" w14:textId="77777777" w:rsidR="00F61CAE" w:rsidRPr="00A721C9" w:rsidRDefault="00A721C9" w:rsidP="00A721C9">
      <w:pPr>
        <w:autoSpaceDE w:val="0"/>
        <w:autoSpaceDN w:val="0"/>
        <w:adjustRightInd w:val="0"/>
        <w:spacing w:line="480" w:lineRule="auto"/>
        <w:jc w:val="center"/>
        <w:rPr>
          <w:rFonts w:ascii="Times New Roman" w:hAnsi="Times New Roman"/>
          <w:b/>
          <w:bCs/>
          <w:sz w:val="24"/>
          <w:szCs w:val="24"/>
        </w:rPr>
      </w:pPr>
      <w:r>
        <w:rPr>
          <w:rFonts w:ascii="Times New Roman" w:hAnsi="Times New Roman"/>
          <w:b/>
          <w:bCs/>
          <w:sz w:val="24"/>
          <w:szCs w:val="24"/>
        </w:rPr>
        <w:lastRenderedPageBreak/>
        <w:t>References</w:t>
      </w:r>
    </w:p>
    <w:p w14:paraId="4E8EBD43"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Adepoju, O. O., Opafunso, Z. O., Lawal, A. F. &amp; Ajayi, M. O. (2017). Assessing the challenges impeding effective primary healthcare delivery in Southwest Nigeria. </w:t>
      </w:r>
      <w:r w:rsidRPr="00E76F95">
        <w:rPr>
          <w:rFonts w:ascii="Times New Roman" w:hAnsi="Times New Roman"/>
          <w:i/>
          <w:iCs/>
          <w:sz w:val="24"/>
          <w:szCs w:val="24"/>
        </w:rPr>
        <w:t>International Journal of Basic, Applied and Innovative Research, 6</w:t>
      </w:r>
      <w:r w:rsidRPr="00E76F95">
        <w:rPr>
          <w:rFonts w:ascii="Times New Roman" w:hAnsi="Times New Roman"/>
          <w:sz w:val="24"/>
          <w:szCs w:val="24"/>
        </w:rPr>
        <w:t>(3), 65-71.</w:t>
      </w:r>
    </w:p>
    <w:p w14:paraId="54FF9BF0"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Agency for Healthcare Research and Quality (AHRQ), (2014). </w:t>
      </w:r>
      <w:r w:rsidRPr="00E76F95">
        <w:rPr>
          <w:rFonts w:ascii="Times New Roman" w:hAnsi="Times New Roman"/>
          <w:i/>
          <w:iCs/>
          <w:sz w:val="24"/>
          <w:szCs w:val="24"/>
        </w:rPr>
        <w:t>Stakeholders’ Guide</w:t>
      </w:r>
      <w:r w:rsidRPr="00E76F95">
        <w:rPr>
          <w:rFonts w:ascii="Times New Roman" w:hAnsi="Times New Roman"/>
          <w:sz w:val="24"/>
          <w:szCs w:val="24"/>
        </w:rPr>
        <w:t xml:space="preserve">. Accessed Online at </w:t>
      </w:r>
      <w:hyperlink r:id="rId19" w:history="1">
        <w:r w:rsidRPr="00E76F95">
          <w:rPr>
            <w:rFonts w:ascii="Times New Roman" w:hAnsi="Times New Roman"/>
            <w:sz w:val="24"/>
            <w:szCs w:val="24"/>
          </w:rPr>
          <w:t>www.effectivehealthcare.ahrq.gov</w:t>
        </w:r>
      </w:hyperlink>
      <w:r w:rsidRPr="00E76F95">
        <w:rPr>
          <w:rFonts w:ascii="Times New Roman" w:hAnsi="Times New Roman"/>
          <w:sz w:val="24"/>
          <w:szCs w:val="24"/>
        </w:rPr>
        <w:t>. Accessed on 27/4/21.</w:t>
      </w:r>
    </w:p>
    <w:p w14:paraId="6D0E35E7"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Akinboye, S. O. &amp; Ottoh, F. O. (2007). </w:t>
      </w:r>
      <w:r w:rsidRPr="00E76F95">
        <w:rPr>
          <w:rFonts w:ascii="Times New Roman" w:hAnsi="Times New Roman"/>
          <w:i/>
          <w:iCs/>
          <w:sz w:val="24"/>
          <w:szCs w:val="24"/>
        </w:rPr>
        <w:t>A systematic approach to international relations.</w:t>
      </w:r>
      <w:r w:rsidRPr="00E76F95">
        <w:rPr>
          <w:rFonts w:ascii="Times New Roman" w:hAnsi="Times New Roman"/>
          <w:sz w:val="24"/>
          <w:szCs w:val="24"/>
        </w:rPr>
        <w:t xml:space="preserve"> Concept Publications.</w:t>
      </w:r>
    </w:p>
    <w:p w14:paraId="5536D873"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Alnawafleh, A. H., Abu-Helalah, M. &amp; Kayyali, G. (2022). Experiences of primary health care clients in Jordan: Qualitative </w:t>
      </w:r>
      <w:r w:rsidR="00E30179">
        <w:rPr>
          <w:rFonts w:ascii="Times New Roman" w:hAnsi="Times New Roman"/>
          <w:sz w:val="24"/>
          <w:szCs w:val="24"/>
        </w:rPr>
        <w:t>s</w:t>
      </w:r>
      <w:r w:rsidRPr="00E76F95">
        <w:rPr>
          <w:rFonts w:ascii="Times New Roman" w:hAnsi="Times New Roman"/>
          <w:sz w:val="24"/>
          <w:szCs w:val="24"/>
        </w:rPr>
        <w:t xml:space="preserve">tudy. </w:t>
      </w:r>
      <w:r w:rsidRPr="00E76F95">
        <w:rPr>
          <w:rFonts w:ascii="Times New Roman" w:hAnsi="Times New Roman"/>
          <w:i/>
          <w:iCs/>
          <w:sz w:val="24"/>
          <w:szCs w:val="24"/>
        </w:rPr>
        <w:t>Open Public Health Journal</w:t>
      </w:r>
      <w:r w:rsidRPr="00E76F95">
        <w:rPr>
          <w:rFonts w:ascii="Times New Roman" w:hAnsi="Times New Roman"/>
          <w:sz w:val="24"/>
          <w:szCs w:val="24"/>
        </w:rPr>
        <w:t xml:space="preserve">, 15. </w:t>
      </w:r>
      <w:hyperlink r:id="rId20" w:history="1">
        <w:r w:rsidRPr="00E76F95">
          <w:rPr>
            <w:rFonts w:ascii="Times New Roman" w:hAnsi="Times New Roman"/>
            <w:sz w:val="24"/>
            <w:szCs w:val="24"/>
          </w:rPr>
          <w:t>http://dx.doi.org/10.2174/18749445-v15-e2208200</w:t>
        </w:r>
      </w:hyperlink>
    </w:p>
    <w:p w14:paraId="341AA572"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Alonge, S. K. (2020). Primary health care in Nigeria: An appraisal of the effect of foreign donations. </w:t>
      </w:r>
      <w:r w:rsidRPr="00E76F95">
        <w:rPr>
          <w:rFonts w:ascii="Times New Roman" w:hAnsi="Times New Roman"/>
          <w:i/>
          <w:iCs/>
          <w:sz w:val="24"/>
          <w:szCs w:val="24"/>
        </w:rPr>
        <w:t>African Journal of Health, Safety and Environment</w:t>
      </w:r>
      <w:r w:rsidRPr="00E76F95">
        <w:rPr>
          <w:rFonts w:ascii="Times New Roman" w:hAnsi="Times New Roman"/>
          <w:sz w:val="24"/>
          <w:szCs w:val="24"/>
        </w:rPr>
        <w:t xml:space="preserve">, </w:t>
      </w:r>
      <w:r w:rsidRPr="00E76F95">
        <w:rPr>
          <w:rFonts w:ascii="Times New Roman" w:hAnsi="Times New Roman"/>
          <w:i/>
          <w:iCs/>
          <w:sz w:val="24"/>
          <w:szCs w:val="24"/>
        </w:rPr>
        <w:t>1</w:t>
      </w:r>
      <w:r w:rsidRPr="00E76F95">
        <w:rPr>
          <w:rFonts w:ascii="Times New Roman" w:hAnsi="Times New Roman"/>
          <w:sz w:val="24"/>
          <w:szCs w:val="24"/>
        </w:rPr>
        <w:t xml:space="preserve">(2), 86-100. </w:t>
      </w:r>
    </w:p>
    <w:p w14:paraId="7D49CEF1"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Angell, B. et al., (2022). Population health outcomes in Nigeria compared with other West African countries, 1998–2019: a systematic analysis for the </w:t>
      </w:r>
      <w:r w:rsidR="00E30179" w:rsidRPr="00E76F95">
        <w:rPr>
          <w:rFonts w:ascii="Times New Roman" w:hAnsi="Times New Roman"/>
          <w:sz w:val="24"/>
          <w:szCs w:val="24"/>
        </w:rPr>
        <w:t>global burden of disease study</w:t>
      </w:r>
      <w:r w:rsidRPr="00E76F95">
        <w:rPr>
          <w:rFonts w:ascii="Times New Roman" w:hAnsi="Times New Roman"/>
          <w:sz w:val="24"/>
          <w:szCs w:val="24"/>
        </w:rPr>
        <w:t xml:space="preserve">. </w:t>
      </w:r>
      <w:r w:rsidRPr="00E76F95">
        <w:rPr>
          <w:rFonts w:ascii="Times New Roman" w:hAnsi="Times New Roman"/>
          <w:i/>
          <w:iCs/>
          <w:sz w:val="24"/>
          <w:szCs w:val="24"/>
        </w:rPr>
        <w:t>Lancet,399</w:t>
      </w:r>
      <w:r w:rsidRPr="00E76F95">
        <w:rPr>
          <w:rFonts w:ascii="Times New Roman" w:hAnsi="Times New Roman"/>
          <w:sz w:val="24"/>
          <w:szCs w:val="24"/>
        </w:rPr>
        <w:t>, 1117–1129.</w:t>
      </w:r>
    </w:p>
    <w:p w14:paraId="1394ED2A" w14:textId="77777777" w:rsidR="00F61CAE" w:rsidRPr="00E76F95" w:rsidRDefault="00F61CAE" w:rsidP="00E30179">
      <w:pPr>
        <w:spacing w:line="240" w:lineRule="auto"/>
        <w:ind w:left="720" w:hanging="720"/>
        <w:jc w:val="both"/>
        <w:rPr>
          <w:rFonts w:ascii="Times New Roman" w:hAnsi="Times New Roman"/>
          <w:sz w:val="24"/>
          <w:szCs w:val="24"/>
        </w:rPr>
      </w:pPr>
      <w:r w:rsidRPr="00E76F95">
        <w:rPr>
          <w:rFonts w:ascii="Times New Roman" w:hAnsi="Times New Roman"/>
          <w:sz w:val="24"/>
          <w:szCs w:val="24"/>
          <w:shd w:val="clear" w:color="auto" w:fill="FFFFFF"/>
        </w:rPr>
        <w:t xml:space="preserve">Ashcroft, R., McMillan, C., Ambrose-Miller, W., McKee, R. &amp; Brown, J. B. (2018). The emerging role of social work in primary health care: A survey of social workers in Ontario family health teams. </w:t>
      </w:r>
      <w:r w:rsidRPr="00E76F95">
        <w:rPr>
          <w:rFonts w:ascii="Times New Roman" w:hAnsi="Times New Roman"/>
          <w:i/>
          <w:iCs/>
          <w:sz w:val="24"/>
          <w:szCs w:val="24"/>
          <w:bdr w:val="none" w:sz="0" w:space="0" w:color="auto" w:frame="1"/>
          <w:shd w:val="clear" w:color="auto" w:fill="FFFFFF"/>
        </w:rPr>
        <w:t>Health &amp; Social Work</w:t>
      </w:r>
      <w:r w:rsidRPr="00E76F95">
        <w:rPr>
          <w:rFonts w:ascii="Times New Roman" w:hAnsi="Times New Roman"/>
          <w:sz w:val="24"/>
          <w:szCs w:val="24"/>
          <w:shd w:val="clear" w:color="auto" w:fill="FFFFFF"/>
        </w:rPr>
        <w:t xml:space="preserve">, </w:t>
      </w:r>
      <w:r w:rsidRPr="00E76F95">
        <w:rPr>
          <w:rFonts w:ascii="Times New Roman" w:hAnsi="Times New Roman"/>
          <w:i/>
          <w:sz w:val="24"/>
          <w:szCs w:val="24"/>
          <w:shd w:val="clear" w:color="auto" w:fill="FFFFFF"/>
        </w:rPr>
        <w:t>43</w:t>
      </w:r>
      <w:r w:rsidRPr="00E76F95">
        <w:rPr>
          <w:rFonts w:ascii="Times New Roman" w:hAnsi="Times New Roman"/>
          <w:sz w:val="24"/>
          <w:szCs w:val="24"/>
          <w:shd w:val="clear" w:color="auto" w:fill="FFFFFF"/>
        </w:rPr>
        <w:t>(2), 109-117.</w:t>
      </w:r>
      <w:r w:rsidRPr="00E76F95">
        <w:rPr>
          <w:rFonts w:ascii="Times New Roman" w:hAnsi="Times New Roman"/>
          <w:sz w:val="24"/>
          <w:szCs w:val="24"/>
        </w:rPr>
        <w:t xml:space="preserve"> </w:t>
      </w:r>
    </w:p>
    <w:p w14:paraId="535B103D"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Boerma, T., Victoria, C. &amp; Abouzahr, C. (2018). Monitoring country progress and achievements by making global predictions: Is the tail wagging the dog? </w:t>
      </w:r>
      <w:r w:rsidRPr="00E76F95">
        <w:rPr>
          <w:rFonts w:ascii="Times New Roman" w:hAnsi="Times New Roman"/>
          <w:i/>
          <w:iCs/>
          <w:sz w:val="24"/>
          <w:szCs w:val="24"/>
        </w:rPr>
        <w:t>The Lancet, 392</w:t>
      </w:r>
      <w:r w:rsidRPr="00E76F95">
        <w:rPr>
          <w:rFonts w:ascii="Times New Roman" w:hAnsi="Times New Roman"/>
          <w:sz w:val="24"/>
          <w:szCs w:val="24"/>
        </w:rPr>
        <w:t>(10147), 607-609.</w:t>
      </w:r>
    </w:p>
    <w:p w14:paraId="678AE5E6"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Bump, J., Cashin, C., Chalkidou, K., Evans, D., González-Pier, E., Guo, Y., Holtz, J., Htay, D. T., Levin, C., Marten, R., Mensah, S., Pablos-Méndez, A., Rannan-Eliya, R., Sabignoso, M., Saxenian, H., Feachem, N. S. &amp; Soucat, A. (2016)</w:t>
      </w:r>
      <w:r w:rsidRPr="00E76F95">
        <w:rPr>
          <w:rFonts w:ascii="Times New Roman" w:hAnsi="Times New Roman"/>
          <w:i/>
          <w:iCs/>
          <w:sz w:val="24"/>
          <w:szCs w:val="24"/>
        </w:rPr>
        <w:t xml:space="preserve">. </w:t>
      </w:r>
      <w:r w:rsidRPr="00E76F95">
        <w:rPr>
          <w:rFonts w:ascii="Times New Roman" w:hAnsi="Times New Roman"/>
          <w:sz w:val="24"/>
          <w:szCs w:val="24"/>
        </w:rPr>
        <w:t>Implementing pro-poor universal health coverage</w:t>
      </w:r>
      <w:r w:rsidRPr="00E76F95">
        <w:rPr>
          <w:rFonts w:ascii="Times New Roman" w:hAnsi="Times New Roman"/>
          <w:i/>
          <w:iCs/>
          <w:sz w:val="24"/>
          <w:szCs w:val="24"/>
        </w:rPr>
        <w:t>. LancetGlobal Health</w:t>
      </w:r>
      <w:r w:rsidRPr="00E76F95">
        <w:rPr>
          <w:rFonts w:ascii="Times New Roman" w:hAnsi="Times New Roman"/>
          <w:sz w:val="24"/>
          <w:szCs w:val="24"/>
        </w:rPr>
        <w:t xml:space="preserve">, </w:t>
      </w:r>
      <w:r w:rsidRPr="00E76F95">
        <w:rPr>
          <w:rFonts w:ascii="Times New Roman" w:hAnsi="Times New Roman"/>
          <w:i/>
          <w:iCs/>
          <w:sz w:val="24"/>
          <w:szCs w:val="24"/>
        </w:rPr>
        <w:t>4</w:t>
      </w:r>
      <w:r w:rsidRPr="00E76F95">
        <w:rPr>
          <w:rFonts w:ascii="Times New Roman" w:hAnsi="Times New Roman"/>
          <w:sz w:val="24"/>
          <w:szCs w:val="24"/>
        </w:rPr>
        <w:t>, e14-e16.</w:t>
      </w:r>
    </w:p>
    <w:p w14:paraId="56A29E6A" w14:textId="77777777" w:rsidR="00F61CAE" w:rsidRPr="00E76F95" w:rsidRDefault="00F61CAE" w:rsidP="00E30179">
      <w:pPr>
        <w:spacing w:line="240" w:lineRule="auto"/>
        <w:ind w:left="720" w:hanging="720"/>
        <w:jc w:val="both"/>
        <w:rPr>
          <w:rFonts w:ascii="Times New Roman" w:hAnsi="Times New Roman"/>
          <w:sz w:val="24"/>
          <w:szCs w:val="24"/>
          <w:shd w:val="clear" w:color="auto" w:fill="FFFFFF"/>
        </w:rPr>
      </w:pPr>
      <w:r w:rsidRPr="00E76F95">
        <w:rPr>
          <w:rFonts w:ascii="Times New Roman" w:hAnsi="Times New Roman"/>
          <w:sz w:val="24"/>
          <w:szCs w:val="24"/>
          <w:shd w:val="clear" w:color="auto" w:fill="FFFFFF"/>
        </w:rPr>
        <w:t>Chen, S., Cao, Z., Wang, Z. &amp; Wang, C. (2023). The challenging road to universal health coverage. </w:t>
      </w:r>
      <w:r w:rsidRPr="00E76F95">
        <w:rPr>
          <w:rFonts w:ascii="Times New Roman" w:hAnsi="Times New Roman"/>
          <w:i/>
          <w:iCs/>
          <w:sz w:val="24"/>
          <w:szCs w:val="24"/>
          <w:shd w:val="clear" w:color="auto" w:fill="FFFFFF"/>
        </w:rPr>
        <w:t>The Lancet Global Health</w:t>
      </w:r>
      <w:r w:rsidRPr="00E76F95">
        <w:rPr>
          <w:rFonts w:ascii="Times New Roman" w:hAnsi="Times New Roman"/>
          <w:sz w:val="24"/>
          <w:szCs w:val="24"/>
          <w:shd w:val="clear" w:color="auto" w:fill="FFFFFF"/>
        </w:rPr>
        <w:t>, </w:t>
      </w:r>
      <w:r w:rsidRPr="00E76F95">
        <w:rPr>
          <w:rFonts w:ascii="Times New Roman" w:hAnsi="Times New Roman"/>
          <w:i/>
          <w:iCs/>
          <w:sz w:val="24"/>
          <w:szCs w:val="24"/>
          <w:shd w:val="clear" w:color="auto" w:fill="FFFFFF"/>
        </w:rPr>
        <w:t>11</w:t>
      </w:r>
      <w:r w:rsidRPr="00E76F95">
        <w:rPr>
          <w:rFonts w:ascii="Times New Roman" w:hAnsi="Times New Roman"/>
          <w:sz w:val="24"/>
          <w:szCs w:val="24"/>
          <w:shd w:val="clear" w:color="auto" w:fill="FFFFFF"/>
        </w:rPr>
        <w:t>(10), e1490-e1491.</w:t>
      </w:r>
    </w:p>
    <w:p w14:paraId="37A43DFF" w14:textId="77777777" w:rsidR="00F61CAE" w:rsidRPr="00E76F95" w:rsidRDefault="00F61CAE" w:rsidP="00E30179">
      <w:pPr>
        <w:spacing w:line="240" w:lineRule="auto"/>
        <w:ind w:left="720" w:hanging="720"/>
        <w:jc w:val="both"/>
        <w:rPr>
          <w:rFonts w:ascii="Times New Roman" w:hAnsi="Times New Roman"/>
          <w:color w:val="222222"/>
          <w:sz w:val="24"/>
          <w:szCs w:val="24"/>
          <w:shd w:val="clear" w:color="auto" w:fill="FFFFFF"/>
        </w:rPr>
      </w:pPr>
      <w:r w:rsidRPr="00E76F95">
        <w:rPr>
          <w:rFonts w:ascii="Times New Roman" w:hAnsi="Times New Roman"/>
          <w:sz w:val="24"/>
          <w:szCs w:val="24"/>
          <w:shd w:val="clear" w:color="auto" w:fill="FFFFFF"/>
        </w:rPr>
        <w:t xml:space="preserve">Chukwuma, J. N. (2023). Implementing </w:t>
      </w:r>
      <w:r w:rsidR="00E30179">
        <w:rPr>
          <w:rFonts w:ascii="Times New Roman" w:hAnsi="Times New Roman"/>
          <w:sz w:val="24"/>
          <w:szCs w:val="24"/>
          <w:shd w:val="clear" w:color="auto" w:fill="FFFFFF"/>
        </w:rPr>
        <w:t>h</w:t>
      </w:r>
      <w:r w:rsidRPr="00E76F95">
        <w:rPr>
          <w:rFonts w:ascii="Times New Roman" w:hAnsi="Times New Roman"/>
          <w:sz w:val="24"/>
          <w:szCs w:val="24"/>
          <w:shd w:val="clear" w:color="auto" w:fill="FFFFFF"/>
        </w:rPr>
        <w:t xml:space="preserve">ealth </w:t>
      </w:r>
      <w:r w:rsidR="00E30179">
        <w:rPr>
          <w:rFonts w:ascii="Times New Roman" w:hAnsi="Times New Roman"/>
          <w:sz w:val="24"/>
          <w:szCs w:val="24"/>
          <w:shd w:val="clear" w:color="auto" w:fill="FFFFFF"/>
        </w:rPr>
        <w:t>p</w:t>
      </w:r>
      <w:r w:rsidRPr="00E76F95">
        <w:rPr>
          <w:rFonts w:ascii="Times New Roman" w:hAnsi="Times New Roman"/>
          <w:sz w:val="24"/>
          <w:szCs w:val="24"/>
          <w:shd w:val="clear" w:color="auto" w:fill="FFFFFF"/>
        </w:rPr>
        <w:t xml:space="preserve">olicy in Nigeria: The </w:t>
      </w:r>
      <w:r w:rsidR="00E30179" w:rsidRPr="00E76F95">
        <w:rPr>
          <w:rFonts w:ascii="Times New Roman" w:hAnsi="Times New Roman"/>
          <w:sz w:val="24"/>
          <w:szCs w:val="24"/>
          <w:shd w:val="clear" w:color="auto" w:fill="FFFFFF"/>
        </w:rPr>
        <w:t>basic health care provision fund as a catalyst for achieving universal health coverage</w:t>
      </w:r>
      <w:r w:rsidRPr="00E76F95">
        <w:rPr>
          <w:rFonts w:ascii="Times New Roman" w:hAnsi="Times New Roman"/>
          <w:sz w:val="24"/>
          <w:szCs w:val="24"/>
          <w:shd w:val="clear" w:color="auto" w:fill="FFFFFF"/>
        </w:rPr>
        <w:t>? </w:t>
      </w:r>
      <w:r w:rsidRPr="00E76F95">
        <w:rPr>
          <w:rFonts w:ascii="Times New Roman" w:hAnsi="Times New Roman"/>
          <w:i/>
          <w:iCs/>
          <w:sz w:val="24"/>
          <w:szCs w:val="24"/>
          <w:shd w:val="clear" w:color="auto" w:fill="FFFFFF"/>
        </w:rPr>
        <w:t>Development and Change</w:t>
      </w:r>
      <w:r w:rsidRPr="00E76F95">
        <w:rPr>
          <w:rFonts w:ascii="Times New Roman" w:hAnsi="Times New Roman"/>
          <w:sz w:val="24"/>
          <w:szCs w:val="24"/>
          <w:shd w:val="clear" w:color="auto" w:fill="FFFFFF"/>
        </w:rPr>
        <w:t>, </w:t>
      </w:r>
      <w:r w:rsidRPr="00E76F95">
        <w:rPr>
          <w:rFonts w:ascii="Times New Roman" w:hAnsi="Times New Roman"/>
          <w:i/>
          <w:iCs/>
          <w:sz w:val="24"/>
          <w:szCs w:val="24"/>
          <w:shd w:val="clear" w:color="auto" w:fill="FFFFFF"/>
        </w:rPr>
        <w:t>54</w:t>
      </w:r>
      <w:r w:rsidRPr="00E76F95">
        <w:rPr>
          <w:rFonts w:ascii="Times New Roman" w:hAnsi="Times New Roman"/>
          <w:sz w:val="24"/>
          <w:szCs w:val="24"/>
          <w:shd w:val="clear" w:color="auto" w:fill="FFFFFF"/>
        </w:rPr>
        <w:t>(6), 1480-1503.</w:t>
      </w:r>
      <w:r w:rsidRPr="00E76F95">
        <w:rPr>
          <w:rFonts w:ascii="Times New Roman" w:hAnsi="Times New Roman"/>
          <w:color w:val="222222"/>
          <w:sz w:val="24"/>
          <w:szCs w:val="24"/>
          <w:shd w:val="clear" w:color="auto" w:fill="FFFFFF"/>
        </w:rPr>
        <w:t xml:space="preserve"> </w:t>
      </w:r>
    </w:p>
    <w:p w14:paraId="32EB3249" w14:textId="77777777" w:rsidR="00F61CAE" w:rsidRPr="00E76F95" w:rsidRDefault="00F61CAE" w:rsidP="00E30179">
      <w:pPr>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Döbl, S., Huggard, P. &amp; Beddoe, L. (2015). A hidden jewel: Social work in primary health care practice in Aotearoa New Zealand. </w:t>
      </w:r>
      <w:r w:rsidRPr="00E76F95">
        <w:rPr>
          <w:rFonts w:ascii="Times New Roman" w:hAnsi="Times New Roman"/>
          <w:i/>
          <w:sz w:val="24"/>
          <w:szCs w:val="24"/>
        </w:rPr>
        <w:t>Journal of Primary Health Care, 7</w:t>
      </w:r>
      <w:r w:rsidRPr="00E76F95">
        <w:rPr>
          <w:rFonts w:ascii="Times New Roman" w:hAnsi="Times New Roman"/>
          <w:sz w:val="24"/>
          <w:szCs w:val="24"/>
        </w:rPr>
        <w:t>, 333–338</w:t>
      </w:r>
    </w:p>
    <w:p w14:paraId="03F4DB69"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Dougherty, J. E. &amp; Pfaltzgraff, R. L. (1981). </w:t>
      </w:r>
      <w:r w:rsidRPr="00E76F95">
        <w:rPr>
          <w:rFonts w:ascii="Times New Roman" w:hAnsi="Times New Roman"/>
          <w:i/>
          <w:iCs/>
          <w:sz w:val="24"/>
          <w:szCs w:val="24"/>
        </w:rPr>
        <w:t>Contending theories of international relations: A comprehensive survey.</w:t>
      </w:r>
      <w:r w:rsidRPr="00E76F95">
        <w:rPr>
          <w:rFonts w:ascii="Times New Roman" w:hAnsi="Times New Roman"/>
          <w:sz w:val="24"/>
          <w:szCs w:val="24"/>
        </w:rPr>
        <w:t xml:space="preserve"> New York: Harper and Row Publishers.</w:t>
      </w:r>
    </w:p>
    <w:p w14:paraId="63920A28" w14:textId="2950C4CD" w:rsidR="00F61CAE" w:rsidRPr="00E76F95" w:rsidRDefault="00F61CAE" w:rsidP="00E55614">
      <w:pPr>
        <w:spacing w:line="240" w:lineRule="auto"/>
        <w:ind w:left="720" w:hanging="720"/>
        <w:jc w:val="both"/>
        <w:rPr>
          <w:rFonts w:ascii="Times New Roman" w:hAnsi="Times New Roman"/>
          <w:sz w:val="24"/>
          <w:szCs w:val="24"/>
        </w:rPr>
      </w:pPr>
      <w:r w:rsidRPr="00E76F95">
        <w:rPr>
          <w:rFonts w:ascii="Times New Roman" w:hAnsi="Times New Roman"/>
          <w:sz w:val="24"/>
          <w:szCs w:val="24"/>
        </w:rPr>
        <w:lastRenderedPageBreak/>
        <w:t>Du, S.</w:t>
      </w:r>
      <w:r w:rsidR="00DB6F40">
        <w:rPr>
          <w:rFonts w:ascii="Times New Roman" w:hAnsi="Times New Roman"/>
          <w:sz w:val="24"/>
          <w:szCs w:val="24"/>
        </w:rPr>
        <w:t>, Cao, Y., Zhou, T., Setiawan, A., Thandar, M., Koy, V., Nurumal, M. S. B., Anh, H., Kunaviktikul, W &amp; Hu, Y.</w:t>
      </w:r>
      <w:r w:rsidRPr="00E76F95">
        <w:rPr>
          <w:rFonts w:ascii="Times New Roman" w:hAnsi="Times New Roman"/>
          <w:sz w:val="24"/>
          <w:szCs w:val="24"/>
        </w:rPr>
        <w:t xml:space="preserve"> (2019). The knowledge, ability, and skills of primary health care providers in SEANERN countries: a multi-national cross-sectional study. </w:t>
      </w:r>
      <w:r w:rsidRPr="00E76F95">
        <w:rPr>
          <w:rFonts w:ascii="Times New Roman" w:hAnsi="Times New Roman"/>
          <w:i/>
          <w:iCs/>
          <w:sz w:val="24"/>
          <w:szCs w:val="24"/>
        </w:rPr>
        <w:t>BMC Health Services Research</w:t>
      </w:r>
      <w:r w:rsidR="00E30179">
        <w:rPr>
          <w:rFonts w:ascii="Times New Roman" w:hAnsi="Times New Roman"/>
          <w:i/>
          <w:iCs/>
          <w:sz w:val="24"/>
          <w:szCs w:val="24"/>
        </w:rPr>
        <w:t xml:space="preserve">, </w:t>
      </w:r>
      <w:r w:rsidRPr="00E76F95">
        <w:rPr>
          <w:rFonts w:ascii="Times New Roman" w:hAnsi="Times New Roman"/>
          <w:i/>
          <w:iCs/>
          <w:sz w:val="24"/>
          <w:szCs w:val="24"/>
        </w:rPr>
        <w:t>19</w:t>
      </w:r>
      <w:r w:rsidRPr="00E76F95">
        <w:rPr>
          <w:rFonts w:ascii="Times New Roman" w:hAnsi="Times New Roman"/>
          <w:sz w:val="24"/>
          <w:szCs w:val="24"/>
        </w:rPr>
        <w:t xml:space="preserve">, 602.  Available: </w:t>
      </w:r>
      <w:hyperlink r:id="rId21" w:history="1">
        <w:r w:rsidRPr="00E76F95">
          <w:rPr>
            <w:rFonts w:ascii="Times New Roman" w:hAnsi="Times New Roman"/>
            <w:sz w:val="24"/>
            <w:szCs w:val="24"/>
          </w:rPr>
          <w:t>https://doi.org/10.1186/s12913-019-4402-9</w:t>
        </w:r>
      </w:hyperlink>
    </w:p>
    <w:p w14:paraId="749C9784"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Edwards, L. &amp; Mika, K. M. (2017). Advancing the efforts of the macro-level social work response against sex trafficking. </w:t>
      </w:r>
      <w:r w:rsidRPr="00E76F95">
        <w:rPr>
          <w:rFonts w:ascii="Times New Roman" w:hAnsi="Times New Roman"/>
          <w:i/>
          <w:iCs/>
          <w:sz w:val="24"/>
          <w:szCs w:val="24"/>
        </w:rPr>
        <w:t>International Social Work, 60</w:t>
      </w:r>
      <w:r w:rsidRPr="00E76F95">
        <w:rPr>
          <w:rFonts w:ascii="Times New Roman" w:hAnsi="Times New Roman"/>
          <w:sz w:val="24"/>
          <w:szCs w:val="24"/>
        </w:rPr>
        <w:t xml:space="preserve">(3), </w:t>
      </w:r>
      <w:hyperlink r:id="rId22" w:history="1">
        <w:r w:rsidRPr="00E76F95">
          <w:rPr>
            <w:rFonts w:ascii="Times New Roman" w:hAnsi="Times New Roman"/>
            <w:sz w:val="24"/>
            <w:szCs w:val="24"/>
          </w:rPr>
          <w:t>http://doi.org/10.1177/0020872815617992</w:t>
        </w:r>
      </w:hyperlink>
    </w:p>
    <w:p w14:paraId="366D8DE0" w14:textId="7991DB06" w:rsidR="00F61CAE"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Eni, D. D., Ibor, U. W., Ojong, O. E. &amp; Ogundele, F. O. (2012). Location, </w:t>
      </w:r>
      <w:r w:rsidR="00E30179" w:rsidRPr="00E76F95">
        <w:rPr>
          <w:rFonts w:ascii="Times New Roman" w:hAnsi="Times New Roman"/>
          <w:sz w:val="24"/>
          <w:szCs w:val="24"/>
        </w:rPr>
        <w:t>distribution, and utilization of insecticide treated ne</w:t>
      </w:r>
      <w:r w:rsidRPr="00E76F95">
        <w:rPr>
          <w:rFonts w:ascii="Times New Roman" w:hAnsi="Times New Roman"/>
          <w:sz w:val="24"/>
          <w:szCs w:val="24"/>
        </w:rPr>
        <w:t xml:space="preserve">ts (ITNs) in Cross River State, Nigeria. </w:t>
      </w:r>
      <w:r w:rsidRPr="00E76F95">
        <w:rPr>
          <w:rFonts w:ascii="Times New Roman" w:hAnsi="Times New Roman"/>
          <w:i/>
          <w:iCs/>
          <w:sz w:val="24"/>
          <w:szCs w:val="24"/>
        </w:rPr>
        <w:t>International Journal of Humanities and Social Science,</w:t>
      </w:r>
      <w:r w:rsidRPr="00E76F95">
        <w:rPr>
          <w:rFonts w:ascii="Times New Roman" w:hAnsi="Times New Roman"/>
          <w:sz w:val="24"/>
          <w:szCs w:val="24"/>
        </w:rPr>
        <w:t xml:space="preserve"> </w:t>
      </w:r>
      <w:r w:rsidRPr="00E76F95">
        <w:rPr>
          <w:rFonts w:ascii="Times New Roman" w:hAnsi="Times New Roman"/>
          <w:i/>
          <w:sz w:val="24"/>
          <w:szCs w:val="24"/>
        </w:rPr>
        <w:t>2</w:t>
      </w:r>
      <w:r w:rsidRPr="00E76F95">
        <w:rPr>
          <w:rFonts w:ascii="Times New Roman" w:hAnsi="Times New Roman"/>
          <w:sz w:val="24"/>
          <w:szCs w:val="24"/>
        </w:rPr>
        <w:t>(2), 249-253.</w:t>
      </w:r>
    </w:p>
    <w:p w14:paraId="6B8C769E" w14:textId="61E36D54" w:rsidR="0031143E" w:rsidRPr="00E76F95" w:rsidRDefault="0031143E" w:rsidP="00E30179">
      <w:pPr>
        <w:autoSpaceDE w:val="0"/>
        <w:autoSpaceDN w:val="0"/>
        <w:adjustRightInd w:val="0"/>
        <w:spacing w:line="240" w:lineRule="auto"/>
        <w:ind w:left="720" w:hanging="720"/>
        <w:jc w:val="both"/>
        <w:rPr>
          <w:rFonts w:ascii="Times New Roman" w:hAnsi="Times New Roman"/>
          <w:sz w:val="24"/>
          <w:szCs w:val="24"/>
        </w:rPr>
      </w:pPr>
      <w:r>
        <w:rPr>
          <w:rFonts w:ascii="Times New Roman" w:hAnsi="Times New Roman"/>
          <w:sz w:val="24"/>
          <w:szCs w:val="24"/>
        </w:rPr>
        <w:t>Evans, M. V., Andreambeloson, T., Randriamihaja, M., Ihantamalala, F., Cordier, L., Cowley, G., Finnegan, K., Hanitriniaina, F., Miller, A., Ralantomalala, L. M., Randriamahasoa, A., Razafinijato, B., Razanahanitriniaina, E., Rakotonanahary, R., Andriamiandra, I. J., Bonds, M. H. &amp; Garchitorena, A. (2022). Geographic barriers to care persist at the cpmmunity healthcare level: Evidence from rural Madagascar. PLOS GLOB Public Health. Doi: 10.1371/journal.pgph.0001028.</w:t>
      </w:r>
    </w:p>
    <w:p w14:paraId="23E8AC02"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Federal Ministry of Health [FMOH] (2019). </w:t>
      </w:r>
      <w:r w:rsidRPr="00E76F95">
        <w:rPr>
          <w:rFonts w:ascii="Times New Roman" w:hAnsi="Times New Roman"/>
          <w:i/>
          <w:iCs/>
          <w:sz w:val="24"/>
          <w:szCs w:val="24"/>
        </w:rPr>
        <w:t xml:space="preserve">A </w:t>
      </w:r>
      <w:r w:rsidR="00E30179">
        <w:rPr>
          <w:rFonts w:ascii="Times New Roman" w:hAnsi="Times New Roman"/>
          <w:i/>
          <w:iCs/>
          <w:sz w:val="24"/>
          <w:szCs w:val="24"/>
        </w:rPr>
        <w:t>d</w:t>
      </w:r>
      <w:r w:rsidRPr="00E76F95">
        <w:rPr>
          <w:rFonts w:ascii="Times New Roman" w:hAnsi="Times New Roman"/>
          <w:i/>
          <w:iCs/>
          <w:sz w:val="24"/>
          <w:szCs w:val="24"/>
        </w:rPr>
        <w:t xml:space="preserve">irectory of </w:t>
      </w:r>
      <w:r w:rsidR="00E30179">
        <w:rPr>
          <w:rFonts w:ascii="Times New Roman" w:hAnsi="Times New Roman"/>
          <w:i/>
          <w:iCs/>
          <w:sz w:val="24"/>
          <w:szCs w:val="24"/>
        </w:rPr>
        <w:t>h</w:t>
      </w:r>
      <w:r w:rsidRPr="00E76F95">
        <w:rPr>
          <w:rFonts w:ascii="Times New Roman" w:hAnsi="Times New Roman"/>
          <w:i/>
          <w:iCs/>
          <w:sz w:val="24"/>
          <w:szCs w:val="24"/>
        </w:rPr>
        <w:t xml:space="preserve">ealth </w:t>
      </w:r>
      <w:r w:rsidR="00E30179">
        <w:rPr>
          <w:rFonts w:ascii="Times New Roman" w:hAnsi="Times New Roman"/>
          <w:i/>
          <w:iCs/>
          <w:sz w:val="24"/>
          <w:szCs w:val="24"/>
        </w:rPr>
        <w:t>f</w:t>
      </w:r>
      <w:r w:rsidRPr="00E76F95">
        <w:rPr>
          <w:rFonts w:ascii="Times New Roman" w:hAnsi="Times New Roman"/>
          <w:i/>
          <w:iCs/>
          <w:sz w:val="24"/>
          <w:szCs w:val="24"/>
        </w:rPr>
        <w:t>acilities in Nigeria. Abuja: Federal Ministry of Health; 2013</w:t>
      </w:r>
      <w:r w:rsidRPr="00E76F95">
        <w:rPr>
          <w:rFonts w:ascii="Times New Roman" w:hAnsi="Times New Roman"/>
          <w:sz w:val="24"/>
          <w:szCs w:val="24"/>
        </w:rPr>
        <w:t>. Federal Ministry of Health Nigeria.</w:t>
      </w:r>
    </w:p>
    <w:p w14:paraId="301B9634"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Federal Ministry of Health [FMOH] (2019). </w:t>
      </w:r>
      <w:r w:rsidRPr="00E76F95">
        <w:rPr>
          <w:rFonts w:ascii="Times New Roman" w:hAnsi="Times New Roman"/>
          <w:i/>
          <w:sz w:val="24"/>
          <w:szCs w:val="24"/>
        </w:rPr>
        <w:t xml:space="preserve">Implementing Nigeria’s </w:t>
      </w:r>
      <w:r w:rsidR="00E30179">
        <w:rPr>
          <w:rFonts w:ascii="Times New Roman" w:hAnsi="Times New Roman"/>
          <w:i/>
          <w:sz w:val="24"/>
          <w:szCs w:val="24"/>
        </w:rPr>
        <w:t>m</w:t>
      </w:r>
      <w:r w:rsidRPr="00E76F95">
        <w:rPr>
          <w:rFonts w:ascii="Times New Roman" w:hAnsi="Times New Roman"/>
          <w:i/>
          <w:sz w:val="24"/>
          <w:szCs w:val="24"/>
        </w:rPr>
        <w:t xml:space="preserve">aster </w:t>
      </w:r>
      <w:r w:rsidR="00E30179">
        <w:rPr>
          <w:rFonts w:ascii="Times New Roman" w:hAnsi="Times New Roman"/>
          <w:i/>
          <w:sz w:val="24"/>
          <w:szCs w:val="24"/>
        </w:rPr>
        <w:t>f</w:t>
      </w:r>
      <w:r w:rsidRPr="00E76F95">
        <w:rPr>
          <w:rFonts w:ascii="Times New Roman" w:hAnsi="Times New Roman"/>
          <w:i/>
          <w:sz w:val="24"/>
          <w:szCs w:val="24"/>
        </w:rPr>
        <w:t xml:space="preserve">acility </w:t>
      </w:r>
      <w:r w:rsidR="00E30179">
        <w:rPr>
          <w:rFonts w:ascii="Times New Roman" w:hAnsi="Times New Roman"/>
          <w:i/>
          <w:sz w:val="24"/>
          <w:szCs w:val="24"/>
        </w:rPr>
        <w:t>l</w:t>
      </w:r>
      <w:r w:rsidRPr="00E76F95">
        <w:rPr>
          <w:rFonts w:ascii="Times New Roman" w:hAnsi="Times New Roman"/>
          <w:i/>
          <w:sz w:val="24"/>
          <w:szCs w:val="24"/>
        </w:rPr>
        <w:t>ist</w:t>
      </w:r>
      <w:r w:rsidRPr="00E76F95">
        <w:rPr>
          <w:rFonts w:ascii="Times New Roman" w:hAnsi="Times New Roman"/>
          <w:sz w:val="24"/>
          <w:szCs w:val="24"/>
        </w:rPr>
        <w:t>. Manual for Public Access to Health Facility Registry.</w:t>
      </w:r>
    </w:p>
    <w:p w14:paraId="2D5E1BB0"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Ferreira, T., Costa, I. &amp; de Andrade, F. (2016). Assessment of the accessibility of users in Primary Health Care. </w:t>
      </w:r>
      <w:r w:rsidRPr="00E76F95">
        <w:rPr>
          <w:rFonts w:ascii="Times New Roman" w:hAnsi="Times New Roman"/>
          <w:i/>
          <w:iCs/>
          <w:sz w:val="24"/>
          <w:szCs w:val="24"/>
        </w:rPr>
        <w:t>Open Journal of Epidemiology</w:t>
      </w:r>
      <w:r w:rsidRPr="00E76F95">
        <w:rPr>
          <w:rFonts w:ascii="Times New Roman" w:hAnsi="Times New Roman"/>
          <w:sz w:val="24"/>
          <w:szCs w:val="24"/>
        </w:rPr>
        <w:t xml:space="preserve">, 6, 183-190. </w:t>
      </w:r>
      <w:hyperlink r:id="rId23" w:history="1">
        <w:r w:rsidRPr="00E76F95">
          <w:rPr>
            <w:rFonts w:ascii="Times New Roman" w:hAnsi="Times New Roman"/>
            <w:sz w:val="24"/>
            <w:szCs w:val="24"/>
          </w:rPr>
          <w:t>http://dx.doi.org/10.4236/ojepi.2016.64020</w:t>
        </w:r>
      </w:hyperlink>
      <w:r w:rsidRPr="00E76F95">
        <w:rPr>
          <w:rFonts w:ascii="Times New Roman" w:hAnsi="Times New Roman"/>
          <w:sz w:val="24"/>
          <w:szCs w:val="24"/>
        </w:rPr>
        <w:t>.</w:t>
      </w:r>
    </w:p>
    <w:p w14:paraId="0E58FDC4"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Fiorino, G. &amp; Bowels, H. (2001). </w:t>
      </w:r>
      <w:r w:rsidRPr="00E76F95">
        <w:rPr>
          <w:rFonts w:ascii="Times New Roman" w:hAnsi="Times New Roman"/>
          <w:i/>
          <w:iCs/>
          <w:sz w:val="24"/>
          <w:szCs w:val="24"/>
        </w:rPr>
        <w:t>Industrialization and the rural people</w:t>
      </w:r>
      <w:r w:rsidRPr="00E76F95">
        <w:rPr>
          <w:rFonts w:ascii="Times New Roman" w:hAnsi="Times New Roman"/>
          <w:sz w:val="24"/>
          <w:szCs w:val="24"/>
        </w:rPr>
        <w:t>. Macmillan.</w:t>
      </w:r>
    </w:p>
    <w:p w14:paraId="070BFEFB"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Fraser, M. W., Lombardi, B. M., Wu, S., Zerden, L. D., Richman, E. L. &amp; Fraher, E. P. (2018). Integrated primary care and social work: A systematic review. </w:t>
      </w:r>
      <w:r w:rsidRPr="00E76F95">
        <w:rPr>
          <w:rFonts w:ascii="Times New Roman" w:hAnsi="Times New Roman"/>
          <w:i/>
          <w:iCs/>
          <w:sz w:val="24"/>
          <w:szCs w:val="24"/>
        </w:rPr>
        <w:t>Journal of the Society for Social Work and Research, 9</w:t>
      </w:r>
      <w:r w:rsidRPr="00E76F95">
        <w:rPr>
          <w:rFonts w:ascii="Times New Roman" w:hAnsi="Times New Roman"/>
          <w:sz w:val="24"/>
          <w:szCs w:val="24"/>
        </w:rPr>
        <w:t>, 175-215.</w:t>
      </w:r>
    </w:p>
    <w:p w14:paraId="72418E31"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Gotovac, S., Espinet, S., Naqvi, R., Lingard, L. &amp; Steele, M. (2018). Evaluating training programs for primary care providers in child/adolescent mental health in Canada: A systematic review. </w:t>
      </w:r>
      <w:r w:rsidRPr="00E76F95">
        <w:rPr>
          <w:rFonts w:ascii="Times New Roman" w:hAnsi="Times New Roman"/>
          <w:i/>
          <w:sz w:val="24"/>
          <w:szCs w:val="24"/>
        </w:rPr>
        <w:t>Journal of Canadian Academy of Child and Adolescent Psychiatry,</w:t>
      </w:r>
      <w:r w:rsidRPr="00E76F95">
        <w:rPr>
          <w:rFonts w:ascii="Times New Roman" w:hAnsi="Times New Roman"/>
          <w:i/>
          <w:iCs/>
          <w:sz w:val="24"/>
          <w:szCs w:val="24"/>
        </w:rPr>
        <w:t>27</w:t>
      </w:r>
      <w:r w:rsidRPr="00E76F95">
        <w:rPr>
          <w:rFonts w:ascii="Times New Roman" w:hAnsi="Times New Roman"/>
          <w:sz w:val="24"/>
          <w:szCs w:val="24"/>
        </w:rPr>
        <w:t>(2), 99-111.</w:t>
      </w:r>
    </w:p>
    <w:p w14:paraId="57F8D1AE"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Ibor, U. W. &amp; Atomode, T. I. (2016). Health service characteristics and utilization in Calabar Metropolis, Cross River State, Nigeria.  </w:t>
      </w:r>
      <w:r w:rsidRPr="00E76F95">
        <w:rPr>
          <w:rFonts w:ascii="Times New Roman" w:hAnsi="Times New Roman"/>
          <w:i/>
          <w:iCs/>
          <w:sz w:val="24"/>
          <w:szCs w:val="24"/>
        </w:rPr>
        <w:t>Academic Journal of Interdisciplinary Studies MCSER Publishing, Rome-Italy</w:t>
      </w:r>
      <w:r w:rsidRPr="00E76F95">
        <w:rPr>
          <w:rFonts w:ascii="Times New Roman" w:hAnsi="Times New Roman"/>
          <w:sz w:val="24"/>
          <w:szCs w:val="24"/>
        </w:rPr>
        <w:t xml:space="preserve">, </w:t>
      </w:r>
      <w:r w:rsidRPr="00E76F95">
        <w:rPr>
          <w:rFonts w:ascii="Times New Roman" w:hAnsi="Times New Roman"/>
          <w:i/>
          <w:sz w:val="24"/>
          <w:szCs w:val="24"/>
        </w:rPr>
        <w:t>3</w:t>
      </w:r>
      <w:r w:rsidRPr="00E76F95">
        <w:rPr>
          <w:rFonts w:ascii="Times New Roman" w:hAnsi="Times New Roman"/>
          <w:sz w:val="24"/>
          <w:szCs w:val="24"/>
        </w:rPr>
        <w:t>(1), 265-270.</w:t>
      </w:r>
    </w:p>
    <w:p w14:paraId="7F90DEFE" w14:textId="77777777" w:rsidR="00F61CAE" w:rsidRPr="00E76F95" w:rsidRDefault="00F61CAE" w:rsidP="00E30179">
      <w:pPr>
        <w:spacing w:line="240" w:lineRule="auto"/>
        <w:ind w:left="720" w:hanging="720"/>
        <w:jc w:val="both"/>
        <w:rPr>
          <w:rFonts w:ascii="Times New Roman" w:hAnsi="Times New Roman"/>
          <w:color w:val="1B1B1B"/>
          <w:sz w:val="24"/>
          <w:szCs w:val="24"/>
          <w:shd w:val="clear" w:color="auto" w:fill="FFFFFF"/>
        </w:rPr>
      </w:pPr>
      <w:r w:rsidRPr="00E76F95">
        <w:rPr>
          <w:rFonts w:ascii="Times New Roman" w:hAnsi="Times New Roman"/>
          <w:color w:val="1B1B1B"/>
          <w:sz w:val="24"/>
          <w:szCs w:val="24"/>
          <w:shd w:val="clear" w:color="auto" w:fill="FFFFFF"/>
        </w:rPr>
        <w:t>Jindal, M., Chaiyachati, K. H., Fung, V., Manson, S. M. &amp; Mortensen, K. (2023). Eliminating health care inequities through strengthening access to care. </w:t>
      </w:r>
      <w:r w:rsidRPr="00E76F95">
        <w:rPr>
          <w:rFonts w:ascii="Times New Roman" w:hAnsi="Times New Roman"/>
          <w:i/>
          <w:iCs/>
          <w:color w:val="1B1B1B"/>
          <w:sz w:val="24"/>
          <w:szCs w:val="24"/>
          <w:shd w:val="clear" w:color="auto" w:fill="FFFFFF"/>
        </w:rPr>
        <w:t>Health services research</w:t>
      </w:r>
      <w:r w:rsidRPr="00E76F95">
        <w:rPr>
          <w:rFonts w:ascii="Times New Roman" w:hAnsi="Times New Roman"/>
          <w:color w:val="1B1B1B"/>
          <w:sz w:val="24"/>
          <w:szCs w:val="24"/>
          <w:shd w:val="clear" w:color="auto" w:fill="FFFFFF"/>
        </w:rPr>
        <w:t>, </w:t>
      </w:r>
      <w:r w:rsidRPr="00E76F95">
        <w:rPr>
          <w:rFonts w:ascii="Times New Roman" w:hAnsi="Times New Roman"/>
          <w:i/>
          <w:iCs/>
          <w:color w:val="1B1B1B"/>
          <w:sz w:val="24"/>
          <w:szCs w:val="24"/>
          <w:shd w:val="clear" w:color="auto" w:fill="FFFFFF"/>
        </w:rPr>
        <w:t>58 Suppl 3</w:t>
      </w:r>
      <w:r w:rsidRPr="00E76F95">
        <w:rPr>
          <w:rFonts w:ascii="Times New Roman" w:hAnsi="Times New Roman"/>
          <w:color w:val="1B1B1B"/>
          <w:sz w:val="24"/>
          <w:szCs w:val="24"/>
          <w:shd w:val="clear" w:color="auto" w:fill="FFFFFF"/>
        </w:rPr>
        <w:t xml:space="preserve">(Suppl 3), 300–310. </w:t>
      </w:r>
      <w:hyperlink r:id="rId24" w:history="1">
        <w:r w:rsidRPr="00E76F95">
          <w:rPr>
            <w:rFonts w:ascii="Times New Roman" w:hAnsi="Times New Roman"/>
            <w:sz w:val="24"/>
            <w:szCs w:val="24"/>
          </w:rPr>
          <w:t>https://doi.org/10.1111/1475-6773.14202</w:t>
        </w:r>
      </w:hyperlink>
    </w:p>
    <w:p w14:paraId="73C7ADDB"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lastRenderedPageBreak/>
        <w:t>Kress, D. H., Su, Y., &amp; Wang, H. (2016). Assessment of primary healthcare system performance in Nigeria</w:t>
      </w:r>
      <w:r w:rsidRPr="00E76F95">
        <w:rPr>
          <w:rFonts w:ascii="Times New Roman" w:hAnsi="Times New Roman"/>
          <w:noProof/>
          <w:sz w:val="24"/>
          <w:szCs w:val="24"/>
        </w:rPr>
        <w:t>:</w:t>
      </w:r>
      <w:r w:rsidRPr="00E76F95">
        <w:rPr>
          <w:rFonts w:ascii="Times New Roman" w:hAnsi="Times New Roman"/>
          <w:sz w:val="24"/>
          <w:szCs w:val="24"/>
        </w:rPr>
        <w:t xml:space="preserve"> Using the primary healthcare performance indicator conceptual framework. </w:t>
      </w:r>
      <w:r w:rsidRPr="00E76F95">
        <w:rPr>
          <w:rFonts w:ascii="Times New Roman" w:hAnsi="Times New Roman"/>
          <w:i/>
          <w:iCs/>
          <w:sz w:val="24"/>
          <w:szCs w:val="24"/>
        </w:rPr>
        <w:t>Health Systems &amp; Reforms, 2</w:t>
      </w:r>
      <w:r w:rsidRPr="00E76F95">
        <w:rPr>
          <w:rFonts w:ascii="Times New Roman" w:hAnsi="Times New Roman"/>
          <w:sz w:val="24"/>
          <w:szCs w:val="24"/>
        </w:rPr>
        <w:t>(4), 302-318.</w:t>
      </w:r>
    </w:p>
    <w:p w14:paraId="4E65A6DD"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shd w:val="clear" w:color="auto" w:fill="FFFFFF"/>
        </w:rPr>
        <w:t>Lane, H., Sarkies, M., Martin, J. &amp; Haines, T. (2017). Equity in healthcare resource allocation decision making: a systematic review. </w:t>
      </w:r>
      <w:r w:rsidRPr="00E76F95">
        <w:rPr>
          <w:rFonts w:ascii="Times New Roman" w:hAnsi="Times New Roman"/>
          <w:i/>
          <w:iCs/>
          <w:sz w:val="24"/>
          <w:szCs w:val="24"/>
          <w:shd w:val="clear" w:color="auto" w:fill="FFFFFF"/>
        </w:rPr>
        <w:t xml:space="preserve">Social </w:t>
      </w:r>
      <w:r w:rsidR="00E30179">
        <w:rPr>
          <w:rFonts w:ascii="Times New Roman" w:hAnsi="Times New Roman"/>
          <w:i/>
          <w:iCs/>
          <w:sz w:val="24"/>
          <w:szCs w:val="24"/>
          <w:shd w:val="clear" w:color="auto" w:fill="FFFFFF"/>
        </w:rPr>
        <w:t>S</w:t>
      </w:r>
      <w:r w:rsidRPr="00E76F95">
        <w:rPr>
          <w:rFonts w:ascii="Times New Roman" w:hAnsi="Times New Roman"/>
          <w:i/>
          <w:iCs/>
          <w:sz w:val="24"/>
          <w:szCs w:val="24"/>
          <w:shd w:val="clear" w:color="auto" w:fill="FFFFFF"/>
        </w:rPr>
        <w:t xml:space="preserve">cience &amp; </w:t>
      </w:r>
      <w:r w:rsidR="00E30179">
        <w:rPr>
          <w:rFonts w:ascii="Times New Roman" w:hAnsi="Times New Roman"/>
          <w:i/>
          <w:iCs/>
          <w:sz w:val="24"/>
          <w:szCs w:val="24"/>
          <w:shd w:val="clear" w:color="auto" w:fill="FFFFFF"/>
        </w:rPr>
        <w:t>M</w:t>
      </w:r>
      <w:r w:rsidRPr="00E76F95">
        <w:rPr>
          <w:rFonts w:ascii="Times New Roman" w:hAnsi="Times New Roman"/>
          <w:i/>
          <w:iCs/>
          <w:sz w:val="24"/>
          <w:szCs w:val="24"/>
          <w:shd w:val="clear" w:color="auto" w:fill="FFFFFF"/>
        </w:rPr>
        <w:t>edicine</w:t>
      </w:r>
      <w:r w:rsidRPr="00E76F95">
        <w:rPr>
          <w:rFonts w:ascii="Times New Roman" w:hAnsi="Times New Roman"/>
          <w:sz w:val="24"/>
          <w:szCs w:val="24"/>
          <w:shd w:val="clear" w:color="auto" w:fill="FFFFFF"/>
        </w:rPr>
        <w:t>, </w:t>
      </w:r>
      <w:r w:rsidRPr="00E76F95">
        <w:rPr>
          <w:rFonts w:ascii="Times New Roman" w:hAnsi="Times New Roman"/>
          <w:i/>
          <w:iCs/>
          <w:sz w:val="24"/>
          <w:szCs w:val="24"/>
          <w:shd w:val="clear" w:color="auto" w:fill="FFFFFF"/>
        </w:rPr>
        <w:t>175</w:t>
      </w:r>
      <w:r w:rsidRPr="00E76F95">
        <w:rPr>
          <w:rFonts w:ascii="Times New Roman" w:hAnsi="Times New Roman"/>
          <w:sz w:val="24"/>
          <w:szCs w:val="24"/>
          <w:shd w:val="clear" w:color="auto" w:fill="FFFFFF"/>
        </w:rPr>
        <w:t>, 11-27.</w:t>
      </w:r>
    </w:p>
    <w:p w14:paraId="2CBF5350" w14:textId="77777777" w:rsidR="00F61CAE" w:rsidRPr="00E76F95" w:rsidRDefault="00F61CAE" w:rsidP="00E30179">
      <w:pPr>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Mann, C. C., Golden, J. H., Cronk, N. J., Gale, J. K., Hogan, T. &amp; Washington, K. T. (2016). Social </w:t>
      </w:r>
      <w:r w:rsidR="00E30179" w:rsidRPr="00E76F95">
        <w:rPr>
          <w:rFonts w:ascii="Times New Roman" w:hAnsi="Times New Roman"/>
          <w:sz w:val="24"/>
          <w:szCs w:val="24"/>
        </w:rPr>
        <w:t>workers as behavioral health consultants in the primary care clinic</w:t>
      </w:r>
      <w:r w:rsidRPr="00E76F95">
        <w:rPr>
          <w:rFonts w:ascii="Times New Roman" w:hAnsi="Times New Roman"/>
          <w:sz w:val="24"/>
          <w:szCs w:val="24"/>
        </w:rPr>
        <w:t xml:space="preserve">. </w:t>
      </w:r>
      <w:r w:rsidRPr="00E76F95">
        <w:rPr>
          <w:rFonts w:ascii="Times New Roman" w:hAnsi="Times New Roman"/>
          <w:i/>
          <w:sz w:val="24"/>
          <w:szCs w:val="24"/>
        </w:rPr>
        <w:t>Health Social Work, 41</w:t>
      </w:r>
      <w:r w:rsidRPr="00E76F95">
        <w:rPr>
          <w:rFonts w:ascii="Times New Roman" w:hAnsi="Times New Roman"/>
          <w:sz w:val="24"/>
          <w:szCs w:val="24"/>
        </w:rPr>
        <w:t>(3), 196-200.</w:t>
      </w:r>
    </w:p>
    <w:p w14:paraId="42EBF489"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Maurice, J. (2016). Measuring progress towards the SDGs—a new vital science</w:t>
      </w:r>
      <w:r w:rsidRPr="00E76F95">
        <w:rPr>
          <w:rFonts w:ascii="Times New Roman" w:hAnsi="Times New Roman"/>
          <w:i/>
          <w:iCs/>
          <w:sz w:val="24"/>
          <w:szCs w:val="24"/>
        </w:rPr>
        <w:t xml:space="preserve">. Lancet, 388, </w:t>
      </w:r>
      <w:r w:rsidRPr="00E76F95">
        <w:rPr>
          <w:rFonts w:ascii="Times New Roman" w:hAnsi="Times New Roman"/>
          <w:sz w:val="24"/>
          <w:szCs w:val="24"/>
        </w:rPr>
        <w:t>1455-1458.</w:t>
      </w:r>
    </w:p>
    <w:p w14:paraId="711108C1"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Mbah, P. (2014). Political science theories and their applications in political science research. In Ikeanyibe, O. M. &amp; Mbah, P.O. (ed.), </w:t>
      </w:r>
      <w:r w:rsidRPr="00E76F95">
        <w:rPr>
          <w:rFonts w:ascii="Times New Roman" w:hAnsi="Times New Roman"/>
          <w:i/>
          <w:iCs/>
          <w:sz w:val="24"/>
          <w:szCs w:val="24"/>
        </w:rPr>
        <w:t xml:space="preserve">An </w:t>
      </w:r>
      <w:r w:rsidR="00E30179" w:rsidRPr="00E76F95">
        <w:rPr>
          <w:rFonts w:ascii="Times New Roman" w:hAnsi="Times New Roman"/>
          <w:i/>
          <w:iCs/>
          <w:sz w:val="24"/>
          <w:szCs w:val="24"/>
        </w:rPr>
        <w:t xml:space="preserve">anthology of theories for social research </w:t>
      </w:r>
      <w:r w:rsidRPr="00E76F95">
        <w:rPr>
          <w:rFonts w:ascii="Times New Roman" w:hAnsi="Times New Roman"/>
          <w:i/>
          <w:iCs/>
          <w:sz w:val="24"/>
          <w:szCs w:val="24"/>
        </w:rPr>
        <w:t>(</w:t>
      </w:r>
      <w:r w:rsidRPr="00E76F95">
        <w:rPr>
          <w:rFonts w:ascii="Times New Roman" w:hAnsi="Times New Roman"/>
          <w:sz w:val="24"/>
          <w:szCs w:val="24"/>
        </w:rPr>
        <w:t xml:space="preserve">pp.68-89). </w:t>
      </w:r>
    </w:p>
    <w:p w14:paraId="3589BDEA"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National Bureau of Statistics (NBS) (2012). </w:t>
      </w:r>
      <w:r w:rsidRPr="00E76F95">
        <w:rPr>
          <w:rFonts w:ascii="Times New Roman" w:hAnsi="Times New Roman"/>
          <w:i/>
          <w:iCs/>
          <w:sz w:val="24"/>
          <w:szCs w:val="24"/>
        </w:rPr>
        <w:t>Annual Abstract of Statistics, 2012.</w:t>
      </w:r>
      <w:r w:rsidRPr="00E76F95">
        <w:rPr>
          <w:rFonts w:ascii="Times New Roman" w:hAnsi="Times New Roman"/>
          <w:sz w:val="24"/>
          <w:szCs w:val="24"/>
        </w:rPr>
        <w:t xml:space="preserve"> A publication of the National Bureau of Statistics, Federal Republic of Nigeria.</w:t>
      </w:r>
    </w:p>
    <w:p w14:paraId="00477FC5"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National Population Commission (NPC) [Nigeria], ICF. </w:t>
      </w:r>
      <w:r w:rsidRPr="00E76F95">
        <w:rPr>
          <w:rFonts w:ascii="Times New Roman" w:hAnsi="Times New Roman"/>
          <w:i/>
          <w:sz w:val="24"/>
          <w:szCs w:val="24"/>
        </w:rPr>
        <w:t>Nigeria Demographic Health Survey 2018</w:t>
      </w:r>
      <w:r w:rsidRPr="00E76F95">
        <w:rPr>
          <w:rFonts w:ascii="Times New Roman" w:hAnsi="Times New Roman"/>
          <w:sz w:val="24"/>
          <w:szCs w:val="24"/>
        </w:rPr>
        <w:t xml:space="preserve"> (2019). DHS Progr ICF Rockville, Maryland, USA. http//:dhsprogram.com/publications/publication-fr359-dhs-final-reports.cfm</w:t>
      </w:r>
    </w:p>
    <w:p w14:paraId="51FD602A"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National Primary Healthcare Development Agency [NPHCDA], (2016). </w:t>
      </w:r>
      <w:r w:rsidRPr="00E76F95">
        <w:rPr>
          <w:rFonts w:ascii="Times New Roman" w:hAnsi="Times New Roman"/>
          <w:i/>
          <w:sz w:val="24"/>
          <w:szCs w:val="24"/>
        </w:rPr>
        <w:t>Management guidelines for primary healthcare under one roof.</w:t>
      </w:r>
      <w:r w:rsidRPr="00E76F95">
        <w:rPr>
          <w:rFonts w:ascii="Times New Roman" w:hAnsi="Times New Roman"/>
          <w:sz w:val="24"/>
          <w:szCs w:val="24"/>
        </w:rPr>
        <w:t>&lt;</w:t>
      </w:r>
      <w:hyperlink r:id="rId25" w:history="1">
        <w:r w:rsidRPr="00E76F95">
          <w:rPr>
            <w:rFonts w:ascii="Times New Roman" w:hAnsi="Times New Roman"/>
            <w:sz w:val="24"/>
            <w:szCs w:val="24"/>
          </w:rPr>
          <w:t>http://www.nphcda.gov.ng/Reports and Publications/PHCUOR</w:t>
        </w:r>
      </w:hyperlink>
      <w:r w:rsidRPr="00E76F95">
        <w:rPr>
          <w:rFonts w:ascii="Times New Roman" w:hAnsi="Times New Roman"/>
          <w:sz w:val="24"/>
          <w:szCs w:val="24"/>
        </w:rPr>
        <w:t>&gt; MANAGEMENT GUIDELINE pdf</w:t>
      </w:r>
    </w:p>
    <w:p w14:paraId="005EFC90"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National Primary Healthcare Development Agency [NPHCDA], (2022). </w:t>
      </w:r>
      <w:r w:rsidRPr="00E76F95">
        <w:rPr>
          <w:rFonts w:ascii="Times New Roman" w:hAnsi="Times New Roman"/>
          <w:i/>
          <w:sz w:val="24"/>
          <w:szCs w:val="24"/>
        </w:rPr>
        <w:t>The plan: Reimaging primary healthcare</w:t>
      </w:r>
      <w:r w:rsidRPr="00E76F95">
        <w:rPr>
          <w:rFonts w:ascii="Times New Roman" w:hAnsi="Times New Roman"/>
          <w:sz w:val="24"/>
          <w:szCs w:val="24"/>
        </w:rPr>
        <w:t>. http//:www.phcsummit2022.com/the-plan1/</w:t>
      </w:r>
    </w:p>
    <w:p w14:paraId="570BBEE2"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Nigeria Health Facility Registry (2019). </w:t>
      </w:r>
      <w:r w:rsidRPr="00E76F95">
        <w:rPr>
          <w:rFonts w:ascii="Times New Roman" w:hAnsi="Times New Roman"/>
          <w:i/>
          <w:sz w:val="24"/>
          <w:szCs w:val="24"/>
        </w:rPr>
        <w:t>Federal Ministry of Health</w:t>
      </w:r>
      <w:r w:rsidRPr="00E76F95">
        <w:rPr>
          <w:rFonts w:ascii="Times New Roman" w:hAnsi="Times New Roman"/>
          <w:sz w:val="24"/>
          <w:szCs w:val="24"/>
        </w:rPr>
        <w:t xml:space="preserve">. Available from </w:t>
      </w:r>
      <w:hyperlink r:id="rId26" w:history="1">
        <w:r w:rsidRPr="00E76F95">
          <w:rPr>
            <w:rFonts w:ascii="Times New Roman" w:hAnsi="Times New Roman"/>
            <w:sz w:val="24"/>
            <w:szCs w:val="24"/>
          </w:rPr>
          <w:t>https://hfr.health.gov.ng</w:t>
        </w:r>
      </w:hyperlink>
    </w:p>
    <w:p w14:paraId="78A6C223"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Nwatu, A. A. &amp; Nwatu, A. C. (2021). Relationship between welfare benefits and job satisfaction among primary health care workers in Nkanu West Local Government Area of Enugu State, Nigeria. </w:t>
      </w:r>
      <w:r w:rsidR="00E30179" w:rsidRPr="00E76F95">
        <w:rPr>
          <w:rFonts w:ascii="Times New Roman" w:hAnsi="Times New Roman"/>
          <w:i/>
          <w:iCs/>
          <w:sz w:val="24"/>
          <w:szCs w:val="24"/>
        </w:rPr>
        <w:t xml:space="preserve">ESUT Journal </w:t>
      </w:r>
      <w:r w:rsidR="00E30179">
        <w:rPr>
          <w:rFonts w:ascii="Times New Roman" w:hAnsi="Times New Roman"/>
          <w:i/>
          <w:iCs/>
          <w:sz w:val="24"/>
          <w:szCs w:val="24"/>
        </w:rPr>
        <w:t>o</w:t>
      </w:r>
      <w:r w:rsidR="00E30179" w:rsidRPr="00E76F95">
        <w:rPr>
          <w:rFonts w:ascii="Times New Roman" w:hAnsi="Times New Roman"/>
          <w:i/>
          <w:iCs/>
          <w:sz w:val="24"/>
          <w:szCs w:val="24"/>
        </w:rPr>
        <w:t>f Social Sciences</w:t>
      </w:r>
      <w:r w:rsidR="00E30179" w:rsidRPr="00E76F95">
        <w:rPr>
          <w:rFonts w:ascii="Times New Roman" w:hAnsi="Times New Roman"/>
          <w:sz w:val="24"/>
          <w:szCs w:val="24"/>
        </w:rPr>
        <w:t xml:space="preserve">, </w:t>
      </w:r>
      <w:r w:rsidRPr="00E76F95">
        <w:rPr>
          <w:rFonts w:ascii="Times New Roman" w:hAnsi="Times New Roman"/>
          <w:i/>
          <w:iCs/>
          <w:sz w:val="24"/>
          <w:szCs w:val="24"/>
        </w:rPr>
        <w:t>5</w:t>
      </w:r>
      <w:r w:rsidRPr="00E76F95">
        <w:rPr>
          <w:rFonts w:ascii="Times New Roman" w:hAnsi="Times New Roman"/>
          <w:sz w:val="24"/>
          <w:szCs w:val="24"/>
        </w:rPr>
        <w:t xml:space="preserve">(2). Retrieved from </w:t>
      </w:r>
      <w:hyperlink r:id="rId27" w:history="1">
        <w:r w:rsidRPr="00E76F95">
          <w:rPr>
            <w:rFonts w:ascii="Times New Roman" w:hAnsi="Times New Roman"/>
            <w:sz w:val="24"/>
            <w:szCs w:val="24"/>
          </w:rPr>
          <w:t>https://esutjss.com/index.php/ESUTJSS/article/view/85</w:t>
        </w:r>
      </w:hyperlink>
    </w:p>
    <w:p w14:paraId="30729F5E"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Odutolu, O., Ihebuzor, N., Tilley-Gyado, R., Martufi, V., Ajuluchukwu, M., Olubajo, O., Banigbe, B., Fadeyibi, O., Abdullhai, R. &amp; Muhammad, A. J. G. (2016). Putting institutions at the center of primary health care reforms: Experience from implementation in three states in Nigeria. </w:t>
      </w:r>
      <w:r w:rsidRPr="00E76F95">
        <w:rPr>
          <w:rFonts w:ascii="Times New Roman" w:hAnsi="Times New Roman"/>
          <w:i/>
          <w:iCs/>
          <w:sz w:val="24"/>
          <w:szCs w:val="24"/>
        </w:rPr>
        <w:t>Health Systems &amp; Reform, 2</w:t>
      </w:r>
      <w:r w:rsidRPr="00E76F95">
        <w:rPr>
          <w:rFonts w:ascii="Times New Roman" w:hAnsi="Times New Roman"/>
          <w:sz w:val="24"/>
          <w:szCs w:val="24"/>
        </w:rPr>
        <w:t>(4), 290-301.</w:t>
      </w:r>
    </w:p>
    <w:p w14:paraId="3858AD25"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Ogaji, D. S., Egu, C. B., Nwakor-osaji, M., Smart, A. C., Anyiam E. F. &amp; Diorgu, F. C. (2020). Responsiveness of primary health care services in Nigeria: The patients’ perspective. </w:t>
      </w:r>
      <w:r w:rsidRPr="00E76F95">
        <w:rPr>
          <w:rFonts w:ascii="Times New Roman" w:hAnsi="Times New Roman"/>
          <w:i/>
          <w:iCs/>
          <w:sz w:val="24"/>
          <w:szCs w:val="24"/>
        </w:rPr>
        <w:t>Patient Experience Journal, 7</w:t>
      </w:r>
      <w:r w:rsidRPr="00E76F95">
        <w:rPr>
          <w:rFonts w:ascii="Times New Roman" w:hAnsi="Times New Roman"/>
          <w:sz w:val="24"/>
          <w:szCs w:val="24"/>
        </w:rPr>
        <w:t>(3), 146-154.</w:t>
      </w:r>
    </w:p>
    <w:p w14:paraId="3CF72FAC"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lastRenderedPageBreak/>
        <w:t xml:space="preserve">Ogbonna, A. (2018, February 6). Buhari declines assent to three bills passed by NASS. </w:t>
      </w:r>
      <w:r w:rsidRPr="00E76F95">
        <w:rPr>
          <w:rFonts w:ascii="Times New Roman" w:hAnsi="Times New Roman"/>
          <w:i/>
          <w:iCs/>
          <w:sz w:val="24"/>
          <w:szCs w:val="24"/>
        </w:rPr>
        <w:t xml:space="preserve">Vanguard. </w:t>
      </w:r>
      <w:r w:rsidRPr="00E76F95">
        <w:rPr>
          <w:rFonts w:ascii="Times New Roman" w:hAnsi="Times New Roman"/>
          <w:sz w:val="24"/>
          <w:szCs w:val="24"/>
        </w:rPr>
        <w:t xml:space="preserve">Retrieved from </w:t>
      </w:r>
      <w:hyperlink r:id="rId28" w:history="1">
        <w:r w:rsidRPr="00E76F95">
          <w:rPr>
            <w:rFonts w:ascii="Times New Roman" w:hAnsi="Times New Roman"/>
            <w:sz w:val="24"/>
            <w:szCs w:val="24"/>
          </w:rPr>
          <w:t>https://www.vanguardngr.com/2018/02/buhari-declines-assent-three-bills-passed-nass/</w:t>
        </w:r>
      </w:hyperlink>
    </w:p>
    <w:p w14:paraId="71EC9B0B"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Okonofua, F. E., Ntoimo, L. F. C., Adejumo, O. A., Imongan, W., Ogu, R. N. &amp; Anjorin, S. N. (2022). assessment of interventions in primary health care for improved maternal, newborn and child health in Sub Saharan Africa: A </w:t>
      </w:r>
      <w:r w:rsidR="00E30179">
        <w:rPr>
          <w:rFonts w:ascii="Times New Roman" w:hAnsi="Times New Roman"/>
          <w:sz w:val="24"/>
          <w:szCs w:val="24"/>
        </w:rPr>
        <w:t>s</w:t>
      </w:r>
      <w:r w:rsidRPr="00E76F95">
        <w:rPr>
          <w:rFonts w:ascii="Times New Roman" w:hAnsi="Times New Roman"/>
          <w:sz w:val="24"/>
          <w:szCs w:val="24"/>
        </w:rPr>
        <w:t xml:space="preserve">ystematic </w:t>
      </w:r>
      <w:r w:rsidR="00E30179">
        <w:rPr>
          <w:rFonts w:ascii="Times New Roman" w:hAnsi="Times New Roman"/>
          <w:sz w:val="24"/>
          <w:szCs w:val="24"/>
        </w:rPr>
        <w:t>r</w:t>
      </w:r>
      <w:r w:rsidRPr="00E76F95">
        <w:rPr>
          <w:rFonts w:ascii="Times New Roman" w:hAnsi="Times New Roman"/>
          <w:sz w:val="24"/>
          <w:szCs w:val="24"/>
        </w:rPr>
        <w:t xml:space="preserve">eview. </w:t>
      </w:r>
      <w:r w:rsidRPr="00E76F95">
        <w:rPr>
          <w:rFonts w:ascii="Times New Roman" w:hAnsi="Times New Roman"/>
          <w:i/>
          <w:sz w:val="24"/>
          <w:szCs w:val="24"/>
        </w:rPr>
        <w:t>Sage Journal 6</w:t>
      </w:r>
      <w:r w:rsidRPr="00E76F95">
        <w:rPr>
          <w:rFonts w:ascii="Times New Roman" w:hAnsi="Times New Roman"/>
          <w:sz w:val="24"/>
          <w:szCs w:val="24"/>
        </w:rPr>
        <w:t>(8),1-19.</w:t>
      </w:r>
    </w:p>
    <w:p w14:paraId="1D04F2BA"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Okoroafor, S.C., Ahmat, A., Osubor, M., Nyoni, J, Bassey, J. &amp; Alemu, W. (2022).  Assessing the staffing needs for primary health care centers in Cross River State, Nigeria: A workload indicators of staffing needs study. </w:t>
      </w:r>
      <w:r w:rsidRPr="00E76F95">
        <w:rPr>
          <w:rFonts w:ascii="Times New Roman" w:hAnsi="Times New Roman"/>
          <w:i/>
          <w:iCs/>
          <w:sz w:val="24"/>
          <w:szCs w:val="24"/>
        </w:rPr>
        <w:t>Human Resources Health,19,</w:t>
      </w:r>
      <w:r w:rsidRPr="00E76F95">
        <w:rPr>
          <w:rFonts w:ascii="Times New Roman" w:hAnsi="Times New Roman"/>
          <w:sz w:val="24"/>
          <w:szCs w:val="24"/>
        </w:rPr>
        <w:t xml:space="preserve"> 108. </w:t>
      </w:r>
      <w:hyperlink r:id="rId29" w:history="1">
        <w:r w:rsidRPr="00E76F95">
          <w:rPr>
            <w:rFonts w:ascii="Times New Roman" w:hAnsi="Times New Roman"/>
            <w:sz w:val="24"/>
            <w:szCs w:val="24"/>
          </w:rPr>
          <w:t>https://doi.org/10.1186/s12960-021-00648-2</w:t>
        </w:r>
      </w:hyperlink>
    </w:p>
    <w:p w14:paraId="61E09B77"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Okoye, U. O. &amp; Agwu, P. C. (2019). Why the high figures of sex work migrants in Edo State, Nigeria? Considerations for social work practice</w:t>
      </w:r>
      <w:r w:rsidRPr="00E76F95">
        <w:rPr>
          <w:rFonts w:ascii="Times New Roman" w:hAnsi="Times New Roman"/>
          <w:i/>
          <w:iCs/>
          <w:sz w:val="24"/>
          <w:szCs w:val="24"/>
        </w:rPr>
        <w:t xml:space="preserve">. </w:t>
      </w:r>
      <w:r w:rsidRPr="00E76F95">
        <w:rPr>
          <w:rFonts w:ascii="Times New Roman" w:hAnsi="Times New Roman"/>
          <w:sz w:val="24"/>
          <w:szCs w:val="24"/>
        </w:rPr>
        <w:t xml:space="preserve">In International Association of Schools of Social Work (Eds). </w:t>
      </w:r>
      <w:r w:rsidRPr="00E76F95">
        <w:rPr>
          <w:rFonts w:ascii="Times New Roman" w:hAnsi="Times New Roman"/>
          <w:i/>
          <w:iCs/>
          <w:sz w:val="24"/>
          <w:szCs w:val="24"/>
        </w:rPr>
        <w:t xml:space="preserve">Human trafficking and modern-day slavery </w:t>
      </w:r>
      <w:r w:rsidRPr="00E76F95">
        <w:rPr>
          <w:rFonts w:ascii="Times New Roman" w:hAnsi="Times New Roman"/>
          <w:sz w:val="24"/>
          <w:szCs w:val="24"/>
        </w:rPr>
        <w:t xml:space="preserve">(pp 56- 59). Social Dialogue, Issue 20. Retrieved from </w:t>
      </w:r>
      <w:hyperlink r:id="rId30" w:history="1">
        <w:r w:rsidRPr="00E76F95">
          <w:rPr>
            <w:rFonts w:ascii="Times New Roman" w:hAnsi="Times New Roman"/>
            <w:sz w:val="24"/>
            <w:szCs w:val="24"/>
          </w:rPr>
          <w:t>https://socialdialogue.online/volume/20/read/</w:t>
        </w:r>
      </w:hyperlink>
      <w:r w:rsidRPr="00E76F95">
        <w:rPr>
          <w:rFonts w:ascii="Times New Roman" w:hAnsi="Times New Roman"/>
          <w:sz w:val="24"/>
          <w:szCs w:val="24"/>
        </w:rPr>
        <w:t xml:space="preserve"> #page=58</w:t>
      </w:r>
    </w:p>
    <w:p w14:paraId="00B91287" w14:textId="77777777" w:rsidR="00F61CAE" w:rsidRPr="00E76F95" w:rsidRDefault="00F61CAE" w:rsidP="00E30179">
      <w:pPr>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Okoye, U. O. (2019). Health care social work in Nigeria. In Winnett, R., Furman, R., Epps, D., &amp; Lamphear, G. (Eds.), </w:t>
      </w:r>
      <w:r w:rsidRPr="00E76F95">
        <w:rPr>
          <w:rFonts w:ascii="Times New Roman" w:hAnsi="Times New Roman"/>
          <w:i/>
          <w:sz w:val="24"/>
          <w:szCs w:val="24"/>
        </w:rPr>
        <w:t>Health</w:t>
      </w:r>
      <w:r w:rsidR="00E30179">
        <w:rPr>
          <w:rFonts w:ascii="Times New Roman" w:hAnsi="Times New Roman"/>
          <w:i/>
          <w:sz w:val="24"/>
          <w:szCs w:val="24"/>
        </w:rPr>
        <w:t>c</w:t>
      </w:r>
      <w:r w:rsidRPr="00E76F95">
        <w:rPr>
          <w:rFonts w:ascii="Times New Roman" w:hAnsi="Times New Roman"/>
          <w:i/>
          <w:sz w:val="24"/>
          <w:szCs w:val="24"/>
        </w:rPr>
        <w:t xml:space="preserve">are </w:t>
      </w:r>
      <w:r w:rsidR="00E30179">
        <w:rPr>
          <w:rFonts w:ascii="Times New Roman" w:hAnsi="Times New Roman"/>
          <w:i/>
          <w:sz w:val="24"/>
          <w:szCs w:val="24"/>
        </w:rPr>
        <w:t>s</w:t>
      </w:r>
      <w:r w:rsidRPr="00E76F95">
        <w:rPr>
          <w:rFonts w:ascii="Times New Roman" w:hAnsi="Times New Roman"/>
          <w:i/>
          <w:sz w:val="24"/>
          <w:szCs w:val="24"/>
        </w:rPr>
        <w:t xml:space="preserve">ocial </w:t>
      </w:r>
      <w:r w:rsidR="00E30179">
        <w:rPr>
          <w:rFonts w:ascii="Times New Roman" w:hAnsi="Times New Roman"/>
          <w:i/>
          <w:sz w:val="24"/>
          <w:szCs w:val="24"/>
        </w:rPr>
        <w:t>w</w:t>
      </w:r>
      <w:r w:rsidRPr="00E76F95">
        <w:rPr>
          <w:rFonts w:ascii="Times New Roman" w:hAnsi="Times New Roman"/>
          <w:i/>
          <w:sz w:val="24"/>
          <w:szCs w:val="24"/>
        </w:rPr>
        <w:t xml:space="preserve">ork: A </w:t>
      </w:r>
      <w:r w:rsidR="00E30179">
        <w:rPr>
          <w:rFonts w:ascii="Times New Roman" w:hAnsi="Times New Roman"/>
          <w:i/>
          <w:sz w:val="24"/>
          <w:szCs w:val="24"/>
        </w:rPr>
        <w:t>g</w:t>
      </w:r>
      <w:r w:rsidRPr="00E76F95">
        <w:rPr>
          <w:rFonts w:ascii="Times New Roman" w:hAnsi="Times New Roman"/>
          <w:i/>
          <w:sz w:val="24"/>
          <w:szCs w:val="24"/>
        </w:rPr>
        <w:t xml:space="preserve">lobal </w:t>
      </w:r>
      <w:r w:rsidR="00692126">
        <w:rPr>
          <w:rFonts w:ascii="Times New Roman" w:hAnsi="Times New Roman"/>
          <w:i/>
          <w:sz w:val="24"/>
          <w:szCs w:val="24"/>
        </w:rPr>
        <w:t>p</w:t>
      </w:r>
      <w:r w:rsidRPr="00E76F95">
        <w:rPr>
          <w:rFonts w:ascii="Times New Roman" w:hAnsi="Times New Roman"/>
          <w:i/>
          <w:sz w:val="24"/>
          <w:szCs w:val="24"/>
        </w:rPr>
        <w:t xml:space="preserve">erspective </w:t>
      </w:r>
      <w:r w:rsidRPr="00E76F95">
        <w:rPr>
          <w:rFonts w:ascii="Times New Roman" w:hAnsi="Times New Roman"/>
          <w:sz w:val="24"/>
          <w:szCs w:val="24"/>
        </w:rPr>
        <w:t>(pp.149-161). Oxford University Press.</w:t>
      </w:r>
    </w:p>
    <w:p w14:paraId="570886E7" w14:textId="77777777" w:rsidR="00F61CAE" w:rsidRPr="00E76F95" w:rsidRDefault="00F61CAE" w:rsidP="00E30179">
      <w:pPr>
        <w:spacing w:line="240" w:lineRule="auto"/>
        <w:ind w:left="720" w:hanging="720"/>
        <w:jc w:val="both"/>
        <w:rPr>
          <w:rFonts w:ascii="Times New Roman" w:hAnsi="Times New Roman"/>
          <w:sz w:val="24"/>
          <w:szCs w:val="24"/>
        </w:rPr>
      </w:pPr>
      <w:r w:rsidRPr="00E76F95">
        <w:rPr>
          <w:rFonts w:ascii="Times New Roman" w:hAnsi="Times New Roman"/>
          <w:sz w:val="24"/>
          <w:szCs w:val="24"/>
          <w:shd w:val="clear" w:color="auto" w:fill="FFFFFF"/>
        </w:rPr>
        <w:t xml:space="preserve">Oliphant, N. P., Ray, N., Bensaid, K., Ouedraogo, A., Gali, A. Y., Habi, O. &amp; Doherty, T. (2021). Optimising geographical accessibility to primary health care: </w:t>
      </w:r>
      <w:r w:rsidR="00692126">
        <w:rPr>
          <w:rFonts w:ascii="Times New Roman" w:hAnsi="Times New Roman"/>
          <w:sz w:val="24"/>
          <w:szCs w:val="24"/>
          <w:shd w:val="clear" w:color="auto" w:fill="FFFFFF"/>
        </w:rPr>
        <w:t>A</w:t>
      </w:r>
      <w:r w:rsidRPr="00E76F95">
        <w:rPr>
          <w:rFonts w:ascii="Times New Roman" w:hAnsi="Times New Roman"/>
          <w:sz w:val="24"/>
          <w:szCs w:val="24"/>
          <w:shd w:val="clear" w:color="auto" w:fill="FFFFFF"/>
        </w:rPr>
        <w:t xml:space="preserve"> geospatial analysis of community health posts and community health workers in Niger. </w:t>
      </w:r>
      <w:r w:rsidRPr="00E76F95">
        <w:rPr>
          <w:rFonts w:ascii="Times New Roman" w:hAnsi="Times New Roman"/>
          <w:i/>
          <w:iCs/>
          <w:sz w:val="24"/>
          <w:szCs w:val="24"/>
          <w:shd w:val="clear" w:color="auto" w:fill="FFFFFF"/>
        </w:rPr>
        <w:t xml:space="preserve">BMJ </w:t>
      </w:r>
      <w:r w:rsidR="00692126">
        <w:rPr>
          <w:rFonts w:ascii="Times New Roman" w:hAnsi="Times New Roman"/>
          <w:i/>
          <w:iCs/>
          <w:sz w:val="24"/>
          <w:szCs w:val="24"/>
          <w:shd w:val="clear" w:color="auto" w:fill="FFFFFF"/>
        </w:rPr>
        <w:t>G</w:t>
      </w:r>
      <w:r w:rsidRPr="00E76F95">
        <w:rPr>
          <w:rFonts w:ascii="Times New Roman" w:hAnsi="Times New Roman"/>
          <w:i/>
          <w:iCs/>
          <w:sz w:val="24"/>
          <w:szCs w:val="24"/>
          <w:shd w:val="clear" w:color="auto" w:fill="FFFFFF"/>
        </w:rPr>
        <w:t xml:space="preserve">lobal </w:t>
      </w:r>
      <w:r w:rsidR="00692126">
        <w:rPr>
          <w:rFonts w:ascii="Times New Roman" w:hAnsi="Times New Roman"/>
          <w:i/>
          <w:iCs/>
          <w:sz w:val="24"/>
          <w:szCs w:val="24"/>
          <w:shd w:val="clear" w:color="auto" w:fill="FFFFFF"/>
        </w:rPr>
        <w:t>H</w:t>
      </w:r>
      <w:r w:rsidRPr="00E76F95">
        <w:rPr>
          <w:rFonts w:ascii="Times New Roman" w:hAnsi="Times New Roman"/>
          <w:i/>
          <w:iCs/>
          <w:sz w:val="24"/>
          <w:szCs w:val="24"/>
          <w:shd w:val="clear" w:color="auto" w:fill="FFFFFF"/>
        </w:rPr>
        <w:t>ealth</w:t>
      </w:r>
      <w:r w:rsidRPr="00E76F95">
        <w:rPr>
          <w:rFonts w:ascii="Times New Roman" w:hAnsi="Times New Roman"/>
          <w:sz w:val="24"/>
          <w:szCs w:val="24"/>
          <w:shd w:val="clear" w:color="auto" w:fill="FFFFFF"/>
        </w:rPr>
        <w:t>, </w:t>
      </w:r>
      <w:r w:rsidRPr="00E76F95">
        <w:rPr>
          <w:rFonts w:ascii="Times New Roman" w:hAnsi="Times New Roman"/>
          <w:i/>
          <w:iCs/>
          <w:sz w:val="24"/>
          <w:szCs w:val="24"/>
          <w:shd w:val="clear" w:color="auto" w:fill="FFFFFF"/>
        </w:rPr>
        <w:t>6</w:t>
      </w:r>
      <w:r w:rsidRPr="00E76F95">
        <w:rPr>
          <w:rFonts w:ascii="Times New Roman" w:hAnsi="Times New Roman"/>
          <w:sz w:val="24"/>
          <w:szCs w:val="24"/>
          <w:shd w:val="clear" w:color="auto" w:fill="FFFFFF"/>
        </w:rPr>
        <w:t>(6), e005238.</w:t>
      </w:r>
    </w:p>
    <w:p w14:paraId="7D2C3F28"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kern w:val="36"/>
          <w:sz w:val="24"/>
          <w:szCs w:val="24"/>
        </w:rPr>
      </w:pPr>
      <w:r w:rsidRPr="00E76F95">
        <w:rPr>
          <w:rFonts w:ascii="Times New Roman" w:hAnsi="Times New Roman"/>
          <w:sz w:val="24"/>
          <w:szCs w:val="24"/>
        </w:rPr>
        <w:t xml:space="preserve">Olusola, O. O. (2011). Boosting internally generated revenue of local government in Ogun state, Nigeria: A study of selected local governments in Ogun State. </w:t>
      </w:r>
      <w:r w:rsidRPr="00E76F95">
        <w:rPr>
          <w:rFonts w:ascii="Times New Roman" w:hAnsi="Times New Roman"/>
          <w:i/>
          <w:iCs/>
          <w:sz w:val="24"/>
          <w:szCs w:val="24"/>
        </w:rPr>
        <w:t>European Journal of Humanities and Social Sciences, 8</w:t>
      </w:r>
      <w:r w:rsidRPr="00692126">
        <w:rPr>
          <w:rFonts w:ascii="Times New Roman" w:hAnsi="Times New Roman"/>
          <w:sz w:val="24"/>
          <w:szCs w:val="24"/>
        </w:rPr>
        <w:t>(1)</w:t>
      </w:r>
      <w:r w:rsidRPr="00E76F95">
        <w:rPr>
          <w:rFonts w:ascii="Times New Roman" w:hAnsi="Times New Roman"/>
          <w:i/>
          <w:iCs/>
          <w:sz w:val="24"/>
          <w:szCs w:val="24"/>
        </w:rPr>
        <w:t>,</w:t>
      </w:r>
      <w:r w:rsidRPr="00E76F95">
        <w:rPr>
          <w:rFonts w:ascii="Times New Roman" w:hAnsi="Times New Roman"/>
          <w:sz w:val="24"/>
          <w:szCs w:val="24"/>
        </w:rPr>
        <w:t xml:space="preserve"> 336-348.</w:t>
      </w:r>
    </w:p>
    <w:p w14:paraId="257FD4C6"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Omaliko, J. C. (2016). </w:t>
      </w:r>
      <w:r w:rsidRPr="00E76F95">
        <w:rPr>
          <w:rFonts w:ascii="Times New Roman" w:hAnsi="Times New Roman"/>
          <w:i/>
          <w:iCs/>
          <w:sz w:val="24"/>
          <w:szCs w:val="24"/>
        </w:rPr>
        <w:t xml:space="preserve">The </w:t>
      </w:r>
      <w:r w:rsidR="00692126">
        <w:rPr>
          <w:rFonts w:ascii="Times New Roman" w:hAnsi="Times New Roman"/>
          <w:i/>
          <w:iCs/>
          <w:sz w:val="24"/>
          <w:szCs w:val="24"/>
        </w:rPr>
        <w:t>p</w:t>
      </w:r>
      <w:r w:rsidRPr="00E76F95">
        <w:rPr>
          <w:rFonts w:ascii="Times New Roman" w:hAnsi="Times New Roman"/>
          <w:i/>
          <w:iCs/>
          <w:sz w:val="24"/>
          <w:szCs w:val="24"/>
        </w:rPr>
        <w:t xml:space="preserve">erceived </w:t>
      </w:r>
      <w:r w:rsidR="00692126">
        <w:rPr>
          <w:rFonts w:ascii="Times New Roman" w:hAnsi="Times New Roman"/>
          <w:i/>
          <w:iCs/>
          <w:sz w:val="24"/>
          <w:szCs w:val="24"/>
        </w:rPr>
        <w:t>r</w:t>
      </w:r>
      <w:r w:rsidRPr="00E76F95">
        <w:rPr>
          <w:rFonts w:ascii="Times New Roman" w:hAnsi="Times New Roman"/>
          <w:i/>
          <w:iCs/>
          <w:sz w:val="24"/>
          <w:szCs w:val="24"/>
        </w:rPr>
        <w:t>ole of the Enugu East Local Government in the grassroots development of Enugu East Local Government Area of Enugu State. (</w:t>
      </w:r>
      <w:r w:rsidRPr="00E76F95">
        <w:rPr>
          <w:rFonts w:ascii="Times New Roman" w:hAnsi="Times New Roman"/>
          <w:sz w:val="24"/>
          <w:szCs w:val="24"/>
        </w:rPr>
        <w:t>Unpublished Master’s Thesis). University of Nigeria, Nsukka.</w:t>
      </w:r>
    </w:p>
    <w:p w14:paraId="34127158"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Onwuegbuzie, A., Collins, K. M. T., &amp; Frels R. K. (2013). Foreword: Using Bronfenbrenner’s ecological systems theory to frame quantitative, qualitative, and mixed research. </w:t>
      </w:r>
      <w:r w:rsidRPr="00E76F95">
        <w:rPr>
          <w:rFonts w:ascii="Times New Roman" w:hAnsi="Times New Roman"/>
          <w:i/>
          <w:iCs/>
          <w:sz w:val="24"/>
          <w:szCs w:val="24"/>
        </w:rPr>
        <w:t>International Journal of Multiple Research Approaches.</w:t>
      </w:r>
      <w:r w:rsidR="00692126">
        <w:rPr>
          <w:rFonts w:ascii="Times New Roman" w:hAnsi="Times New Roman"/>
          <w:i/>
          <w:iCs/>
          <w:sz w:val="24"/>
          <w:szCs w:val="24"/>
        </w:rPr>
        <w:t xml:space="preserve"> </w:t>
      </w:r>
      <w:r w:rsidRPr="00E76F95">
        <w:rPr>
          <w:rFonts w:ascii="Times New Roman" w:hAnsi="Times New Roman"/>
          <w:sz w:val="24"/>
          <w:szCs w:val="24"/>
        </w:rPr>
        <w:t xml:space="preserve">https://doi.org/10.5172/MRA.2013.7.1.2 </w:t>
      </w:r>
    </w:p>
    <w:p w14:paraId="42930666"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Onwujekwe, O., Agwu, P. &amp; Orjiakor C. (2019). Corruption in Anglophone West Africa health systems: A systematic review of its different variants and the factors that sustain them. </w:t>
      </w:r>
      <w:r w:rsidRPr="00E76F95">
        <w:rPr>
          <w:rFonts w:ascii="Times New Roman" w:hAnsi="Times New Roman"/>
          <w:i/>
          <w:iCs/>
          <w:sz w:val="24"/>
          <w:szCs w:val="24"/>
        </w:rPr>
        <w:t>Health Pol Plan</w:t>
      </w:r>
      <w:r w:rsidRPr="00E76F95">
        <w:rPr>
          <w:rFonts w:ascii="Times New Roman" w:hAnsi="Times New Roman"/>
          <w:sz w:val="24"/>
          <w:szCs w:val="24"/>
        </w:rPr>
        <w:t xml:space="preserve">; </w:t>
      </w:r>
      <w:r w:rsidRPr="00E76F95">
        <w:rPr>
          <w:rFonts w:ascii="Times New Roman" w:hAnsi="Times New Roman"/>
          <w:i/>
          <w:iCs/>
          <w:sz w:val="24"/>
          <w:szCs w:val="24"/>
        </w:rPr>
        <w:t>34</w:t>
      </w:r>
      <w:r w:rsidRPr="00E76F95">
        <w:rPr>
          <w:rFonts w:ascii="Times New Roman" w:hAnsi="Times New Roman"/>
          <w:sz w:val="24"/>
          <w:szCs w:val="24"/>
        </w:rPr>
        <w:t>,529-543.</w:t>
      </w:r>
    </w:p>
    <w:p w14:paraId="1D695132"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Organization for Economic Cooperation and Development [OECD] (2017). </w:t>
      </w:r>
      <w:r w:rsidRPr="00E76F95">
        <w:rPr>
          <w:rFonts w:ascii="Times New Roman" w:hAnsi="Times New Roman"/>
          <w:i/>
          <w:iCs/>
          <w:sz w:val="24"/>
          <w:szCs w:val="24"/>
        </w:rPr>
        <w:t>Tackling wasteful spending on health</w:t>
      </w:r>
      <w:r w:rsidRPr="00E76F95">
        <w:rPr>
          <w:rFonts w:ascii="Times New Roman" w:hAnsi="Times New Roman"/>
          <w:sz w:val="24"/>
          <w:szCs w:val="24"/>
        </w:rPr>
        <w:t>. OECD Publishing.</w:t>
      </w:r>
      <w:r w:rsidR="00692126">
        <w:rPr>
          <w:rFonts w:ascii="Times New Roman" w:hAnsi="Times New Roman"/>
          <w:sz w:val="24"/>
          <w:szCs w:val="24"/>
        </w:rPr>
        <w:t xml:space="preserve"> </w:t>
      </w:r>
      <w:r w:rsidR="00692126" w:rsidRPr="00692126">
        <w:rPr>
          <w:rFonts w:ascii="Times New Roman" w:hAnsi="Times New Roman"/>
          <w:sz w:val="24"/>
          <w:szCs w:val="24"/>
        </w:rPr>
        <w:t>http://doi.org/10.1787/9789264266414-en</w:t>
      </w:r>
    </w:p>
    <w:p w14:paraId="6C5CB258"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lastRenderedPageBreak/>
        <w:t xml:space="preserve">Organization for Economic Cooperation and Development [OECD] (2019). PaRIS Hip/Knee replacement pilot data collection. </w:t>
      </w:r>
      <w:r w:rsidRPr="00E76F95">
        <w:rPr>
          <w:rFonts w:ascii="Times New Roman" w:hAnsi="Times New Roman"/>
          <w:i/>
          <w:iCs/>
          <w:sz w:val="24"/>
          <w:szCs w:val="24"/>
        </w:rPr>
        <w:t>Health at a Glance</w:t>
      </w:r>
      <w:r w:rsidRPr="00E76F95">
        <w:rPr>
          <w:rFonts w:ascii="Times New Roman" w:hAnsi="Times New Roman"/>
          <w:sz w:val="24"/>
          <w:szCs w:val="24"/>
        </w:rPr>
        <w:t>. OECD Indicators.</w:t>
      </w:r>
    </w:p>
    <w:p w14:paraId="3B32C93D"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Organization for Economic Cooperation and Development [OECD] (2021). </w:t>
      </w:r>
      <w:r w:rsidRPr="00E76F95">
        <w:rPr>
          <w:rFonts w:ascii="Times New Roman" w:hAnsi="Times New Roman"/>
          <w:i/>
          <w:iCs/>
          <w:sz w:val="24"/>
          <w:szCs w:val="24"/>
        </w:rPr>
        <w:t>OECD work on health</w:t>
      </w:r>
      <w:r w:rsidRPr="00E76F95">
        <w:rPr>
          <w:rFonts w:ascii="Times New Roman" w:hAnsi="Times New Roman"/>
          <w:sz w:val="24"/>
          <w:szCs w:val="24"/>
        </w:rPr>
        <w:t xml:space="preserve">. OECD Publishing, </w:t>
      </w:r>
      <w:hyperlink r:id="rId31" w:history="1">
        <w:r w:rsidRPr="00E76F95">
          <w:rPr>
            <w:rFonts w:ascii="Times New Roman" w:hAnsi="Times New Roman"/>
            <w:sz w:val="24"/>
            <w:szCs w:val="24"/>
          </w:rPr>
          <w:t>http://www.oecd.org/health</w:t>
        </w:r>
      </w:hyperlink>
    </w:p>
    <w:p w14:paraId="265EF8F6"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Oroleye, A. K. &amp; Taleat, B. A. (2019). Implementation of primary healthcare in Ilesa West Local Government in Nigeria. </w:t>
      </w:r>
      <w:r w:rsidRPr="00E76F95">
        <w:rPr>
          <w:rFonts w:ascii="Times New Roman" w:hAnsi="Times New Roman"/>
          <w:i/>
          <w:iCs/>
          <w:sz w:val="24"/>
          <w:szCs w:val="24"/>
        </w:rPr>
        <w:t>Global Journal of Human-Social Science: C Sociology &amp; Culture, 19</w:t>
      </w:r>
      <w:r w:rsidRPr="00E76F95">
        <w:rPr>
          <w:rFonts w:ascii="Times New Roman" w:hAnsi="Times New Roman"/>
          <w:sz w:val="24"/>
          <w:szCs w:val="24"/>
        </w:rPr>
        <w:t xml:space="preserve"> (2), 9-19.</w:t>
      </w:r>
    </w:p>
    <w:p w14:paraId="2481BA01"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Oyebade, A. &amp; Oshineye, A. (2022). Assessment of quality of care in a primary health care setting in South West Nigeria</w:t>
      </w:r>
      <w:r w:rsidRPr="00E76F95">
        <w:rPr>
          <w:rFonts w:ascii="Times New Roman" w:hAnsi="Times New Roman"/>
          <w:i/>
          <w:iCs/>
          <w:sz w:val="24"/>
          <w:szCs w:val="24"/>
        </w:rPr>
        <w:t>. International Journal of Health Sciences and Research</w:t>
      </w:r>
      <w:r w:rsidRPr="00E76F95">
        <w:rPr>
          <w:rFonts w:ascii="Times New Roman" w:hAnsi="Times New Roman"/>
          <w:sz w:val="24"/>
          <w:szCs w:val="24"/>
        </w:rPr>
        <w:t xml:space="preserve"> 12(4), 12-26                                                                                                                                                                                         </w:t>
      </w:r>
    </w:p>
    <w:p w14:paraId="1FC97A87"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Oyekale, A. S. (2017). Assessment of primary healthcare facilities’ service readiness in Nigeria. </w:t>
      </w:r>
      <w:r w:rsidRPr="00E76F95">
        <w:rPr>
          <w:rFonts w:ascii="Times New Roman" w:hAnsi="Times New Roman"/>
          <w:i/>
          <w:iCs/>
          <w:sz w:val="24"/>
          <w:szCs w:val="24"/>
        </w:rPr>
        <w:t>BMC Health Services Research, 17</w:t>
      </w:r>
      <w:r w:rsidRPr="00E76F95">
        <w:rPr>
          <w:rFonts w:ascii="Times New Roman" w:hAnsi="Times New Roman"/>
          <w:sz w:val="24"/>
          <w:szCs w:val="24"/>
        </w:rPr>
        <w:t>(172), 1-12.</w:t>
      </w:r>
    </w:p>
    <w:p w14:paraId="0F6E4F6F" w14:textId="77777777" w:rsidR="00F61CAE" w:rsidRPr="00E76F95" w:rsidRDefault="00F61CAE" w:rsidP="00E30179">
      <w:pPr>
        <w:keepNext/>
        <w:keepLines/>
        <w:autoSpaceDE w:val="0"/>
        <w:autoSpaceDN w:val="0"/>
        <w:adjustRightInd w:val="0"/>
        <w:spacing w:before="240" w:line="240" w:lineRule="auto"/>
        <w:ind w:left="720" w:hanging="720"/>
        <w:jc w:val="both"/>
        <w:rPr>
          <w:rFonts w:ascii="Times New Roman" w:hAnsi="Times New Roman"/>
          <w:sz w:val="24"/>
          <w:szCs w:val="24"/>
        </w:rPr>
      </w:pPr>
      <w:r w:rsidRPr="00E76F95">
        <w:rPr>
          <w:rFonts w:ascii="Times New Roman" w:hAnsi="Times New Roman"/>
          <w:sz w:val="24"/>
          <w:szCs w:val="24"/>
        </w:rPr>
        <w:t xml:space="preserve">Pittenger, S. L., </w:t>
      </w:r>
      <w:hyperlink r:id="rId32" w:anchor="con2" w:history="1">
        <w:r w:rsidRPr="00E76F95">
          <w:rPr>
            <w:rFonts w:ascii="Times New Roman" w:hAnsi="Times New Roman"/>
            <w:sz w:val="24"/>
            <w:szCs w:val="24"/>
          </w:rPr>
          <w:t>Pogue</w:t>
        </w:r>
      </w:hyperlink>
      <w:r w:rsidRPr="00E76F95">
        <w:rPr>
          <w:rFonts w:ascii="Times New Roman" w:hAnsi="Times New Roman"/>
          <w:sz w:val="24"/>
          <w:szCs w:val="24"/>
        </w:rPr>
        <w:t xml:space="preserve">, J. K. &amp; </w:t>
      </w:r>
      <w:hyperlink r:id="rId33" w:anchor="con3" w:history="1">
        <w:r w:rsidRPr="00E76F95">
          <w:rPr>
            <w:rFonts w:ascii="Times New Roman" w:hAnsi="Times New Roman"/>
            <w:sz w:val="24"/>
            <w:szCs w:val="24"/>
          </w:rPr>
          <w:t>Hansen</w:t>
        </w:r>
      </w:hyperlink>
      <w:r w:rsidRPr="00E76F95">
        <w:rPr>
          <w:rFonts w:ascii="Times New Roman" w:hAnsi="Times New Roman"/>
          <w:sz w:val="24"/>
          <w:szCs w:val="24"/>
        </w:rPr>
        <w:t xml:space="preserve">, D. J. (2017). Predicting sexual revictimization in childhood and adolescence: A longitudinal examination using ecological systems theory. </w:t>
      </w:r>
      <w:r w:rsidRPr="00E76F95">
        <w:rPr>
          <w:rFonts w:ascii="Times New Roman" w:hAnsi="Times New Roman"/>
          <w:i/>
          <w:iCs/>
          <w:sz w:val="24"/>
          <w:szCs w:val="24"/>
        </w:rPr>
        <w:t>Journals. Sagepub.com</w:t>
      </w:r>
      <w:r w:rsidRPr="00E76F95">
        <w:rPr>
          <w:rFonts w:ascii="Times New Roman" w:hAnsi="Times New Roman"/>
          <w:sz w:val="24"/>
          <w:szCs w:val="24"/>
        </w:rPr>
        <w:t xml:space="preserve">. </w:t>
      </w:r>
      <w:hyperlink r:id="rId34" w:history="1">
        <w:r w:rsidRPr="00E76F95">
          <w:rPr>
            <w:rFonts w:ascii="Times New Roman" w:hAnsi="Times New Roman"/>
            <w:i/>
            <w:iCs/>
            <w:sz w:val="24"/>
            <w:szCs w:val="24"/>
          </w:rPr>
          <w:t>23</w:t>
        </w:r>
        <w:r w:rsidRPr="00E76F95">
          <w:rPr>
            <w:rFonts w:ascii="Times New Roman" w:hAnsi="Times New Roman"/>
            <w:sz w:val="24"/>
            <w:szCs w:val="24"/>
          </w:rPr>
          <w:t>(2</w:t>
        </w:r>
      </w:hyperlink>
      <w:r w:rsidRPr="00E76F95">
        <w:rPr>
          <w:rFonts w:ascii="Times New Roman" w:hAnsi="Times New Roman"/>
          <w:sz w:val="24"/>
          <w:szCs w:val="24"/>
        </w:rPr>
        <w:t xml:space="preserve">). Available from: </w:t>
      </w:r>
      <w:hyperlink r:id="rId35" w:history="1">
        <w:r w:rsidRPr="00E76F95">
          <w:rPr>
            <w:rFonts w:ascii="Times New Roman" w:hAnsi="Times New Roman"/>
            <w:sz w:val="24"/>
            <w:szCs w:val="24"/>
          </w:rPr>
          <w:t>https://doi.org/10.1177/1077559517733813</w:t>
        </w:r>
      </w:hyperlink>
    </w:p>
    <w:p w14:paraId="15EA0641"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Primary Health Care [PHC] (2015). </w:t>
      </w:r>
      <w:r w:rsidRPr="00E76F95">
        <w:rPr>
          <w:rFonts w:ascii="Times New Roman" w:hAnsi="Times New Roman"/>
          <w:i/>
          <w:iCs/>
          <w:sz w:val="24"/>
          <w:szCs w:val="24"/>
        </w:rPr>
        <w:t>Measuring PHC: the measurement gap</w:t>
      </w:r>
      <w:r w:rsidRPr="00E76F95">
        <w:rPr>
          <w:rFonts w:ascii="Times New Roman" w:hAnsi="Times New Roman"/>
          <w:sz w:val="24"/>
          <w:szCs w:val="24"/>
        </w:rPr>
        <w:t>. Primary Health Care Performance Initiative; 2015. Available: phcperformanceinitiative.org/about-us/measuring-ph</w:t>
      </w:r>
    </w:p>
    <w:p w14:paraId="4DFEB68B"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Sahay, S., Nielsen, P. &amp; Aanestad, M. (2019). Institutionalizing information systems for universal health coverage in primary healthcare and the need for new forms of institutional work. </w:t>
      </w:r>
      <w:r w:rsidRPr="00E76F95">
        <w:rPr>
          <w:rFonts w:ascii="Times New Roman" w:hAnsi="Times New Roman"/>
          <w:i/>
          <w:iCs/>
          <w:sz w:val="24"/>
          <w:szCs w:val="24"/>
        </w:rPr>
        <w:t>Communications of the Association for Information Systems, 44</w:t>
      </w:r>
      <w:r w:rsidRPr="00E76F95">
        <w:rPr>
          <w:rFonts w:ascii="Times New Roman" w:hAnsi="Times New Roman"/>
          <w:sz w:val="24"/>
          <w:szCs w:val="24"/>
        </w:rPr>
        <w:t>(1), 63-80.</w:t>
      </w:r>
    </w:p>
    <w:p w14:paraId="3FADBE8C"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Silas, J., Ibrahim, A. J., Laah, J. G. &amp; Yakubu, A. A. (2015). An assessment of the primary health care services and utilization in Igabi Local Government Area of Kaduna State. </w:t>
      </w:r>
      <w:r w:rsidRPr="00E76F95">
        <w:rPr>
          <w:rFonts w:ascii="Times New Roman" w:hAnsi="Times New Roman"/>
          <w:i/>
          <w:iCs/>
          <w:sz w:val="24"/>
          <w:szCs w:val="24"/>
        </w:rPr>
        <w:t>International Journal of Advancements in Research &amp; Technology, 4</w:t>
      </w:r>
      <w:r w:rsidRPr="00E76F95">
        <w:rPr>
          <w:rFonts w:ascii="Times New Roman" w:hAnsi="Times New Roman"/>
          <w:sz w:val="24"/>
          <w:szCs w:val="24"/>
        </w:rPr>
        <w:t>(7), 19-39.</w:t>
      </w:r>
    </w:p>
    <w:p w14:paraId="0773E8B7"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Stanhope, V., Videka, L., Thorning, H. &amp; McKay, M. (2015). Moving toward integrated health: An opportunity for social work. </w:t>
      </w:r>
      <w:r w:rsidRPr="00E76F95">
        <w:rPr>
          <w:rFonts w:ascii="Times New Roman" w:hAnsi="Times New Roman"/>
          <w:i/>
          <w:iCs/>
          <w:sz w:val="24"/>
          <w:szCs w:val="24"/>
        </w:rPr>
        <w:t>Social Work in Health Care, 54</w:t>
      </w:r>
      <w:r w:rsidRPr="00E76F95">
        <w:rPr>
          <w:rFonts w:ascii="Times New Roman" w:hAnsi="Times New Roman"/>
          <w:sz w:val="24"/>
          <w:szCs w:val="24"/>
        </w:rPr>
        <w:t>, 383-407.</w:t>
      </w:r>
    </w:p>
    <w:p w14:paraId="04B35E85"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Stigler, F., Macinko, J., Pettigrew, L., Kumar, R. &amp; van Weel, C. (2016). No universal health coverage without primary health care. </w:t>
      </w:r>
      <w:r w:rsidRPr="00E76F95">
        <w:rPr>
          <w:rFonts w:ascii="Times New Roman" w:hAnsi="Times New Roman"/>
          <w:i/>
          <w:iCs/>
          <w:sz w:val="24"/>
          <w:szCs w:val="24"/>
        </w:rPr>
        <w:t xml:space="preserve">Lancet, 387, </w:t>
      </w:r>
      <w:r w:rsidRPr="00E76F95">
        <w:rPr>
          <w:rFonts w:ascii="Times New Roman" w:hAnsi="Times New Roman"/>
          <w:sz w:val="24"/>
          <w:szCs w:val="24"/>
        </w:rPr>
        <w:t>1811.</w:t>
      </w:r>
    </w:p>
    <w:p w14:paraId="703DC3F8" w14:textId="77777777" w:rsidR="00F61CAE" w:rsidRPr="00E76F95" w:rsidRDefault="00D15B10" w:rsidP="00E30179">
      <w:pPr>
        <w:autoSpaceDE w:val="0"/>
        <w:autoSpaceDN w:val="0"/>
        <w:adjustRightInd w:val="0"/>
        <w:spacing w:line="240" w:lineRule="auto"/>
        <w:ind w:left="720" w:hanging="720"/>
        <w:jc w:val="both"/>
        <w:rPr>
          <w:rFonts w:ascii="Times New Roman" w:hAnsi="Times New Roman"/>
          <w:sz w:val="24"/>
          <w:szCs w:val="24"/>
        </w:rPr>
      </w:pPr>
      <w:r>
        <w:rPr>
          <w:rFonts w:ascii="Times New Roman" w:hAnsi="Times New Roman"/>
          <w:sz w:val="24"/>
          <w:szCs w:val="24"/>
        </w:rPr>
        <w:t>Teherani, A., Martimianakis, T., Stenfors-Hayes, T., Wadhwa, A. &amp; Varpio, L.</w:t>
      </w:r>
      <w:r w:rsidR="00F61CAE" w:rsidRPr="00E76F95">
        <w:rPr>
          <w:rFonts w:ascii="Times New Roman" w:hAnsi="Times New Roman"/>
          <w:sz w:val="24"/>
          <w:szCs w:val="24"/>
        </w:rPr>
        <w:t xml:space="preserve"> (2015). Choosing a Qualitative Research Approach, </w:t>
      </w:r>
      <w:r w:rsidR="00F61CAE" w:rsidRPr="00E76F95">
        <w:rPr>
          <w:rFonts w:ascii="Times New Roman" w:hAnsi="Times New Roman"/>
          <w:i/>
          <w:sz w:val="24"/>
          <w:szCs w:val="24"/>
        </w:rPr>
        <w:t>Journal of Graduate Medical Education, 7</w:t>
      </w:r>
      <w:r w:rsidR="00F61CAE" w:rsidRPr="00E76F95">
        <w:rPr>
          <w:rFonts w:ascii="Times New Roman" w:hAnsi="Times New Roman"/>
          <w:sz w:val="24"/>
          <w:szCs w:val="24"/>
        </w:rPr>
        <w:t>(4), 669-670</w:t>
      </w:r>
    </w:p>
    <w:p w14:paraId="0C93EF04"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Udenta, J. &amp; Udenta, N. (2018). Local government and the challenges to primary healthcare delivery in Enugu State East Local Government Area, Nigeria</w:t>
      </w:r>
      <w:r w:rsidRPr="00E76F95">
        <w:rPr>
          <w:rFonts w:ascii="Times New Roman" w:hAnsi="Times New Roman"/>
          <w:i/>
          <w:iCs/>
          <w:sz w:val="24"/>
          <w:szCs w:val="24"/>
        </w:rPr>
        <w:t>. International Journal of Academic Management Science Research (IJAMSR), 2</w:t>
      </w:r>
      <w:r w:rsidRPr="00E76F95">
        <w:rPr>
          <w:rFonts w:ascii="Times New Roman" w:hAnsi="Times New Roman"/>
          <w:sz w:val="24"/>
          <w:szCs w:val="24"/>
        </w:rPr>
        <w:t xml:space="preserve"> (11), 18-33.</w:t>
      </w:r>
    </w:p>
    <w:p w14:paraId="224531EA"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United Nations [U.N.]. (2019). </w:t>
      </w:r>
      <w:r w:rsidRPr="00E76F95">
        <w:rPr>
          <w:rFonts w:ascii="Times New Roman" w:hAnsi="Times New Roman"/>
          <w:i/>
          <w:iCs/>
          <w:sz w:val="24"/>
          <w:szCs w:val="24"/>
        </w:rPr>
        <w:t>World population prospects</w:t>
      </w:r>
      <w:r w:rsidRPr="00E76F95">
        <w:rPr>
          <w:rFonts w:ascii="Times New Roman" w:hAnsi="Times New Roman"/>
          <w:sz w:val="24"/>
          <w:szCs w:val="24"/>
        </w:rPr>
        <w:t xml:space="preserve">. Available: </w:t>
      </w:r>
      <w:hyperlink r:id="rId36" w:history="1">
        <w:r w:rsidRPr="00E76F95">
          <w:rPr>
            <w:rFonts w:ascii="Times New Roman" w:hAnsi="Times New Roman"/>
            <w:sz w:val="24"/>
            <w:szCs w:val="24"/>
          </w:rPr>
          <w:t>https://population.un.org/</w:t>
        </w:r>
      </w:hyperlink>
      <w:r w:rsidRPr="00E76F95">
        <w:rPr>
          <w:rFonts w:ascii="Times New Roman" w:hAnsi="Times New Roman"/>
          <w:sz w:val="24"/>
          <w:szCs w:val="24"/>
        </w:rPr>
        <w:t xml:space="preserve"> app/ (accessed May 13, 2021).</w:t>
      </w:r>
    </w:p>
    <w:p w14:paraId="5398A018"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lastRenderedPageBreak/>
        <w:t xml:space="preserve">Uzochukwu, B. S. C. (2017). </w:t>
      </w:r>
      <w:r w:rsidRPr="00E76F95">
        <w:rPr>
          <w:rFonts w:ascii="Times New Roman" w:hAnsi="Times New Roman"/>
          <w:i/>
          <w:iCs/>
          <w:sz w:val="24"/>
          <w:szCs w:val="24"/>
        </w:rPr>
        <w:t>Primary healthcare systems (PRIMASYS): A case study from Nigeria.</w:t>
      </w:r>
      <w:r w:rsidRPr="00E76F95">
        <w:rPr>
          <w:rFonts w:ascii="Times New Roman" w:hAnsi="Times New Roman"/>
          <w:sz w:val="24"/>
          <w:szCs w:val="24"/>
        </w:rPr>
        <w:t xml:space="preserve"> Geneva: World Health Organization.</w:t>
      </w:r>
    </w:p>
    <w:p w14:paraId="21429A81"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Uzochukwu, B., Ughasoro, M. D., Etiaba, E., Okwuosa, C., Envuladu, E. &amp; Onwujekwe, O. E. (2015). Healthcare financing in Nigeria: Implications for achieving universal health coverage. </w:t>
      </w:r>
      <w:r w:rsidRPr="00E76F95">
        <w:rPr>
          <w:rFonts w:ascii="Times New Roman" w:hAnsi="Times New Roman"/>
          <w:i/>
          <w:iCs/>
          <w:sz w:val="24"/>
          <w:szCs w:val="24"/>
        </w:rPr>
        <w:t>Nigeria Journal of Clinical Practice, 18</w:t>
      </w:r>
      <w:r w:rsidRPr="00E76F95">
        <w:rPr>
          <w:rFonts w:ascii="Times New Roman" w:hAnsi="Times New Roman"/>
          <w:sz w:val="24"/>
          <w:szCs w:val="24"/>
        </w:rPr>
        <w:t>,437-444.</w:t>
      </w:r>
    </w:p>
    <w:p w14:paraId="132DFBEA"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Uzomba, A. E., Ndep, A. O., Uzomba C. I., Ekpenyong, B. N., &amp; Edom, A. E. (2021). Factors influencing the quality of primary healthcare services in Southern Senatorial district of Cross River State, Nigeria. </w:t>
      </w:r>
      <w:r w:rsidRPr="00E76F95">
        <w:rPr>
          <w:rFonts w:ascii="Times New Roman" w:hAnsi="Times New Roman"/>
          <w:i/>
          <w:iCs/>
          <w:sz w:val="24"/>
          <w:szCs w:val="24"/>
        </w:rPr>
        <w:t>Indian Journal of Public Health Research &amp; Development</w:t>
      </w:r>
      <w:r w:rsidRPr="00E76F95">
        <w:rPr>
          <w:rFonts w:ascii="Times New Roman" w:hAnsi="Times New Roman"/>
          <w:sz w:val="24"/>
          <w:szCs w:val="24"/>
        </w:rPr>
        <w:t xml:space="preserve">, </w:t>
      </w:r>
      <w:r w:rsidRPr="00E76F95">
        <w:rPr>
          <w:rFonts w:ascii="Times New Roman" w:hAnsi="Times New Roman"/>
          <w:i/>
          <w:sz w:val="24"/>
          <w:szCs w:val="24"/>
        </w:rPr>
        <w:t>12</w:t>
      </w:r>
      <w:r w:rsidRPr="00E76F95">
        <w:rPr>
          <w:rFonts w:ascii="Times New Roman" w:hAnsi="Times New Roman"/>
          <w:sz w:val="24"/>
          <w:szCs w:val="24"/>
        </w:rPr>
        <w:t>(2), 426-431.</w:t>
      </w:r>
    </w:p>
    <w:p w14:paraId="66260A8F"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Wema, C. F. (2010). </w:t>
      </w:r>
      <w:r w:rsidRPr="00E76F95">
        <w:rPr>
          <w:rFonts w:ascii="Times New Roman" w:hAnsi="Times New Roman"/>
          <w:i/>
          <w:iCs/>
          <w:sz w:val="24"/>
          <w:szCs w:val="24"/>
        </w:rPr>
        <w:t>Women participation in project planning and implementation: A case of TASAF Project in Rufiji District, Tanzania.</w:t>
      </w:r>
      <w:r w:rsidRPr="00E76F95">
        <w:rPr>
          <w:rFonts w:ascii="Times New Roman" w:hAnsi="Times New Roman"/>
          <w:sz w:val="24"/>
          <w:szCs w:val="24"/>
        </w:rPr>
        <w:t xml:space="preserve"> (Master’s Thesis). Graduate School of Development Studies, Hague, Netherlands.</w:t>
      </w:r>
    </w:p>
    <w:p w14:paraId="5C7005E3"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World Health Organization [WHO] (2017). </w:t>
      </w:r>
      <w:r w:rsidRPr="00E76F95">
        <w:rPr>
          <w:rFonts w:ascii="Times New Roman" w:hAnsi="Times New Roman"/>
          <w:i/>
          <w:iCs/>
          <w:sz w:val="24"/>
          <w:szCs w:val="24"/>
        </w:rPr>
        <w:t>Universal health coverage.</w:t>
      </w:r>
      <w:r w:rsidRPr="00E76F95">
        <w:rPr>
          <w:rFonts w:ascii="Times New Roman" w:hAnsi="Times New Roman"/>
          <w:sz w:val="24"/>
          <w:szCs w:val="24"/>
        </w:rPr>
        <w:t xml:space="preserve"> Sustainable Developmental Goal 3: Health. Geneva. Available: </w:t>
      </w:r>
      <w:hyperlink r:id="rId37" w:history="1">
        <w:r w:rsidRPr="00E76F95">
          <w:rPr>
            <w:rFonts w:ascii="Times New Roman" w:hAnsi="Times New Roman"/>
            <w:sz w:val="24"/>
            <w:szCs w:val="24"/>
          </w:rPr>
          <w:t>http://www.who.int/universal_</w:t>
        </w:r>
      </w:hyperlink>
      <w:r w:rsidRPr="00E76F95">
        <w:rPr>
          <w:rFonts w:ascii="Times New Roman" w:hAnsi="Times New Roman"/>
          <w:sz w:val="24"/>
          <w:szCs w:val="24"/>
        </w:rPr>
        <w:t>health_coverage/en/</w:t>
      </w:r>
    </w:p>
    <w:p w14:paraId="509EAB8F"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World Health Organization [WHO] and United Nations International Children’s Fund [UNICEF] (2018). </w:t>
      </w:r>
      <w:r w:rsidRPr="00E76F95">
        <w:rPr>
          <w:rFonts w:ascii="Times New Roman" w:hAnsi="Times New Roman"/>
          <w:i/>
          <w:iCs/>
          <w:sz w:val="24"/>
          <w:szCs w:val="24"/>
        </w:rPr>
        <w:t>A vision of primary health care in the 21st century: towards universal health coverage and the sustainable development goals</w:t>
      </w:r>
      <w:r w:rsidRPr="00E76F95">
        <w:rPr>
          <w:rFonts w:ascii="Times New Roman" w:hAnsi="Times New Roman"/>
          <w:sz w:val="24"/>
          <w:szCs w:val="24"/>
        </w:rPr>
        <w:t>. Technical Series on Primary Health Care.</w:t>
      </w:r>
    </w:p>
    <w:p w14:paraId="72285B79" w14:textId="77777777" w:rsidR="00F61CAE" w:rsidRPr="00E76F95" w:rsidRDefault="00F61CAE" w:rsidP="00E30179">
      <w:pPr>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World Health Statistics (2022). </w:t>
      </w:r>
      <w:r w:rsidRPr="00E76F95">
        <w:rPr>
          <w:rFonts w:ascii="Times New Roman" w:hAnsi="Times New Roman"/>
          <w:i/>
          <w:sz w:val="24"/>
          <w:szCs w:val="24"/>
        </w:rPr>
        <w:t>Monitoring health for the SDGs, sustainable development goals</w:t>
      </w:r>
      <w:r w:rsidRPr="00E76F95">
        <w:rPr>
          <w:rFonts w:ascii="Times New Roman" w:hAnsi="Times New Roman"/>
          <w:sz w:val="24"/>
          <w:szCs w:val="24"/>
        </w:rPr>
        <w:t>. Geneva: World Health Organization; 2022. License: CC BY-NC-SA 3.0 IGO</w:t>
      </w:r>
    </w:p>
    <w:p w14:paraId="114A1896"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Yates, R. (2015). Universal health coverage: progressive taxes are key. </w:t>
      </w:r>
      <w:r w:rsidRPr="00E76F95">
        <w:rPr>
          <w:rFonts w:ascii="Times New Roman" w:hAnsi="Times New Roman"/>
          <w:i/>
          <w:iCs/>
          <w:sz w:val="24"/>
          <w:szCs w:val="24"/>
        </w:rPr>
        <w:t>Lancet</w:t>
      </w:r>
      <w:r w:rsidR="00692126">
        <w:rPr>
          <w:rFonts w:ascii="Times New Roman" w:hAnsi="Times New Roman"/>
          <w:sz w:val="24"/>
          <w:szCs w:val="24"/>
        </w:rPr>
        <w:t xml:space="preserve">, </w:t>
      </w:r>
      <w:r w:rsidRPr="00E76F95">
        <w:rPr>
          <w:rFonts w:ascii="Times New Roman" w:hAnsi="Times New Roman"/>
          <w:i/>
          <w:iCs/>
          <w:sz w:val="24"/>
          <w:szCs w:val="24"/>
        </w:rPr>
        <w:t xml:space="preserve">386: </w:t>
      </w:r>
      <w:r w:rsidRPr="00E76F95">
        <w:rPr>
          <w:rFonts w:ascii="Times New Roman" w:hAnsi="Times New Roman"/>
          <w:sz w:val="24"/>
          <w:szCs w:val="24"/>
        </w:rPr>
        <w:t>227-229.</w:t>
      </w:r>
    </w:p>
    <w:p w14:paraId="629DEE0F"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Yenit, M. K., Assegid, S. &amp; Abrha, H. (2015). Factors associated with incomplete childhood vaccination among children 12-23 months of age in Machakel Woreda, East Gojjam Zone, Ethiopia: A case-control study. </w:t>
      </w:r>
      <w:r w:rsidRPr="00E76F95">
        <w:rPr>
          <w:rFonts w:ascii="Times New Roman" w:hAnsi="Times New Roman"/>
          <w:i/>
          <w:iCs/>
          <w:sz w:val="24"/>
          <w:szCs w:val="24"/>
        </w:rPr>
        <w:t>Journal of Pregnancy &amp; Child Health, 2</w:t>
      </w:r>
      <w:r w:rsidRPr="00E76F95">
        <w:rPr>
          <w:rFonts w:ascii="Times New Roman" w:hAnsi="Times New Roman"/>
          <w:sz w:val="24"/>
          <w:szCs w:val="24"/>
        </w:rPr>
        <w:t>(180), 1-11.</w:t>
      </w:r>
    </w:p>
    <w:p w14:paraId="5FC29ECC"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Yinka-Ogunleye, A., Aruna O. &amp; Dalhat M. (2019). The outbreak of human monkey-pox in Nigeria in 2017–18: a clinical and epidemiological report. </w:t>
      </w:r>
      <w:r w:rsidRPr="00E76F95">
        <w:rPr>
          <w:rFonts w:ascii="Times New Roman" w:hAnsi="Times New Roman"/>
          <w:i/>
          <w:iCs/>
          <w:sz w:val="24"/>
          <w:szCs w:val="24"/>
        </w:rPr>
        <w:t>Lancet Infect Dis</w:t>
      </w:r>
      <w:r w:rsidRPr="00E76F95">
        <w:rPr>
          <w:rFonts w:ascii="Times New Roman" w:hAnsi="Times New Roman"/>
          <w:sz w:val="24"/>
          <w:szCs w:val="24"/>
        </w:rPr>
        <w:t xml:space="preserve">; </w:t>
      </w:r>
      <w:r w:rsidRPr="00E76F95">
        <w:rPr>
          <w:rFonts w:ascii="Times New Roman" w:hAnsi="Times New Roman"/>
          <w:i/>
          <w:iCs/>
          <w:sz w:val="24"/>
          <w:szCs w:val="24"/>
        </w:rPr>
        <w:t>19,</w:t>
      </w:r>
      <w:r w:rsidR="00692126">
        <w:rPr>
          <w:rFonts w:ascii="Times New Roman" w:hAnsi="Times New Roman"/>
          <w:i/>
          <w:iCs/>
          <w:sz w:val="24"/>
          <w:szCs w:val="24"/>
        </w:rPr>
        <w:t xml:space="preserve"> </w:t>
      </w:r>
      <w:r w:rsidRPr="00E76F95">
        <w:rPr>
          <w:rFonts w:ascii="Times New Roman" w:hAnsi="Times New Roman"/>
          <w:sz w:val="24"/>
          <w:szCs w:val="24"/>
        </w:rPr>
        <w:t>872-879.</w:t>
      </w:r>
    </w:p>
    <w:p w14:paraId="4852E0C9"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Zerden, L. S., Lombardi, B. M. &amp; Jones, A. (2019). Social workers in integrated health care: Improving care throughout the life course. </w:t>
      </w:r>
      <w:r w:rsidRPr="00E76F95">
        <w:rPr>
          <w:rFonts w:ascii="Times New Roman" w:hAnsi="Times New Roman"/>
          <w:i/>
          <w:iCs/>
          <w:sz w:val="24"/>
          <w:szCs w:val="24"/>
        </w:rPr>
        <w:t>Social Work in Health Care, 58</w:t>
      </w:r>
      <w:r w:rsidRPr="00E76F95">
        <w:rPr>
          <w:rFonts w:ascii="Times New Roman" w:hAnsi="Times New Roman"/>
          <w:sz w:val="24"/>
          <w:szCs w:val="24"/>
        </w:rPr>
        <w:t>(1), 142-149.</w:t>
      </w:r>
    </w:p>
    <w:p w14:paraId="2E864F58"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Zhang, W., Ung, C. O. L., Lin, G., Liu, J., Li, W., Hu, H. &amp; Xi X. (2020). Factors contributing to patients' preferences for Primary Health Care institutions in China: A qualitative study. </w:t>
      </w:r>
      <w:r w:rsidRPr="00E76F95">
        <w:rPr>
          <w:rFonts w:ascii="Times New Roman" w:hAnsi="Times New Roman"/>
          <w:i/>
          <w:iCs/>
          <w:sz w:val="24"/>
          <w:szCs w:val="24"/>
        </w:rPr>
        <w:t>Frontiers in Public Health</w:t>
      </w:r>
      <w:r w:rsidRPr="00E76F95">
        <w:rPr>
          <w:rFonts w:ascii="Times New Roman" w:hAnsi="Times New Roman"/>
          <w:sz w:val="24"/>
          <w:szCs w:val="24"/>
        </w:rPr>
        <w:t xml:space="preserve">, 8:414. </w:t>
      </w:r>
      <w:hyperlink r:id="rId38" w:history="1">
        <w:r w:rsidRPr="00E76F95">
          <w:rPr>
            <w:rFonts w:ascii="Times New Roman" w:hAnsi="Times New Roman"/>
            <w:sz w:val="24"/>
            <w:szCs w:val="24"/>
          </w:rPr>
          <w:t>https://doi.org/10.3389/fpubh.2020.00414</w:t>
        </w:r>
      </w:hyperlink>
    </w:p>
    <w:p w14:paraId="719EB204" w14:textId="77777777" w:rsidR="00F61CAE" w:rsidRPr="00E76F95" w:rsidRDefault="00F61CAE" w:rsidP="00E30179">
      <w:pPr>
        <w:autoSpaceDE w:val="0"/>
        <w:autoSpaceDN w:val="0"/>
        <w:adjustRightInd w:val="0"/>
        <w:spacing w:line="240" w:lineRule="auto"/>
        <w:ind w:left="720" w:hanging="720"/>
        <w:jc w:val="both"/>
        <w:rPr>
          <w:rFonts w:ascii="Times New Roman" w:hAnsi="Times New Roman"/>
          <w:sz w:val="24"/>
          <w:szCs w:val="24"/>
        </w:rPr>
      </w:pPr>
      <w:r w:rsidRPr="00E76F95">
        <w:rPr>
          <w:rFonts w:ascii="Times New Roman" w:hAnsi="Times New Roman"/>
          <w:sz w:val="24"/>
          <w:szCs w:val="24"/>
        </w:rPr>
        <w:t xml:space="preserve">Zhong, K., Chen, L., Cheng, S., Chen, H. &amp; Long, F. (2020). The Efficiency of Primary Health Care Institutions in the Counties of Hunan Province, China: Data from 2009 to 2017. </w:t>
      </w:r>
      <w:r w:rsidRPr="00E76F95">
        <w:rPr>
          <w:rFonts w:ascii="Times New Roman" w:hAnsi="Times New Roman"/>
          <w:i/>
          <w:iCs/>
          <w:sz w:val="24"/>
          <w:szCs w:val="24"/>
        </w:rPr>
        <w:t>International Journal of Environmental Research and Public Health, 17</w:t>
      </w:r>
      <w:r w:rsidRPr="00E76F95">
        <w:rPr>
          <w:rFonts w:ascii="Times New Roman" w:hAnsi="Times New Roman"/>
          <w:sz w:val="24"/>
          <w:szCs w:val="24"/>
        </w:rPr>
        <w:t>(1781), 1-15.</w:t>
      </w:r>
    </w:p>
    <w:p w14:paraId="7020357E" w14:textId="77777777" w:rsidR="00F61CAE" w:rsidRPr="00E76F95" w:rsidRDefault="00F61CAE" w:rsidP="00A721C9">
      <w:pPr>
        <w:autoSpaceDE w:val="0"/>
        <w:autoSpaceDN w:val="0"/>
        <w:adjustRightInd w:val="0"/>
        <w:spacing w:after="160"/>
        <w:ind w:left="720" w:hanging="720"/>
        <w:jc w:val="both"/>
        <w:rPr>
          <w:rFonts w:ascii="Times New Roman" w:hAnsi="Times New Roman"/>
          <w:sz w:val="24"/>
          <w:szCs w:val="24"/>
          <w:lang w:val="en-GB"/>
        </w:rPr>
      </w:pPr>
    </w:p>
    <w:p w14:paraId="1EB10E26" w14:textId="77777777" w:rsidR="00F61CAE" w:rsidRPr="00E76F95" w:rsidRDefault="00F61CAE" w:rsidP="00F61CAE">
      <w:pPr>
        <w:autoSpaceDE w:val="0"/>
        <w:autoSpaceDN w:val="0"/>
        <w:adjustRightInd w:val="0"/>
        <w:spacing w:after="0"/>
        <w:jc w:val="both"/>
        <w:rPr>
          <w:rFonts w:ascii="Times New Roman" w:hAnsi="Times New Roman"/>
          <w:b/>
          <w:bCs/>
          <w:sz w:val="24"/>
          <w:szCs w:val="24"/>
        </w:rPr>
      </w:pPr>
    </w:p>
    <w:p w14:paraId="09788686" w14:textId="77777777" w:rsidR="00F61CAE" w:rsidRPr="00E76F95" w:rsidRDefault="00F61CAE" w:rsidP="00F61CAE">
      <w:pPr>
        <w:autoSpaceDE w:val="0"/>
        <w:autoSpaceDN w:val="0"/>
        <w:adjustRightInd w:val="0"/>
        <w:spacing w:after="0"/>
        <w:jc w:val="both"/>
        <w:rPr>
          <w:rFonts w:ascii="Times New Roman" w:hAnsi="Times New Roman"/>
          <w:b/>
          <w:bCs/>
          <w:sz w:val="24"/>
          <w:szCs w:val="24"/>
        </w:rPr>
      </w:pPr>
    </w:p>
    <w:p w14:paraId="6FCD776D" w14:textId="77777777" w:rsidR="00F61CAE" w:rsidRPr="00E76F95" w:rsidRDefault="00F61CAE" w:rsidP="00F61CAE">
      <w:pPr>
        <w:autoSpaceDE w:val="0"/>
        <w:autoSpaceDN w:val="0"/>
        <w:adjustRightInd w:val="0"/>
        <w:spacing w:after="0"/>
        <w:jc w:val="both"/>
        <w:rPr>
          <w:rFonts w:ascii="Times New Roman" w:hAnsi="Times New Roman"/>
          <w:b/>
          <w:bCs/>
          <w:sz w:val="24"/>
          <w:szCs w:val="24"/>
        </w:rPr>
      </w:pPr>
    </w:p>
    <w:p w14:paraId="386B8C01" w14:textId="77777777" w:rsidR="00F61CAE" w:rsidRPr="00E76F95" w:rsidRDefault="002E4A10" w:rsidP="00692126">
      <w:pPr>
        <w:autoSpaceDE w:val="0"/>
        <w:autoSpaceDN w:val="0"/>
        <w:adjustRightInd w:val="0"/>
        <w:spacing w:after="0" w:line="480" w:lineRule="auto"/>
        <w:jc w:val="center"/>
        <w:rPr>
          <w:rFonts w:ascii="Times New Roman" w:hAnsi="Times New Roman"/>
          <w:sz w:val="24"/>
          <w:szCs w:val="24"/>
        </w:rPr>
      </w:pPr>
      <w:r>
        <w:rPr>
          <w:rFonts w:ascii="Times New Roman" w:hAnsi="Times New Roman"/>
          <w:b/>
          <w:bCs/>
          <w:sz w:val="24"/>
          <w:szCs w:val="24"/>
          <w:lang w:val="en-GB"/>
        </w:rPr>
        <w:t>APPENDIX 1</w:t>
      </w:r>
    </w:p>
    <w:p w14:paraId="10E6E280" w14:textId="77777777" w:rsidR="00F61CAE" w:rsidRPr="00E76F95" w:rsidRDefault="00F61CAE" w:rsidP="00692126">
      <w:pPr>
        <w:autoSpaceDE w:val="0"/>
        <w:autoSpaceDN w:val="0"/>
        <w:adjustRightInd w:val="0"/>
        <w:spacing w:after="0" w:line="480" w:lineRule="auto"/>
        <w:jc w:val="center"/>
        <w:rPr>
          <w:rFonts w:ascii="Times New Roman" w:hAnsi="Times New Roman"/>
          <w:b/>
          <w:bCs/>
          <w:sz w:val="24"/>
          <w:szCs w:val="24"/>
          <w:lang w:val="en-GB"/>
        </w:rPr>
      </w:pPr>
      <w:r w:rsidRPr="00E76F95">
        <w:rPr>
          <w:rFonts w:ascii="Times New Roman" w:hAnsi="Times New Roman"/>
          <w:b/>
          <w:bCs/>
          <w:sz w:val="24"/>
          <w:szCs w:val="24"/>
          <w:lang w:val="en-GB"/>
        </w:rPr>
        <w:t>LETTER OF CONSENT</w:t>
      </w:r>
    </w:p>
    <w:p w14:paraId="048BFDB4"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Department of Social Work,</w:t>
      </w:r>
    </w:p>
    <w:p w14:paraId="09909485"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Faculty of the Social Sciences</w:t>
      </w:r>
    </w:p>
    <w:p w14:paraId="0A9E79A7"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 xml:space="preserve">University of Nigeria, </w:t>
      </w:r>
    </w:p>
    <w:p w14:paraId="7CADAC25"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Nsukka, Enugu State</w:t>
      </w:r>
    </w:p>
    <w:p w14:paraId="2DB1F54A" w14:textId="77777777" w:rsidR="00F61CAE" w:rsidRPr="00E76F95" w:rsidRDefault="00F61CAE" w:rsidP="00F61CAE">
      <w:pPr>
        <w:autoSpaceDE w:val="0"/>
        <w:autoSpaceDN w:val="0"/>
        <w:adjustRightInd w:val="0"/>
        <w:spacing w:after="0" w:line="480" w:lineRule="auto"/>
        <w:jc w:val="both"/>
        <w:rPr>
          <w:rFonts w:ascii="Times New Roman" w:hAnsi="Times New Roman"/>
          <w:sz w:val="24"/>
          <w:szCs w:val="24"/>
          <w:lang w:val="en-GB"/>
        </w:rPr>
      </w:pPr>
      <w:r w:rsidRPr="00E76F95">
        <w:rPr>
          <w:rFonts w:ascii="Times New Roman" w:hAnsi="Times New Roman"/>
          <w:sz w:val="24"/>
          <w:szCs w:val="24"/>
          <w:lang w:val="en-GB"/>
        </w:rPr>
        <w:t>To:</w:t>
      </w:r>
    </w:p>
    <w:p w14:paraId="1F1BD64D" w14:textId="77777777" w:rsidR="00F61CAE" w:rsidRPr="00E76F95" w:rsidRDefault="00F61CAE" w:rsidP="00F61CAE">
      <w:pPr>
        <w:autoSpaceDE w:val="0"/>
        <w:autoSpaceDN w:val="0"/>
        <w:adjustRightInd w:val="0"/>
        <w:spacing w:after="0" w:line="480" w:lineRule="auto"/>
        <w:jc w:val="both"/>
        <w:rPr>
          <w:rFonts w:ascii="Times New Roman" w:hAnsi="Times New Roman"/>
          <w:sz w:val="24"/>
          <w:szCs w:val="24"/>
          <w:lang w:val="en-GB"/>
        </w:rPr>
      </w:pPr>
      <w:r w:rsidRPr="00E76F95">
        <w:rPr>
          <w:rFonts w:ascii="Times New Roman" w:hAnsi="Times New Roman"/>
          <w:sz w:val="24"/>
          <w:szCs w:val="24"/>
          <w:lang w:val="en-GB"/>
        </w:rPr>
        <w:t>The Administrative Head</w:t>
      </w:r>
    </w:p>
    <w:p w14:paraId="09F90737" w14:textId="77777777" w:rsidR="00F61CAE" w:rsidRPr="00E76F95" w:rsidRDefault="00F61CAE" w:rsidP="00F61CAE">
      <w:pPr>
        <w:autoSpaceDE w:val="0"/>
        <w:autoSpaceDN w:val="0"/>
        <w:adjustRightInd w:val="0"/>
        <w:spacing w:after="0" w:line="480" w:lineRule="auto"/>
        <w:jc w:val="both"/>
        <w:rPr>
          <w:rFonts w:ascii="Times New Roman" w:hAnsi="Times New Roman"/>
          <w:sz w:val="24"/>
          <w:szCs w:val="24"/>
          <w:lang w:val="en-GB"/>
        </w:rPr>
      </w:pPr>
      <w:r>
        <w:rPr>
          <w:rFonts w:ascii="Times New Roman" w:hAnsi="Times New Roman"/>
          <w:sz w:val="24"/>
          <w:szCs w:val="24"/>
          <w:lang w:val="en-GB"/>
        </w:rPr>
        <w:t>Dear Ma/Sir,</w:t>
      </w:r>
    </w:p>
    <w:p w14:paraId="31968825" w14:textId="77777777" w:rsidR="00F61CAE" w:rsidRPr="00E76F95" w:rsidRDefault="00F61CAE" w:rsidP="00001D0D">
      <w:pPr>
        <w:autoSpaceDE w:val="0"/>
        <w:autoSpaceDN w:val="0"/>
        <w:adjustRightInd w:val="0"/>
        <w:spacing w:after="0" w:line="480" w:lineRule="auto"/>
        <w:ind w:firstLine="720"/>
        <w:jc w:val="both"/>
        <w:rPr>
          <w:rFonts w:ascii="Times New Roman" w:hAnsi="Times New Roman"/>
          <w:sz w:val="24"/>
          <w:szCs w:val="24"/>
          <w:lang w:val="en-GB"/>
        </w:rPr>
      </w:pPr>
      <w:r w:rsidRPr="00E76F95">
        <w:rPr>
          <w:rFonts w:ascii="Times New Roman" w:hAnsi="Times New Roman"/>
          <w:sz w:val="24"/>
          <w:szCs w:val="24"/>
          <w:lang w:val="en-GB"/>
        </w:rPr>
        <w:t>I am a postgraduate student from the Department of Social Work, University of Nigeria, Nsukka, I am conducting a study on ‘‘performance of primary healthcare service d</w:t>
      </w:r>
      <w:r>
        <w:rPr>
          <w:rFonts w:ascii="Times New Roman" w:hAnsi="Times New Roman"/>
          <w:sz w:val="24"/>
          <w:szCs w:val="24"/>
          <w:lang w:val="en-GB"/>
        </w:rPr>
        <w:t>elivery in Cross River State’’.</w:t>
      </w:r>
    </w:p>
    <w:p w14:paraId="76F1D1FF" w14:textId="77777777" w:rsidR="00F61CAE" w:rsidRPr="00E76F95" w:rsidRDefault="00F61CAE" w:rsidP="00F61CAE">
      <w:pPr>
        <w:autoSpaceDE w:val="0"/>
        <w:autoSpaceDN w:val="0"/>
        <w:adjustRightInd w:val="0"/>
        <w:spacing w:after="0" w:line="480" w:lineRule="auto"/>
        <w:jc w:val="both"/>
        <w:rPr>
          <w:rFonts w:ascii="Times New Roman" w:hAnsi="Times New Roman"/>
          <w:sz w:val="24"/>
          <w:szCs w:val="24"/>
          <w:lang w:val="en-GB"/>
        </w:rPr>
      </w:pPr>
      <w:r w:rsidRPr="00E76F95">
        <w:rPr>
          <w:rFonts w:ascii="Times New Roman" w:hAnsi="Times New Roman"/>
          <w:sz w:val="24"/>
          <w:szCs w:val="24"/>
          <w:lang w:val="en-GB"/>
        </w:rPr>
        <w:t>This primary healthcare centre has been randomly selected as one of the health centres for interview. We seek your consent to have access to your staff and management team for data collection to aid the study. The research is purely for academic purposes as a research requirement for the award of a Ph.D. degree in Soc</w:t>
      </w:r>
      <w:r>
        <w:rPr>
          <w:rFonts w:ascii="Times New Roman" w:hAnsi="Times New Roman"/>
          <w:sz w:val="24"/>
          <w:szCs w:val="24"/>
          <w:lang w:val="en-GB"/>
        </w:rPr>
        <w:t>ial Work.</w:t>
      </w:r>
    </w:p>
    <w:p w14:paraId="36122CAE" w14:textId="77777777" w:rsidR="00F61CAE" w:rsidRPr="00E76F95" w:rsidRDefault="00F61CAE" w:rsidP="00001D0D">
      <w:pPr>
        <w:autoSpaceDE w:val="0"/>
        <w:autoSpaceDN w:val="0"/>
        <w:adjustRightInd w:val="0"/>
        <w:spacing w:after="0" w:line="480" w:lineRule="auto"/>
        <w:ind w:firstLine="720"/>
        <w:jc w:val="both"/>
        <w:rPr>
          <w:rFonts w:ascii="Times New Roman" w:hAnsi="Times New Roman"/>
          <w:sz w:val="24"/>
          <w:szCs w:val="24"/>
          <w:lang w:val="en-GB"/>
        </w:rPr>
      </w:pPr>
      <w:r w:rsidRPr="00E76F95">
        <w:rPr>
          <w:rFonts w:ascii="Times New Roman" w:hAnsi="Times New Roman"/>
          <w:sz w:val="24"/>
          <w:szCs w:val="24"/>
          <w:lang w:val="en-GB"/>
        </w:rPr>
        <w:t>It is hoped that with your consent in-depth interview will be conducted with some of your staff which would involve the use recording devices to aid retentive memory on discussions. The information provided will be treated with strict confidentiality. Your consent would be highly appreciated. You could sign and/or</w:t>
      </w:r>
      <w:r>
        <w:rPr>
          <w:rFonts w:ascii="Times New Roman" w:hAnsi="Times New Roman"/>
          <w:sz w:val="24"/>
          <w:szCs w:val="24"/>
          <w:lang w:val="en-GB"/>
        </w:rPr>
        <w:t xml:space="preserve"> stamp this letter as approval.</w:t>
      </w:r>
      <w:r w:rsidR="007C590B">
        <w:rPr>
          <w:rFonts w:ascii="Times New Roman" w:hAnsi="Times New Roman"/>
          <w:sz w:val="24"/>
          <w:szCs w:val="24"/>
          <w:lang w:val="en-GB"/>
        </w:rPr>
        <w:t xml:space="preserve"> </w:t>
      </w:r>
      <w:r w:rsidRPr="00E76F95">
        <w:rPr>
          <w:rFonts w:ascii="Times New Roman" w:hAnsi="Times New Roman"/>
          <w:sz w:val="24"/>
          <w:szCs w:val="24"/>
          <w:lang w:val="en-GB"/>
        </w:rPr>
        <w:t>Thank you</w:t>
      </w:r>
    </w:p>
    <w:p w14:paraId="7248F197" w14:textId="77777777" w:rsidR="00F61CAE" w:rsidRPr="00E76F95" w:rsidRDefault="00F61CAE" w:rsidP="00F61CAE">
      <w:pPr>
        <w:autoSpaceDE w:val="0"/>
        <w:autoSpaceDN w:val="0"/>
        <w:adjustRightInd w:val="0"/>
        <w:spacing w:after="0" w:line="480" w:lineRule="auto"/>
        <w:jc w:val="both"/>
        <w:rPr>
          <w:rFonts w:ascii="Times New Roman" w:hAnsi="Times New Roman"/>
          <w:sz w:val="24"/>
          <w:szCs w:val="24"/>
          <w:lang w:val="en-GB"/>
        </w:rPr>
      </w:pPr>
      <w:r w:rsidRPr="00E76F95">
        <w:rPr>
          <w:rFonts w:ascii="Times New Roman" w:hAnsi="Times New Roman"/>
          <w:sz w:val="24"/>
          <w:szCs w:val="24"/>
          <w:lang w:val="en-GB"/>
        </w:rPr>
        <w:t xml:space="preserve">Yours faithfully, </w:t>
      </w:r>
    </w:p>
    <w:p w14:paraId="73691AA6" w14:textId="77777777" w:rsidR="00F61CAE" w:rsidRDefault="00F61CAE" w:rsidP="00692126">
      <w:pPr>
        <w:autoSpaceDE w:val="0"/>
        <w:autoSpaceDN w:val="0"/>
        <w:adjustRightInd w:val="0"/>
        <w:spacing w:after="0" w:line="240" w:lineRule="auto"/>
        <w:jc w:val="both"/>
        <w:rPr>
          <w:rFonts w:ascii="Times New Roman" w:hAnsi="Times New Roman"/>
          <w:sz w:val="24"/>
          <w:szCs w:val="24"/>
          <w:lang w:val="en-GB"/>
        </w:rPr>
      </w:pPr>
      <w:r w:rsidRPr="00E76F95">
        <w:rPr>
          <w:rFonts w:ascii="Times New Roman" w:hAnsi="Times New Roman"/>
          <w:sz w:val="24"/>
          <w:szCs w:val="24"/>
          <w:lang w:val="en-GB"/>
        </w:rPr>
        <w:t>Brian Obue</w:t>
      </w:r>
      <w:r>
        <w:rPr>
          <w:rFonts w:ascii="Times New Roman" w:hAnsi="Times New Roman"/>
          <w:sz w:val="24"/>
          <w:szCs w:val="24"/>
          <w:lang w:val="en-GB"/>
        </w:rPr>
        <w:t xml:space="preserve"> Eyang</w:t>
      </w:r>
    </w:p>
    <w:p w14:paraId="2230489E"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lang w:val="en-GB"/>
        </w:rPr>
      </w:pPr>
      <w:r w:rsidRPr="00E76F95">
        <w:rPr>
          <w:rFonts w:ascii="Times New Roman" w:hAnsi="Times New Roman"/>
          <w:sz w:val="24"/>
          <w:szCs w:val="24"/>
          <w:lang w:val="en-GB"/>
        </w:rPr>
        <w:t>(PG/Ph D/18/88097)</w:t>
      </w:r>
    </w:p>
    <w:p w14:paraId="315EA80C" w14:textId="77777777" w:rsidR="00692126" w:rsidRDefault="00692126">
      <w:pPr>
        <w:spacing w:after="160" w:line="259" w:lineRule="auto"/>
        <w:rPr>
          <w:rFonts w:ascii="Times New Roman" w:hAnsi="Times New Roman"/>
          <w:b/>
          <w:bCs/>
          <w:sz w:val="24"/>
          <w:szCs w:val="24"/>
          <w:lang w:val="en-GB"/>
        </w:rPr>
      </w:pPr>
      <w:r>
        <w:rPr>
          <w:rFonts w:ascii="Times New Roman" w:hAnsi="Times New Roman"/>
          <w:b/>
          <w:bCs/>
          <w:sz w:val="24"/>
          <w:szCs w:val="24"/>
          <w:lang w:val="en-GB"/>
        </w:rPr>
        <w:br w:type="page"/>
      </w:r>
    </w:p>
    <w:p w14:paraId="17619540" w14:textId="77777777" w:rsidR="00F61CAE" w:rsidRPr="009B1143" w:rsidRDefault="006B7E44" w:rsidP="00692126">
      <w:pPr>
        <w:autoSpaceDE w:val="0"/>
        <w:autoSpaceDN w:val="0"/>
        <w:adjustRightInd w:val="0"/>
        <w:spacing w:after="0" w:line="480" w:lineRule="auto"/>
        <w:jc w:val="center"/>
        <w:rPr>
          <w:rFonts w:ascii="Times New Roman" w:hAnsi="Times New Roman"/>
          <w:sz w:val="24"/>
          <w:szCs w:val="24"/>
          <w:lang w:val="en-GB"/>
        </w:rPr>
      </w:pPr>
      <w:r>
        <w:rPr>
          <w:rFonts w:ascii="Times New Roman" w:hAnsi="Times New Roman"/>
          <w:b/>
          <w:bCs/>
          <w:sz w:val="24"/>
          <w:szCs w:val="24"/>
          <w:lang w:val="en-GB"/>
        </w:rPr>
        <w:lastRenderedPageBreak/>
        <w:t xml:space="preserve">APPENDIX </w:t>
      </w:r>
      <w:r w:rsidR="00692126">
        <w:rPr>
          <w:rFonts w:ascii="Times New Roman" w:hAnsi="Times New Roman"/>
          <w:b/>
          <w:bCs/>
          <w:sz w:val="24"/>
          <w:szCs w:val="24"/>
          <w:lang w:val="en-GB"/>
        </w:rPr>
        <w:t>II</w:t>
      </w:r>
    </w:p>
    <w:p w14:paraId="15A77745" w14:textId="77777777" w:rsidR="00F61CAE" w:rsidRPr="00E76F95" w:rsidRDefault="00F61CAE" w:rsidP="00692126">
      <w:pPr>
        <w:autoSpaceDE w:val="0"/>
        <w:autoSpaceDN w:val="0"/>
        <w:adjustRightInd w:val="0"/>
        <w:spacing w:after="160" w:line="480" w:lineRule="auto"/>
        <w:jc w:val="center"/>
        <w:rPr>
          <w:rFonts w:ascii="Times New Roman" w:hAnsi="Times New Roman"/>
          <w:b/>
          <w:bCs/>
          <w:sz w:val="24"/>
          <w:szCs w:val="24"/>
          <w:lang w:val="en-GB"/>
        </w:rPr>
      </w:pPr>
      <w:r w:rsidRPr="00E76F95">
        <w:rPr>
          <w:rFonts w:ascii="Times New Roman" w:hAnsi="Times New Roman"/>
          <w:b/>
          <w:bCs/>
          <w:sz w:val="24"/>
          <w:szCs w:val="24"/>
          <w:lang w:val="en-GB"/>
        </w:rPr>
        <w:t>LETTER TO PARTICIPANTS</w:t>
      </w:r>
    </w:p>
    <w:p w14:paraId="54973C53"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Department of Social Work,</w:t>
      </w:r>
    </w:p>
    <w:p w14:paraId="48F22713"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Faculty of the Social Sciences</w:t>
      </w:r>
    </w:p>
    <w:p w14:paraId="0CD1E576"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 xml:space="preserve">University of Nigeria, </w:t>
      </w:r>
    </w:p>
    <w:p w14:paraId="6B5CA65F" w14:textId="77777777" w:rsidR="00F61CAE" w:rsidRPr="00E76F95" w:rsidRDefault="00F61CAE" w:rsidP="00692126">
      <w:pPr>
        <w:autoSpaceDE w:val="0"/>
        <w:autoSpaceDN w:val="0"/>
        <w:adjustRightInd w:val="0"/>
        <w:spacing w:after="0" w:line="240" w:lineRule="auto"/>
        <w:ind w:left="5760"/>
        <w:jc w:val="both"/>
        <w:rPr>
          <w:rFonts w:ascii="Times New Roman" w:hAnsi="Times New Roman"/>
          <w:sz w:val="24"/>
          <w:szCs w:val="24"/>
          <w:lang w:val="en-GB"/>
        </w:rPr>
      </w:pPr>
      <w:r w:rsidRPr="00E76F95">
        <w:rPr>
          <w:rFonts w:ascii="Times New Roman" w:hAnsi="Times New Roman"/>
          <w:sz w:val="24"/>
          <w:szCs w:val="24"/>
          <w:lang w:val="en-GB"/>
        </w:rPr>
        <w:t>Nsukka, Enugu State.</w:t>
      </w:r>
    </w:p>
    <w:p w14:paraId="5C6787CA" w14:textId="77777777" w:rsidR="00692126" w:rsidRPr="00692126" w:rsidRDefault="00692126" w:rsidP="00F61CAE">
      <w:pPr>
        <w:autoSpaceDE w:val="0"/>
        <w:autoSpaceDN w:val="0"/>
        <w:adjustRightInd w:val="0"/>
        <w:spacing w:after="160" w:line="480" w:lineRule="auto"/>
        <w:jc w:val="both"/>
        <w:rPr>
          <w:rFonts w:ascii="Times New Roman" w:hAnsi="Times New Roman"/>
          <w:sz w:val="8"/>
          <w:szCs w:val="8"/>
          <w:lang w:val="en-GB"/>
        </w:rPr>
      </w:pPr>
    </w:p>
    <w:p w14:paraId="0AD14533" w14:textId="77777777" w:rsidR="00F61CAE" w:rsidRPr="00E76F95" w:rsidRDefault="00F61CAE" w:rsidP="00692126">
      <w:pPr>
        <w:autoSpaceDE w:val="0"/>
        <w:autoSpaceDN w:val="0"/>
        <w:adjustRightInd w:val="0"/>
        <w:spacing w:after="160" w:line="360" w:lineRule="auto"/>
        <w:jc w:val="both"/>
        <w:rPr>
          <w:rFonts w:ascii="Times New Roman" w:hAnsi="Times New Roman"/>
          <w:sz w:val="24"/>
          <w:szCs w:val="24"/>
          <w:lang w:val="en-GB"/>
        </w:rPr>
      </w:pPr>
      <w:r w:rsidRPr="00E76F95">
        <w:rPr>
          <w:rFonts w:ascii="Times New Roman" w:hAnsi="Times New Roman"/>
          <w:sz w:val="24"/>
          <w:szCs w:val="24"/>
          <w:lang w:val="en-GB"/>
        </w:rPr>
        <w:t>Dear Participant,</w:t>
      </w:r>
    </w:p>
    <w:p w14:paraId="19586FD3" w14:textId="77777777" w:rsidR="00F61CAE" w:rsidRPr="00E76F95" w:rsidRDefault="00F61CAE" w:rsidP="00001D0D">
      <w:pPr>
        <w:autoSpaceDE w:val="0"/>
        <w:autoSpaceDN w:val="0"/>
        <w:adjustRightInd w:val="0"/>
        <w:spacing w:after="0" w:line="480" w:lineRule="auto"/>
        <w:ind w:firstLine="720"/>
        <w:jc w:val="both"/>
        <w:rPr>
          <w:rFonts w:ascii="Times New Roman" w:hAnsi="Times New Roman"/>
          <w:sz w:val="24"/>
          <w:szCs w:val="24"/>
          <w:lang w:val="en-GB"/>
        </w:rPr>
      </w:pPr>
      <w:r w:rsidRPr="00E76F95">
        <w:rPr>
          <w:rFonts w:ascii="Times New Roman" w:hAnsi="Times New Roman"/>
          <w:sz w:val="24"/>
          <w:szCs w:val="24"/>
          <w:lang w:val="en-GB"/>
        </w:rPr>
        <w:t>I am a postgraduate student from the Department of Social Work, University of Nigeria, Nsukka, I am conducting a study on ‘‘performance of primary healthcare service delivery in Cross River State’’.</w:t>
      </w:r>
    </w:p>
    <w:p w14:paraId="70C6B144" w14:textId="77777777" w:rsidR="00F61CAE" w:rsidRPr="00E76F95" w:rsidRDefault="00F61CAE" w:rsidP="00001D0D">
      <w:pPr>
        <w:autoSpaceDE w:val="0"/>
        <w:autoSpaceDN w:val="0"/>
        <w:adjustRightInd w:val="0"/>
        <w:spacing w:after="0" w:line="480" w:lineRule="auto"/>
        <w:ind w:firstLine="720"/>
        <w:jc w:val="both"/>
        <w:rPr>
          <w:rFonts w:ascii="Times New Roman" w:hAnsi="Times New Roman"/>
          <w:sz w:val="24"/>
          <w:szCs w:val="24"/>
          <w:lang w:val="en-GB"/>
        </w:rPr>
      </w:pPr>
      <w:r w:rsidRPr="00E76F95">
        <w:rPr>
          <w:rFonts w:ascii="Times New Roman" w:hAnsi="Times New Roman"/>
          <w:sz w:val="24"/>
          <w:szCs w:val="24"/>
          <w:lang w:val="en-GB"/>
        </w:rPr>
        <w:t>You have been randomly selected as one of the participant for In-depth Interview (IDI)/Focus Group Discussion (FGD) which would involve the use of a recording device to aid retentive memory of the discussion. I humbly seek your consent for a scheduled in the health facility at your convenience. The research is purely for academic purposes as a research requirement for the award of a Ph.D. degree in Social Work.</w:t>
      </w:r>
    </w:p>
    <w:p w14:paraId="118B5FB6" w14:textId="77777777" w:rsidR="00F61CAE" w:rsidRPr="00E76F95" w:rsidRDefault="00F61CAE" w:rsidP="00001D0D">
      <w:pPr>
        <w:autoSpaceDE w:val="0"/>
        <w:autoSpaceDN w:val="0"/>
        <w:adjustRightInd w:val="0"/>
        <w:spacing w:after="0" w:line="480" w:lineRule="auto"/>
        <w:ind w:firstLine="720"/>
        <w:jc w:val="both"/>
        <w:rPr>
          <w:rFonts w:ascii="Times New Roman" w:hAnsi="Times New Roman"/>
          <w:sz w:val="24"/>
          <w:szCs w:val="24"/>
          <w:lang w:val="en-GB"/>
        </w:rPr>
      </w:pPr>
      <w:r w:rsidRPr="00E76F95">
        <w:rPr>
          <w:rFonts w:ascii="Times New Roman" w:hAnsi="Times New Roman"/>
          <w:sz w:val="24"/>
          <w:szCs w:val="24"/>
          <w:lang w:val="en-GB"/>
        </w:rPr>
        <w:t>Your consent would be highly appreciated. You could endorse this letter as approval.</w:t>
      </w:r>
    </w:p>
    <w:p w14:paraId="2AE39313" w14:textId="77777777" w:rsidR="00F61CAE" w:rsidRPr="00E76F95" w:rsidRDefault="00F61CAE" w:rsidP="00F61CAE">
      <w:pPr>
        <w:autoSpaceDE w:val="0"/>
        <w:autoSpaceDN w:val="0"/>
        <w:adjustRightInd w:val="0"/>
        <w:spacing w:after="0" w:line="480" w:lineRule="auto"/>
        <w:jc w:val="both"/>
        <w:rPr>
          <w:rFonts w:ascii="Times New Roman" w:hAnsi="Times New Roman"/>
          <w:sz w:val="24"/>
          <w:szCs w:val="24"/>
          <w:lang w:val="en-GB"/>
        </w:rPr>
      </w:pPr>
      <w:r w:rsidRPr="00E76F95">
        <w:rPr>
          <w:rFonts w:ascii="Times New Roman" w:hAnsi="Times New Roman"/>
          <w:sz w:val="24"/>
          <w:szCs w:val="24"/>
          <w:lang w:val="en-GB"/>
        </w:rPr>
        <w:t>Thank you in anticipation.</w:t>
      </w:r>
    </w:p>
    <w:p w14:paraId="778DFE17" w14:textId="77777777" w:rsidR="00F61CAE" w:rsidRPr="00E76F95" w:rsidRDefault="00F61CAE" w:rsidP="00F61CAE">
      <w:pPr>
        <w:autoSpaceDE w:val="0"/>
        <w:autoSpaceDN w:val="0"/>
        <w:adjustRightInd w:val="0"/>
        <w:spacing w:after="0" w:line="480" w:lineRule="auto"/>
        <w:jc w:val="both"/>
        <w:rPr>
          <w:rFonts w:ascii="Times New Roman" w:hAnsi="Times New Roman"/>
          <w:sz w:val="24"/>
          <w:szCs w:val="24"/>
          <w:lang w:val="en-GB"/>
        </w:rPr>
      </w:pPr>
      <w:r w:rsidRPr="00E76F95">
        <w:rPr>
          <w:rFonts w:ascii="Times New Roman" w:hAnsi="Times New Roman"/>
          <w:sz w:val="24"/>
          <w:szCs w:val="24"/>
          <w:lang w:val="en-GB"/>
        </w:rPr>
        <w:t>Yours faithfully</w:t>
      </w:r>
    </w:p>
    <w:p w14:paraId="1D59AF6B" w14:textId="77777777" w:rsidR="00F61CAE" w:rsidRDefault="00F61CAE" w:rsidP="00F61CAE">
      <w:pPr>
        <w:autoSpaceDE w:val="0"/>
        <w:autoSpaceDN w:val="0"/>
        <w:adjustRightInd w:val="0"/>
        <w:spacing w:after="0" w:line="480" w:lineRule="auto"/>
        <w:jc w:val="both"/>
        <w:rPr>
          <w:rFonts w:ascii="Times New Roman" w:hAnsi="Times New Roman"/>
          <w:sz w:val="24"/>
          <w:szCs w:val="24"/>
          <w:lang w:val="en-GB"/>
        </w:rPr>
      </w:pPr>
    </w:p>
    <w:p w14:paraId="14AB677A"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lang w:val="en-GB"/>
        </w:rPr>
      </w:pPr>
      <w:r w:rsidRPr="00E76F95">
        <w:rPr>
          <w:rFonts w:ascii="Times New Roman" w:hAnsi="Times New Roman"/>
          <w:sz w:val="24"/>
          <w:szCs w:val="24"/>
          <w:lang w:val="en-GB"/>
        </w:rPr>
        <w:t>Eyang, Brian Obue</w:t>
      </w:r>
    </w:p>
    <w:p w14:paraId="0EAD715D"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lang w:val="en-GB"/>
        </w:rPr>
      </w:pPr>
      <w:r w:rsidRPr="00E76F95">
        <w:rPr>
          <w:rFonts w:ascii="Times New Roman" w:hAnsi="Times New Roman"/>
          <w:sz w:val="24"/>
          <w:szCs w:val="24"/>
          <w:lang w:val="en-GB"/>
        </w:rPr>
        <w:t>(PG/Ph D/18/88097)</w:t>
      </w:r>
    </w:p>
    <w:p w14:paraId="2EE2BF8C" w14:textId="77777777" w:rsidR="00F61CAE" w:rsidRDefault="00F61CAE" w:rsidP="00F61CAE">
      <w:pPr>
        <w:autoSpaceDE w:val="0"/>
        <w:autoSpaceDN w:val="0"/>
        <w:adjustRightInd w:val="0"/>
        <w:spacing w:after="0" w:line="480" w:lineRule="auto"/>
        <w:jc w:val="both"/>
        <w:rPr>
          <w:rFonts w:ascii="Times New Roman" w:hAnsi="Times New Roman"/>
          <w:b/>
          <w:bCs/>
          <w:sz w:val="24"/>
          <w:szCs w:val="24"/>
          <w:lang w:val="en-GB"/>
        </w:rPr>
      </w:pPr>
    </w:p>
    <w:p w14:paraId="4BDB31A1" w14:textId="77777777" w:rsidR="00692126" w:rsidRDefault="00692126">
      <w:pPr>
        <w:spacing w:after="160" w:line="259" w:lineRule="auto"/>
        <w:rPr>
          <w:rFonts w:ascii="Times New Roman" w:hAnsi="Times New Roman"/>
          <w:b/>
          <w:bCs/>
          <w:sz w:val="24"/>
          <w:szCs w:val="24"/>
          <w:lang w:val="en-GB"/>
        </w:rPr>
      </w:pPr>
      <w:r>
        <w:rPr>
          <w:rFonts w:ascii="Times New Roman" w:hAnsi="Times New Roman"/>
          <w:b/>
          <w:bCs/>
          <w:sz w:val="24"/>
          <w:szCs w:val="24"/>
          <w:lang w:val="en-GB"/>
        </w:rPr>
        <w:br w:type="page"/>
      </w:r>
    </w:p>
    <w:p w14:paraId="330BCA2D" w14:textId="77777777" w:rsidR="00F61CAE" w:rsidRPr="00E76F95" w:rsidRDefault="00F61CAE" w:rsidP="00F61CAE">
      <w:pPr>
        <w:autoSpaceDE w:val="0"/>
        <w:autoSpaceDN w:val="0"/>
        <w:adjustRightInd w:val="0"/>
        <w:spacing w:after="0" w:line="480" w:lineRule="auto"/>
        <w:ind w:left="2880" w:firstLine="720"/>
        <w:jc w:val="both"/>
        <w:rPr>
          <w:rFonts w:ascii="Times New Roman" w:hAnsi="Times New Roman"/>
          <w:b/>
          <w:bCs/>
          <w:sz w:val="24"/>
          <w:szCs w:val="24"/>
          <w:lang w:val="en-GB"/>
        </w:rPr>
      </w:pPr>
      <w:r w:rsidRPr="00E76F95">
        <w:rPr>
          <w:rFonts w:ascii="Times New Roman" w:hAnsi="Times New Roman"/>
          <w:b/>
          <w:bCs/>
          <w:sz w:val="24"/>
          <w:szCs w:val="24"/>
          <w:lang w:val="en-GB"/>
        </w:rPr>
        <w:lastRenderedPageBreak/>
        <w:t>APPENDIX 1V</w:t>
      </w:r>
    </w:p>
    <w:p w14:paraId="6657EE45" w14:textId="77777777" w:rsidR="00F61CAE" w:rsidRPr="00E76F95" w:rsidRDefault="00F61CAE" w:rsidP="00F61CAE">
      <w:pPr>
        <w:tabs>
          <w:tab w:val="left" w:pos="6570"/>
        </w:tabs>
        <w:spacing w:after="0" w:line="480" w:lineRule="auto"/>
        <w:jc w:val="both"/>
        <w:rPr>
          <w:rFonts w:ascii="Times New Roman" w:eastAsia="Times New Roman" w:hAnsi="Times New Roman"/>
          <w:b/>
          <w:sz w:val="24"/>
          <w:szCs w:val="24"/>
        </w:rPr>
      </w:pPr>
      <w:r w:rsidRPr="00E76F95">
        <w:rPr>
          <w:rFonts w:ascii="Times New Roman" w:eastAsia="Times New Roman" w:hAnsi="Times New Roman"/>
          <w:b/>
          <w:sz w:val="24"/>
          <w:szCs w:val="24"/>
        </w:rPr>
        <w:t>IN-DEPTH INTERVIEW GUIDE FOR MEDICAL PRACTITIONERS (Doctors, nurses, etc. [health care-givers]</w:t>
      </w:r>
    </w:p>
    <w:p w14:paraId="565CC9AC" w14:textId="77777777" w:rsidR="00F61CAE" w:rsidRPr="000A3467" w:rsidRDefault="00F61CAE" w:rsidP="00F61CAE">
      <w:pPr>
        <w:tabs>
          <w:tab w:val="left" w:pos="6570"/>
        </w:tabs>
        <w:spacing w:after="0" w:line="480" w:lineRule="auto"/>
        <w:jc w:val="both"/>
        <w:rPr>
          <w:rFonts w:ascii="Times New Roman" w:eastAsia="Times New Roman" w:hAnsi="Times New Roman"/>
          <w:sz w:val="24"/>
          <w:szCs w:val="24"/>
        </w:rPr>
      </w:pPr>
      <w:r w:rsidRPr="00E76F95">
        <w:rPr>
          <w:rFonts w:ascii="Times New Roman" w:eastAsia="Times New Roman" w:hAnsi="Times New Roman"/>
          <w:sz w:val="24"/>
          <w:szCs w:val="24"/>
        </w:rPr>
        <w:t>Section A:</w:t>
      </w:r>
      <w:r>
        <w:rPr>
          <w:rFonts w:ascii="Times New Roman" w:eastAsia="Times New Roman" w:hAnsi="Times New Roman"/>
          <w:sz w:val="24"/>
          <w:szCs w:val="24"/>
        </w:rPr>
        <w:t xml:space="preserve"> General Introduction of Intent</w:t>
      </w:r>
    </w:p>
    <w:tbl>
      <w:tblPr>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168"/>
        <w:gridCol w:w="4719"/>
      </w:tblGrid>
      <w:tr w:rsidR="00F61CAE" w:rsidRPr="00692126" w14:paraId="7DA64551" w14:textId="77777777" w:rsidTr="00692126">
        <w:trPr>
          <w:trHeight w:val="368"/>
        </w:trPr>
        <w:tc>
          <w:tcPr>
            <w:tcW w:w="576" w:type="dxa"/>
          </w:tcPr>
          <w:p w14:paraId="40B1A7F2" w14:textId="77777777" w:rsidR="00F61CAE" w:rsidRPr="00692126" w:rsidRDefault="00F61CAE" w:rsidP="00692126">
            <w:pPr>
              <w:spacing w:after="0" w:line="240" w:lineRule="auto"/>
              <w:rPr>
                <w:rFonts w:ascii="Times New Roman" w:hAnsi="Times New Roman"/>
                <w:b/>
                <w:bCs/>
                <w:sz w:val="24"/>
                <w:szCs w:val="24"/>
              </w:rPr>
            </w:pPr>
          </w:p>
        </w:tc>
        <w:tc>
          <w:tcPr>
            <w:tcW w:w="4168" w:type="dxa"/>
          </w:tcPr>
          <w:p w14:paraId="7A84CE4B" w14:textId="77777777" w:rsidR="00F61CAE" w:rsidRPr="00692126" w:rsidRDefault="00F61CAE" w:rsidP="00692126">
            <w:pPr>
              <w:spacing w:after="0" w:line="240" w:lineRule="auto"/>
              <w:rPr>
                <w:rFonts w:ascii="Times New Roman" w:hAnsi="Times New Roman"/>
                <w:b/>
                <w:bCs/>
                <w:sz w:val="24"/>
                <w:szCs w:val="24"/>
              </w:rPr>
            </w:pPr>
            <w:r w:rsidRPr="00692126">
              <w:rPr>
                <w:rFonts w:ascii="Times New Roman" w:hAnsi="Times New Roman"/>
                <w:b/>
                <w:bCs/>
                <w:sz w:val="24"/>
                <w:szCs w:val="24"/>
              </w:rPr>
              <w:t>QUESTIONS</w:t>
            </w:r>
          </w:p>
        </w:tc>
        <w:tc>
          <w:tcPr>
            <w:tcW w:w="4719" w:type="dxa"/>
          </w:tcPr>
          <w:p w14:paraId="53EB1C37" w14:textId="77777777" w:rsidR="00F61CAE" w:rsidRPr="00692126" w:rsidRDefault="00F61CAE" w:rsidP="00692126">
            <w:pPr>
              <w:spacing w:after="0" w:line="240" w:lineRule="auto"/>
              <w:rPr>
                <w:rFonts w:ascii="Times New Roman" w:hAnsi="Times New Roman"/>
                <w:b/>
                <w:bCs/>
                <w:sz w:val="24"/>
                <w:szCs w:val="24"/>
              </w:rPr>
            </w:pPr>
            <w:r w:rsidRPr="00692126">
              <w:rPr>
                <w:rFonts w:ascii="Times New Roman" w:hAnsi="Times New Roman"/>
                <w:b/>
                <w:bCs/>
                <w:sz w:val="24"/>
                <w:szCs w:val="24"/>
              </w:rPr>
              <w:t>PROBES</w:t>
            </w:r>
          </w:p>
        </w:tc>
      </w:tr>
      <w:tr w:rsidR="00F61CAE" w:rsidRPr="00E76F95" w14:paraId="322EDE65" w14:textId="77777777" w:rsidTr="0088269F">
        <w:tc>
          <w:tcPr>
            <w:tcW w:w="576" w:type="dxa"/>
          </w:tcPr>
          <w:p w14:paraId="6EBE1E5F" w14:textId="77777777" w:rsidR="00F61CAE" w:rsidRPr="00E76F95" w:rsidRDefault="00F61CAE" w:rsidP="00692126">
            <w:pPr>
              <w:spacing w:after="0" w:line="240" w:lineRule="auto"/>
              <w:rPr>
                <w:rFonts w:ascii="Times New Roman" w:hAnsi="Times New Roman"/>
                <w:sz w:val="24"/>
                <w:szCs w:val="24"/>
              </w:rPr>
            </w:pPr>
          </w:p>
        </w:tc>
        <w:tc>
          <w:tcPr>
            <w:tcW w:w="4168" w:type="dxa"/>
          </w:tcPr>
          <w:p w14:paraId="0EA01C93"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eastAsia="Times New Roman" w:hAnsi="Times New Roman"/>
                <w:sz w:val="24"/>
                <w:szCs w:val="24"/>
              </w:rPr>
              <w:t>Socio-demographic characteristics</w:t>
            </w:r>
          </w:p>
        </w:tc>
        <w:tc>
          <w:tcPr>
            <w:tcW w:w="4719" w:type="dxa"/>
          </w:tcPr>
          <w:p w14:paraId="2F74E2D5" w14:textId="77777777" w:rsidR="00F61CAE" w:rsidRPr="00E76F95" w:rsidRDefault="00F61CAE" w:rsidP="00692126">
            <w:pPr>
              <w:spacing w:after="0" w:line="240" w:lineRule="auto"/>
              <w:rPr>
                <w:rFonts w:ascii="Times New Roman" w:hAnsi="Times New Roman"/>
                <w:sz w:val="24"/>
                <w:szCs w:val="24"/>
              </w:rPr>
            </w:pPr>
          </w:p>
        </w:tc>
      </w:tr>
      <w:tr w:rsidR="00F61CAE" w:rsidRPr="00E76F95" w14:paraId="1258DBE1" w14:textId="77777777" w:rsidTr="0088269F">
        <w:tc>
          <w:tcPr>
            <w:tcW w:w="576" w:type="dxa"/>
          </w:tcPr>
          <w:p w14:paraId="4B169A70"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1.</w:t>
            </w:r>
          </w:p>
        </w:tc>
        <w:tc>
          <w:tcPr>
            <w:tcW w:w="4168" w:type="dxa"/>
          </w:tcPr>
          <w:p w14:paraId="3D2F9B0C"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Name (Optional), sex, age, marital status, religious affiliations, level of education, position/status in PHC, current number of service years, income range, area of medical specialization)</w:t>
            </w:r>
          </w:p>
          <w:p w14:paraId="665BE576" w14:textId="77777777" w:rsidR="00F61CAE" w:rsidRPr="00E76F95" w:rsidRDefault="00F61CAE" w:rsidP="00692126">
            <w:pPr>
              <w:spacing w:after="0" w:line="240" w:lineRule="auto"/>
              <w:rPr>
                <w:rFonts w:ascii="Times New Roman" w:eastAsia="Times New Roman" w:hAnsi="Times New Roman"/>
                <w:sz w:val="24"/>
                <w:szCs w:val="24"/>
              </w:rPr>
            </w:pPr>
          </w:p>
        </w:tc>
        <w:tc>
          <w:tcPr>
            <w:tcW w:w="4719" w:type="dxa"/>
          </w:tcPr>
          <w:p w14:paraId="6E7ED25B" w14:textId="77777777" w:rsidR="00F61CAE" w:rsidRPr="00E76F95" w:rsidRDefault="00F61CAE" w:rsidP="00692126">
            <w:pPr>
              <w:spacing w:after="0" w:line="240" w:lineRule="auto"/>
              <w:rPr>
                <w:rFonts w:ascii="Times New Roman" w:hAnsi="Times New Roman"/>
                <w:sz w:val="24"/>
                <w:szCs w:val="24"/>
              </w:rPr>
            </w:pPr>
          </w:p>
        </w:tc>
      </w:tr>
      <w:tr w:rsidR="00F61CAE" w:rsidRPr="00E76F95" w14:paraId="2280D158" w14:textId="77777777" w:rsidTr="0088269F">
        <w:tc>
          <w:tcPr>
            <w:tcW w:w="576" w:type="dxa"/>
          </w:tcPr>
          <w:p w14:paraId="75F81316"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 xml:space="preserve">2. </w:t>
            </w:r>
          </w:p>
        </w:tc>
        <w:tc>
          <w:tcPr>
            <w:tcW w:w="4168" w:type="dxa"/>
          </w:tcPr>
          <w:p w14:paraId="490136B7"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To what extent are existing PHC services meeting the needs of citizens of Cross River State?</w:t>
            </w:r>
          </w:p>
          <w:p w14:paraId="4E9CF0C2"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p>
        </w:tc>
        <w:tc>
          <w:tcPr>
            <w:tcW w:w="4719" w:type="dxa"/>
          </w:tcPr>
          <w:p w14:paraId="75CD19FD"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*With your wealth of experience as a health/medical practitioner, could you outline or mention some of the activities carried out by primary healthcare delivery system?</w:t>
            </w:r>
          </w:p>
          <w:p w14:paraId="586B051B"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*Are these activities unified or j</w:t>
            </w:r>
            <w:r>
              <w:rPr>
                <w:rFonts w:ascii="Times New Roman" w:eastAsia="Times New Roman" w:hAnsi="Times New Roman"/>
                <w:sz w:val="24"/>
                <w:szCs w:val="24"/>
              </w:rPr>
              <w:t>ust for this particular branch?</w:t>
            </w:r>
          </w:p>
          <w:p w14:paraId="1CAFC2F0"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*Who takes charge of these activities?</w:t>
            </w:r>
          </w:p>
          <w:p w14:paraId="1DD63AC5"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 xml:space="preserve">*How are they </w:t>
            </w:r>
            <w:r>
              <w:rPr>
                <w:rFonts w:ascii="Times New Roman" w:eastAsia="Times New Roman" w:hAnsi="Times New Roman"/>
                <w:sz w:val="24"/>
                <w:szCs w:val="24"/>
              </w:rPr>
              <w:t>discharged, and to what extent?</w:t>
            </w:r>
          </w:p>
          <w:p w14:paraId="3E995947"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 xml:space="preserve">*How do you rate patients’ satisfaction from the list </w:t>
            </w:r>
            <w:r>
              <w:rPr>
                <w:rFonts w:ascii="Times New Roman" w:eastAsia="Times New Roman" w:hAnsi="Times New Roman"/>
                <w:sz w:val="24"/>
                <w:szCs w:val="24"/>
              </w:rPr>
              <w:t>of activities earlier outlined?</w:t>
            </w:r>
          </w:p>
          <w:p w14:paraId="1C02DE19"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*Are there ways you get feedback from your patie</w:t>
            </w:r>
            <w:r>
              <w:rPr>
                <w:rFonts w:ascii="Times New Roman" w:eastAsia="Times New Roman" w:hAnsi="Times New Roman"/>
                <w:sz w:val="24"/>
                <w:szCs w:val="24"/>
              </w:rPr>
              <w:t>nts and how satisfied are they?</w:t>
            </w:r>
          </w:p>
          <w:p w14:paraId="350F2EBD" w14:textId="77777777" w:rsidR="00F61CAE" w:rsidRPr="003D6430"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*Examples o</w:t>
            </w:r>
            <w:r>
              <w:rPr>
                <w:rFonts w:ascii="Times New Roman" w:eastAsia="Times New Roman" w:hAnsi="Times New Roman"/>
                <w:sz w:val="24"/>
                <w:szCs w:val="24"/>
              </w:rPr>
              <w:t>f such processes of assessment?</w:t>
            </w:r>
          </w:p>
        </w:tc>
      </w:tr>
      <w:tr w:rsidR="00F61CAE" w:rsidRPr="00E76F95" w14:paraId="5A13C3F1" w14:textId="77777777" w:rsidTr="0088269F">
        <w:tc>
          <w:tcPr>
            <w:tcW w:w="576" w:type="dxa"/>
          </w:tcPr>
          <w:p w14:paraId="42EBD7CA"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3.</w:t>
            </w:r>
          </w:p>
        </w:tc>
        <w:tc>
          <w:tcPr>
            <w:tcW w:w="4168" w:type="dxa"/>
          </w:tcPr>
          <w:p w14:paraId="6CC22A69"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What are the factors affecting the performance of PHC service delivery in Cross River State?</w:t>
            </w:r>
          </w:p>
          <w:p w14:paraId="6FE1E9AA"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p>
        </w:tc>
        <w:tc>
          <w:tcPr>
            <w:tcW w:w="4719" w:type="dxa"/>
          </w:tcPr>
          <w:p w14:paraId="48CE11C6"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*What are the challenges encountered in PHC service</w:t>
            </w:r>
            <w:r>
              <w:rPr>
                <w:rFonts w:ascii="Times New Roman" w:eastAsia="Times New Roman" w:hAnsi="Times New Roman"/>
                <w:sz w:val="24"/>
                <w:szCs w:val="24"/>
              </w:rPr>
              <w:t xml:space="preserve"> delivery in Cross River State?</w:t>
            </w:r>
          </w:p>
          <w:p w14:paraId="248CABE1"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do you cope with these odds/</w:t>
            </w:r>
            <w:r>
              <w:rPr>
                <w:rFonts w:ascii="Times New Roman" w:eastAsia="Times New Roman" w:hAnsi="Times New Roman"/>
                <w:sz w:val="24"/>
                <w:szCs w:val="24"/>
              </w:rPr>
              <w:t>challenges in service delivery?</w:t>
            </w:r>
          </w:p>
          <w:p w14:paraId="43AA8D23"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do you make these challenges known to the ap</w:t>
            </w:r>
            <w:r>
              <w:rPr>
                <w:rFonts w:ascii="Times New Roman" w:eastAsia="Times New Roman" w:hAnsi="Times New Roman"/>
                <w:sz w:val="24"/>
                <w:szCs w:val="24"/>
              </w:rPr>
              <w:t xml:space="preserve">propriate authority in-charge? </w:t>
            </w:r>
          </w:p>
          <w:p w14:paraId="00F54C9D"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 Examples of cases repor</w:t>
            </w:r>
            <w:r>
              <w:rPr>
                <w:rFonts w:ascii="Times New Roman" w:eastAsia="Times New Roman" w:hAnsi="Times New Roman"/>
                <w:sz w:val="24"/>
                <w:szCs w:val="24"/>
              </w:rPr>
              <w:t>ted and the responses received?</w:t>
            </w:r>
          </w:p>
          <w:p w14:paraId="5D88CECB"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*What are the remedial measur</w:t>
            </w:r>
            <w:r>
              <w:rPr>
                <w:rFonts w:ascii="Times New Roman" w:eastAsia="Times New Roman" w:hAnsi="Times New Roman"/>
                <w:sz w:val="24"/>
                <w:szCs w:val="24"/>
              </w:rPr>
              <w:t>es taken by this branch of PHC?</w:t>
            </w:r>
          </w:p>
          <w:p w14:paraId="64721E95"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often do you have internal and/or external trainings for staff (care</w:t>
            </w:r>
            <w:r>
              <w:rPr>
                <w:rFonts w:ascii="Times New Roman" w:eastAsia="Times New Roman" w:hAnsi="Times New Roman"/>
                <w:sz w:val="24"/>
                <w:szCs w:val="24"/>
              </w:rPr>
              <w:t>-givers) in this establishment?</w:t>
            </w:r>
          </w:p>
          <w:p w14:paraId="090C2175"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*When was the last one held? What was the lesson learnt from the training?</w:t>
            </w:r>
          </w:p>
          <w:p w14:paraId="316C4B7D" w14:textId="77777777" w:rsidR="00F61CAE" w:rsidRPr="00E76F95" w:rsidRDefault="00F61CAE" w:rsidP="00692126">
            <w:pPr>
              <w:tabs>
                <w:tab w:val="left" w:pos="6570"/>
              </w:tabs>
              <w:spacing w:after="0" w:line="240" w:lineRule="auto"/>
              <w:contextualSpacing/>
              <w:jc w:val="both"/>
              <w:rPr>
                <w:rFonts w:ascii="Times New Roman" w:eastAsia="Times New Roman" w:hAnsi="Times New Roman"/>
                <w:sz w:val="24"/>
                <w:szCs w:val="24"/>
              </w:rPr>
            </w:pPr>
          </w:p>
          <w:p w14:paraId="2298C6EA"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p>
        </w:tc>
      </w:tr>
      <w:tr w:rsidR="00F61CAE" w:rsidRPr="00E76F95" w14:paraId="231735FF" w14:textId="77777777" w:rsidTr="0088269F">
        <w:tc>
          <w:tcPr>
            <w:tcW w:w="576" w:type="dxa"/>
          </w:tcPr>
          <w:p w14:paraId="4350D296"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lastRenderedPageBreak/>
              <w:t>4.</w:t>
            </w:r>
          </w:p>
        </w:tc>
        <w:tc>
          <w:tcPr>
            <w:tcW w:w="4168" w:type="dxa"/>
          </w:tcPr>
          <w:p w14:paraId="0EAB9CC3"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How do PHC services try to meet UHC objectives in Cross River State?</w:t>
            </w:r>
          </w:p>
          <w:p w14:paraId="68A99744"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p>
        </w:tc>
        <w:tc>
          <w:tcPr>
            <w:tcW w:w="4719" w:type="dxa"/>
          </w:tcPr>
          <w:p w14:paraId="4D1CEEE8"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*What are UHC objectives in Cross River Sta</w:t>
            </w:r>
            <w:r>
              <w:rPr>
                <w:rFonts w:ascii="Times New Roman" w:eastAsia="Times New Roman" w:hAnsi="Times New Roman"/>
                <w:sz w:val="24"/>
                <w:szCs w:val="24"/>
              </w:rPr>
              <w:t>te? Kindly Outline them please.</w:t>
            </w:r>
          </w:p>
          <w:p w14:paraId="6A062700"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does PHC assess their operatio</w:t>
            </w:r>
            <w:r>
              <w:rPr>
                <w:rFonts w:ascii="Times New Roman" w:eastAsia="Times New Roman" w:hAnsi="Times New Roman"/>
                <w:sz w:val="24"/>
                <w:szCs w:val="24"/>
              </w:rPr>
              <w:t>ns in-line with UHC objectives?</w:t>
            </w:r>
          </w:p>
          <w:p w14:paraId="09131A59"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 xml:space="preserve">*How would </w:t>
            </w:r>
            <w:r>
              <w:rPr>
                <w:rFonts w:ascii="Times New Roman" w:eastAsia="Times New Roman" w:hAnsi="Times New Roman"/>
                <w:sz w:val="24"/>
                <w:szCs w:val="24"/>
              </w:rPr>
              <w:t xml:space="preserve">you rate your operations here? </w:t>
            </w:r>
          </w:p>
          <w:p w14:paraId="3CE678A9"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can you use your percentage to rate your operations in-line with UHC objectives, statewide?</w:t>
            </w:r>
          </w:p>
          <w:p w14:paraId="70AFCB4D" w14:textId="77777777" w:rsidR="00F61CAE" w:rsidRPr="00E76F95" w:rsidRDefault="00F61CAE" w:rsidP="00692126">
            <w:pPr>
              <w:tabs>
                <w:tab w:val="left" w:pos="6570"/>
              </w:tabs>
              <w:spacing w:after="0" w:line="240" w:lineRule="auto"/>
              <w:contextualSpacing/>
              <w:jc w:val="both"/>
              <w:rPr>
                <w:rFonts w:ascii="Times New Roman" w:eastAsia="Times New Roman" w:hAnsi="Times New Roman"/>
                <w:sz w:val="24"/>
                <w:szCs w:val="24"/>
              </w:rPr>
            </w:pPr>
          </w:p>
        </w:tc>
      </w:tr>
      <w:tr w:rsidR="00F61CAE" w:rsidRPr="00E76F95" w14:paraId="1894D915" w14:textId="77777777" w:rsidTr="0088269F">
        <w:tc>
          <w:tcPr>
            <w:tcW w:w="576" w:type="dxa"/>
          </w:tcPr>
          <w:p w14:paraId="4C7F3634"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5.</w:t>
            </w:r>
          </w:p>
        </w:tc>
        <w:tc>
          <w:tcPr>
            <w:tcW w:w="4168" w:type="dxa"/>
          </w:tcPr>
          <w:p w14:paraId="474F3611"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How can PHC services be enhanced to enable them to meet the UHC targets in Cross River State?</w:t>
            </w:r>
          </w:p>
          <w:p w14:paraId="44DA0776"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p>
        </w:tc>
        <w:tc>
          <w:tcPr>
            <w:tcW w:w="4719" w:type="dxa"/>
          </w:tcPr>
          <w:p w14:paraId="7B5D192C" w14:textId="77777777" w:rsidR="00F61CAE" w:rsidRPr="00E76F95" w:rsidRDefault="00F61CAE" w:rsidP="00692126">
            <w:pPr>
              <w:tabs>
                <w:tab w:val="left" w:pos="6570"/>
              </w:tabs>
              <w:spacing w:after="0" w:line="240" w:lineRule="auto"/>
              <w:contextualSpacing/>
              <w:jc w:val="both"/>
              <w:rPr>
                <w:rFonts w:ascii="Times New Roman" w:eastAsia="Times New Roman" w:hAnsi="Times New Roman"/>
                <w:i/>
                <w:sz w:val="24"/>
                <w:szCs w:val="24"/>
              </w:rPr>
            </w:pPr>
            <w:r w:rsidRPr="00E76F95">
              <w:rPr>
                <w:rFonts w:ascii="Times New Roman" w:eastAsia="Times New Roman" w:hAnsi="Times New Roman"/>
                <w:sz w:val="24"/>
                <w:szCs w:val="24"/>
              </w:rPr>
              <w:t xml:space="preserve">*What are your suggestions to government and medical care-givers on how health care service delivery in Cross River State can be improved? </w:t>
            </w:r>
          </w:p>
          <w:p w14:paraId="3D9BAEFC" w14:textId="77777777" w:rsidR="00F61CAE" w:rsidRPr="00E76F95" w:rsidRDefault="00F61CAE" w:rsidP="00692126">
            <w:pPr>
              <w:tabs>
                <w:tab w:val="left" w:pos="6570"/>
              </w:tabs>
              <w:spacing w:after="0" w:line="240" w:lineRule="auto"/>
              <w:contextualSpacing/>
              <w:jc w:val="both"/>
              <w:rPr>
                <w:rFonts w:ascii="Times New Roman" w:eastAsia="Times New Roman" w:hAnsi="Times New Roman"/>
                <w:sz w:val="24"/>
                <w:szCs w:val="24"/>
              </w:rPr>
            </w:pPr>
            <w:r w:rsidRPr="00E76F95">
              <w:rPr>
                <w:rFonts w:ascii="Times New Roman" w:eastAsia="Times New Roman" w:hAnsi="Times New Roman"/>
                <w:i/>
                <w:sz w:val="24"/>
                <w:szCs w:val="24"/>
              </w:rPr>
              <w:t>*</w:t>
            </w:r>
            <w:r w:rsidRPr="00E76F95">
              <w:rPr>
                <w:rFonts w:ascii="Times New Roman" w:eastAsia="Times New Roman" w:hAnsi="Times New Roman"/>
                <w:sz w:val="24"/>
                <w:szCs w:val="24"/>
              </w:rPr>
              <w:t xml:space="preserve">What processes will you </w:t>
            </w:r>
            <w:r>
              <w:rPr>
                <w:rFonts w:ascii="Times New Roman" w:eastAsia="Times New Roman" w:hAnsi="Times New Roman"/>
                <w:sz w:val="24"/>
                <w:szCs w:val="24"/>
              </w:rPr>
              <w:t>recommend to achieving for all?</w:t>
            </w:r>
          </w:p>
        </w:tc>
      </w:tr>
      <w:tr w:rsidR="00F61CAE" w:rsidRPr="00E76F95" w14:paraId="70627E2E" w14:textId="77777777" w:rsidTr="0088269F">
        <w:tc>
          <w:tcPr>
            <w:tcW w:w="576" w:type="dxa"/>
          </w:tcPr>
          <w:p w14:paraId="2158C4CF"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6.</w:t>
            </w:r>
          </w:p>
        </w:tc>
        <w:tc>
          <w:tcPr>
            <w:tcW w:w="4168" w:type="dxa"/>
          </w:tcPr>
          <w:p w14:paraId="65830C4B"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How can social workers be incorporated into the PHC system in Cross River State?</w:t>
            </w:r>
          </w:p>
          <w:p w14:paraId="6F7B83F1"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p>
        </w:tc>
        <w:tc>
          <w:tcPr>
            <w:tcW w:w="4719" w:type="dxa"/>
          </w:tcPr>
          <w:p w14:paraId="7081A790"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*Who are social workers? </w:t>
            </w:r>
          </w:p>
          <w:p w14:paraId="3906389F"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*What are the roles of social</w:t>
            </w:r>
            <w:r>
              <w:rPr>
                <w:rFonts w:ascii="Times New Roman" w:eastAsia="Times New Roman" w:hAnsi="Times New Roman"/>
                <w:sz w:val="24"/>
                <w:szCs w:val="24"/>
              </w:rPr>
              <w:t xml:space="preserve"> workers in a medical setting? </w:t>
            </w:r>
          </w:p>
          <w:p w14:paraId="3EB70899"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*Do you have them here, if not, how can they be incor</w:t>
            </w:r>
            <w:r>
              <w:rPr>
                <w:rFonts w:ascii="Times New Roman" w:eastAsia="Times New Roman" w:hAnsi="Times New Roman"/>
                <w:sz w:val="24"/>
                <w:szCs w:val="24"/>
              </w:rPr>
              <w:t xml:space="preserve">porated in the medical sector? </w:t>
            </w:r>
          </w:p>
          <w:p w14:paraId="0ED1B173" w14:textId="77777777" w:rsidR="00F61CAE" w:rsidRPr="00E76F95" w:rsidRDefault="00F61CAE" w:rsidP="00692126">
            <w:pPr>
              <w:tabs>
                <w:tab w:val="left" w:pos="6570"/>
              </w:tabs>
              <w:spacing w:after="0" w:line="240" w:lineRule="auto"/>
              <w:jc w:val="both"/>
              <w:rPr>
                <w:rFonts w:ascii="Times New Roman" w:eastAsia="Times New Roman" w:hAnsi="Times New Roman"/>
                <w:i/>
                <w:sz w:val="24"/>
                <w:szCs w:val="24"/>
              </w:rPr>
            </w:pPr>
            <w:r w:rsidRPr="00E76F95">
              <w:rPr>
                <w:rFonts w:ascii="Times New Roman" w:eastAsia="Times New Roman" w:hAnsi="Times New Roman"/>
                <w:sz w:val="24"/>
                <w:szCs w:val="24"/>
              </w:rPr>
              <w:t xml:space="preserve">*How would you rate these services they deliver in this establishment? </w:t>
            </w:r>
          </w:p>
          <w:p w14:paraId="1D91306B"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w:t>
            </w:r>
            <w:r w:rsidRPr="00E76F95">
              <w:rPr>
                <w:rFonts w:ascii="Times New Roman" w:eastAsia="Times New Roman" w:hAnsi="Times New Roman"/>
                <w:sz w:val="24"/>
                <w:szCs w:val="24"/>
              </w:rPr>
              <w:t>How important are these roles to meeting the medical needs of patients in</w:t>
            </w:r>
            <w:r>
              <w:rPr>
                <w:rFonts w:ascii="Times New Roman" w:eastAsia="Times New Roman" w:hAnsi="Times New Roman"/>
                <w:sz w:val="24"/>
                <w:szCs w:val="24"/>
              </w:rPr>
              <w:t xml:space="preserve"> most PHC of Cross River State?</w:t>
            </w:r>
          </w:p>
          <w:p w14:paraId="65FB2FB7"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*kindly enumerate the impact social workers will create if employed</w:t>
            </w:r>
            <w:r>
              <w:rPr>
                <w:rFonts w:ascii="Times New Roman" w:eastAsia="Times New Roman" w:hAnsi="Times New Roman"/>
                <w:sz w:val="24"/>
                <w:szCs w:val="24"/>
              </w:rPr>
              <w:t xml:space="preserve"> into PHC in Cross River State?</w:t>
            </w:r>
          </w:p>
        </w:tc>
      </w:tr>
    </w:tbl>
    <w:p w14:paraId="0D8FB0D6" w14:textId="77777777" w:rsidR="00F61CAE" w:rsidRDefault="00F61CAE" w:rsidP="00692126">
      <w:pPr>
        <w:tabs>
          <w:tab w:val="left" w:pos="6570"/>
        </w:tabs>
        <w:spacing w:after="0" w:line="240" w:lineRule="auto"/>
        <w:jc w:val="center"/>
        <w:rPr>
          <w:rFonts w:ascii="Times New Roman" w:eastAsia="Times New Roman" w:hAnsi="Times New Roman"/>
          <w:b/>
          <w:sz w:val="24"/>
          <w:szCs w:val="24"/>
        </w:rPr>
      </w:pPr>
    </w:p>
    <w:p w14:paraId="5C7FBA76" w14:textId="77777777" w:rsidR="00692126" w:rsidRDefault="00692126">
      <w:pPr>
        <w:spacing w:after="160" w:line="259" w:lineRule="auto"/>
        <w:rPr>
          <w:rFonts w:ascii="Times New Roman" w:eastAsia="Times New Roman" w:hAnsi="Times New Roman"/>
          <w:b/>
          <w:sz w:val="24"/>
          <w:szCs w:val="24"/>
        </w:rPr>
      </w:pPr>
      <w:r>
        <w:rPr>
          <w:rFonts w:ascii="Times New Roman" w:eastAsia="Times New Roman" w:hAnsi="Times New Roman"/>
          <w:b/>
          <w:sz w:val="24"/>
          <w:szCs w:val="24"/>
        </w:rPr>
        <w:br w:type="page"/>
      </w:r>
    </w:p>
    <w:p w14:paraId="2B212DF7" w14:textId="77777777" w:rsidR="00F61CAE" w:rsidRPr="00E76F95" w:rsidRDefault="00F61CAE" w:rsidP="00692126">
      <w:pPr>
        <w:tabs>
          <w:tab w:val="left" w:pos="6570"/>
        </w:tabs>
        <w:spacing w:after="0" w:line="360" w:lineRule="auto"/>
        <w:jc w:val="center"/>
        <w:rPr>
          <w:rFonts w:ascii="Times New Roman" w:eastAsia="Times New Roman" w:hAnsi="Times New Roman"/>
          <w:b/>
          <w:sz w:val="24"/>
          <w:szCs w:val="24"/>
        </w:rPr>
      </w:pPr>
      <w:r w:rsidRPr="00E76F95">
        <w:rPr>
          <w:rFonts w:ascii="Times New Roman" w:eastAsia="Times New Roman" w:hAnsi="Times New Roman"/>
          <w:b/>
          <w:sz w:val="24"/>
          <w:szCs w:val="24"/>
        </w:rPr>
        <w:lastRenderedPageBreak/>
        <w:t>APPENDIX V</w:t>
      </w:r>
    </w:p>
    <w:p w14:paraId="32ED2231" w14:textId="77777777" w:rsidR="00F61CAE" w:rsidRPr="00E76F95" w:rsidRDefault="00F61CAE" w:rsidP="00692126">
      <w:pPr>
        <w:tabs>
          <w:tab w:val="left" w:pos="6570"/>
        </w:tabs>
        <w:spacing w:after="0" w:line="240" w:lineRule="auto"/>
        <w:rPr>
          <w:rFonts w:ascii="Times New Roman" w:eastAsia="Times New Roman" w:hAnsi="Times New Roman"/>
          <w:b/>
          <w:sz w:val="24"/>
          <w:szCs w:val="24"/>
        </w:rPr>
      </w:pPr>
      <w:r w:rsidRPr="00E76F95">
        <w:rPr>
          <w:rFonts w:ascii="Times New Roman" w:eastAsia="Times New Roman" w:hAnsi="Times New Roman"/>
          <w:b/>
          <w:sz w:val="24"/>
          <w:szCs w:val="24"/>
        </w:rPr>
        <w:t>FOCUS GROUP DISCUSSION (FGD) GUIDE FOR HEALTH-CARE-RECEIVERS</w:t>
      </w:r>
    </w:p>
    <w:p w14:paraId="4E4573E3"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p>
    <w:p w14:paraId="597BAD3F"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Section A: General Introduction of Intent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
        <w:gridCol w:w="3960"/>
        <w:gridCol w:w="4585"/>
      </w:tblGrid>
      <w:tr w:rsidR="00F61CAE" w:rsidRPr="00E76F95" w14:paraId="4D24B25C" w14:textId="77777777" w:rsidTr="0088269F">
        <w:tc>
          <w:tcPr>
            <w:tcW w:w="805" w:type="dxa"/>
          </w:tcPr>
          <w:p w14:paraId="78B2254C"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S/N</w:t>
            </w:r>
          </w:p>
        </w:tc>
        <w:tc>
          <w:tcPr>
            <w:tcW w:w="3960" w:type="dxa"/>
          </w:tcPr>
          <w:p w14:paraId="654DC586"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QUESTIONS</w:t>
            </w:r>
          </w:p>
        </w:tc>
        <w:tc>
          <w:tcPr>
            <w:tcW w:w="4585" w:type="dxa"/>
          </w:tcPr>
          <w:p w14:paraId="739F9BB0"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PROBES</w:t>
            </w:r>
          </w:p>
        </w:tc>
      </w:tr>
      <w:tr w:rsidR="00F61CAE" w:rsidRPr="00E76F95" w14:paraId="5142F3F4" w14:textId="77777777" w:rsidTr="0088269F">
        <w:tc>
          <w:tcPr>
            <w:tcW w:w="805" w:type="dxa"/>
          </w:tcPr>
          <w:p w14:paraId="13DB6431" w14:textId="77777777" w:rsidR="00F61CAE" w:rsidRPr="00E76F95" w:rsidRDefault="00F61CAE" w:rsidP="00692126">
            <w:pPr>
              <w:spacing w:after="0" w:line="240" w:lineRule="auto"/>
              <w:rPr>
                <w:rFonts w:ascii="Times New Roman" w:hAnsi="Times New Roman"/>
                <w:sz w:val="24"/>
                <w:szCs w:val="24"/>
              </w:rPr>
            </w:pPr>
          </w:p>
        </w:tc>
        <w:tc>
          <w:tcPr>
            <w:tcW w:w="3960" w:type="dxa"/>
          </w:tcPr>
          <w:p w14:paraId="629F6D70"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eastAsia="Times New Roman" w:hAnsi="Times New Roman"/>
                <w:sz w:val="24"/>
                <w:szCs w:val="24"/>
              </w:rPr>
              <w:t>Socio-demographic characteristics</w:t>
            </w:r>
          </w:p>
        </w:tc>
        <w:tc>
          <w:tcPr>
            <w:tcW w:w="4585" w:type="dxa"/>
          </w:tcPr>
          <w:p w14:paraId="19364006" w14:textId="77777777" w:rsidR="00F61CAE" w:rsidRPr="00E76F95" w:rsidRDefault="00F61CAE" w:rsidP="00692126">
            <w:pPr>
              <w:spacing w:after="0" w:line="240" w:lineRule="auto"/>
              <w:rPr>
                <w:rFonts w:ascii="Times New Roman" w:hAnsi="Times New Roman"/>
                <w:sz w:val="24"/>
                <w:szCs w:val="24"/>
              </w:rPr>
            </w:pPr>
          </w:p>
        </w:tc>
      </w:tr>
      <w:tr w:rsidR="00F61CAE" w:rsidRPr="00E76F95" w14:paraId="21EE3FDE" w14:textId="77777777" w:rsidTr="0088269F">
        <w:tc>
          <w:tcPr>
            <w:tcW w:w="805" w:type="dxa"/>
          </w:tcPr>
          <w:p w14:paraId="1095C650"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1.</w:t>
            </w:r>
          </w:p>
        </w:tc>
        <w:tc>
          <w:tcPr>
            <w:tcW w:w="3960" w:type="dxa"/>
          </w:tcPr>
          <w:p w14:paraId="5CE5A967"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Name (Optional), sex, age, marital status, religious affiliations, level of education, occupation, monthly income estimates</w:t>
            </w:r>
          </w:p>
          <w:p w14:paraId="71A0B30D"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p>
          <w:p w14:paraId="3D01E35F" w14:textId="77777777" w:rsidR="00F61CAE" w:rsidRPr="00E76F95" w:rsidRDefault="00F61CAE" w:rsidP="00692126">
            <w:pPr>
              <w:spacing w:after="0" w:line="240" w:lineRule="auto"/>
              <w:rPr>
                <w:rFonts w:ascii="Times New Roman" w:hAnsi="Times New Roman"/>
                <w:sz w:val="24"/>
                <w:szCs w:val="24"/>
              </w:rPr>
            </w:pPr>
          </w:p>
        </w:tc>
        <w:tc>
          <w:tcPr>
            <w:tcW w:w="4585" w:type="dxa"/>
          </w:tcPr>
          <w:p w14:paraId="0C7C91B3" w14:textId="77777777" w:rsidR="00F61CAE" w:rsidRPr="00E76F95" w:rsidRDefault="00F61CAE" w:rsidP="00692126">
            <w:pPr>
              <w:spacing w:after="0" w:line="240" w:lineRule="auto"/>
              <w:rPr>
                <w:rFonts w:ascii="Times New Roman" w:hAnsi="Times New Roman"/>
                <w:sz w:val="24"/>
                <w:szCs w:val="24"/>
              </w:rPr>
            </w:pPr>
          </w:p>
        </w:tc>
      </w:tr>
      <w:tr w:rsidR="00F61CAE" w:rsidRPr="00E76F95" w14:paraId="5AF7DD1B" w14:textId="77777777" w:rsidTr="0088269F">
        <w:tc>
          <w:tcPr>
            <w:tcW w:w="805" w:type="dxa"/>
          </w:tcPr>
          <w:p w14:paraId="4C14F832"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2.</w:t>
            </w:r>
          </w:p>
        </w:tc>
        <w:tc>
          <w:tcPr>
            <w:tcW w:w="3960" w:type="dxa"/>
          </w:tcPr>
          <w:p w14:paraId="5B827A1E"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To what extent are existing PHC services meeting the needs of citizens of Cross River State?</w:t>
            </w:r>
          </w:p>
          <w:p w14:paraId="3793B694"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p>
        </w:tc>
        <w:tc>
          <w:tcPr>
            <w:tcW w:w="4585" w:type="dxa"/>
          </w:tcPr>
          <w:p w14:paraId="38D011E6" w14:textId="77777777" w:rsidR="00F61CAE" w:rsidRPr="00E76F95" w:rsidRDefault="00F61CAE" w:rsidP="00692126">
            <w:pPr>
              <w:tabs>
                <w:tab w:val="left" w:pos="6570"/>
              </w:tabs>
              <w:spacing w:after="0" w:line="240" w:lineRule="auto"/>
              <w:jc w:val="both"/>
              <w:rPr>
                <w:rFonts w:ascii="Times New Roman" w:eastAsia="Times New Roman" w:hAnsi="Times New Roman"/>
                <w:i/>
                <w:sz w:val="24"/>
                <w:szCs w:val="24"/>
              </w:rPr>
            </w:pPr>
            <w:r w:rsidRPr="00E76F95">
              <w:rPr>
                <w:rFonts w:ascii="Times New Roman" w:eastAsia="Times New Roman" w:hAnsi="Times New Roman"/>
                <w:sz w:val="24"/>
                <w:szCs w:val="24"/>
              </w:rPr>
              <w:t xml:space="preserve">*Why do you choose to patronize PHC? </w:t>
            </w:r>
          </w:p>
          <w:p w14:paraId="214B7EFF"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w:t>
            </w:r>
            <w:r w:rsidRPr="00E76F95">
              <w:rPr>
                <w:rFonts w:ascii="Times New Roman" w:eastAsia="Times New Roman" w:hAnsi="Times New Roman"/>
                <w:sz w:val="24"/>
                <w:szCs w:val="24"/>
              </w:rPr>
              <w:t>Is it because o</w:t>
            </w:r>
            <w:r>
              <w:rPr>
                <w:rFonts w:ascii="Times New Roman" w:eastAsia="Times New Roman" w:hAnsi="Times New Roman"/>
                <w:sz w:val="24"/>
                <w:szCs w:val="24"/>
              </w:rPr>
              <w:t>f the amount paid for services,</w:t>
            </w:r>
          </w:p>
          <w:p w14:paraId="6853B954" w14:textId="77777777" w:rsidR="00F61CAE" w:rsidRPr="00E76F95" w:rsidRDefault="00F61CAE" w:rsidP="00692126">
            <w:pPr>
              <w:tabs>
                <w:tab w:val="left" w:pos="6570"/>
              </w:tabs>
              <w:spacing w:after="0" w:line="240" w:lineRule="auto"/>
              <w:jc w:val="both"/>
              <w:rPr>
                <w:rFonts w:ascii="Times New Roman" w:eastAsia="Times New Roman" w:hAnsi="Times New Roman"/>
                <w:i/>
                <w:sz w:val="24"/>
                <w:szCs w:val="24"/>
              </w:rPr>
            </w:pPr>
            <w:r w:rsidRPr="00E76F95">
              <w:rPr>
                <w:rFonts w:ascii="Times New Roman" w:eastAsia="Times New Roman" w:hAnsi="Times New Roman"/>
                <w:sz w:val="24"/>
                <w:szCs w:val="24"/>
              </w:rPr>
              <w:t xml:space="preserve">*Is it for the convenience or distance? </w:t>
            </w:r>
          </w:p>
          <w:p w14:paraId="6EF9AA4C"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 xml:space="preserve"> *</w:t>
            </w:r>
            <w:r w:rsidRPr="00E76F95">
              <w:rPr>
                <w:rFonts w:ascii="Times New Roman" w:eastAsia="Times New Roman" w:hAnsi="Times New Roman"/>
                <w:sz w:val="24"/>
                <w:szCs w:val="24"/>
              </w:rPr>
              <w:t>What types of s</w:t>
            </w:r>
            <w:r>
              <w:rPr>
                <w:rFonts w:ascii="Times New Roman" w:eastAsia="Times New Roman" w:hAnsi="Times New Roman"/>
                <w:sz w:val="24"/>
                <w:szCs w:val="24"/>
              </w:rPr>
              <w:t xml:space="preserve">ervice(s) do they offer here?  </w:t>
            </w:r>
          </w:p>
          <w:p w14:paraId="7B071D31" w14:textId="77777777" w:rsidR="00F61CAE" w:rsidRPr="000B04F4"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many months/years have yo</w:t>
            </w:r>
            <w:r>
              <w:rPr>
                <w:rFonts w:ascii="Times New Roman" w:eastAsia="Times New Roman" w:hAnsi="Times New Roman"/>
                <w:sz w:val="24"/>
                <w:szCs w:val="24"/>
              </w:rPr>
              <w:t>u been patronizing this center?</w:t>
            </w:r>
          </w:p>
        </w:tc>
      </w:tr>
      <w:tr w:rsidR="00F61CAE" w:rsidRPr="00E76F95" w14:paraId="2740428E" w14:textId="77777777" w:rsidTr="0088269F">
        <w:tc>
          <w:tcPr>
            <w:tcW w:w="805" w:type="dxa"/>
          </w:tcPr>
          <w:p w14:paraId="71EA3BD5"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3.</w:t>
            </w:r>
          </w:p>
        </w:tc>
        <w:tc>
          <w:tcPr>
            <w:tcW w:w="3960" w:type="dxa"/>
          </w:tcPr>
          <w:p w14:paraId="42065137"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What are the factors affecting the performance of PHC service delivery in Cross River State?</w:t>
            </w:r>
          </w:p>
          <w:p w14:paraId="076687F8"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p>
        </w:tc>
        <w:tc>
          <w:tcPr>
            <w:tcW w:w="4585" w:type="dxa"/>
          </w:tcPr>
          <w:p w14:paraId="037AF889" w14:textId="77777777" w:rsidR="00F61CAE" w:rsidRPr="0067753C"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*What are the challenges you encounter any time you visit this health-care center</w:t>
            </w:r>
            <w:r>
              <w:rPr>
                <w:rFonts w:ascii="Times New Roman" w:eastAsia="Times New Roman" w:hAnsi="Times New Roman"/>
                <w:sz w:val="24"/>
                <w:szCs w:val="24"/>
              </w:rPr>
              <w:t xml:space="preserve">? </w:t>
            </w:r>
          </w:p>
          <w:p w14:paraId="1F9D3F2B"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w:t>
            </w:r>
            <w:r w:rsidRPr="00E76F95">
              <w:rPr>
                <w:rFonts w:ascii="Times New Roman" w:eastAsia="Times New Roman" w:hAnsi="Times New Roman"/>
                <w:sz w:val="24"/>
                <w:szCs w:val="24"/>
              </w:rPr>
              <w:t xml:space="preserve">How would you rate these challenges? </w:t>
            </w:r>
          </w:p>
          <w:p w14:paraId="6E8D0C37"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*Are they minimum or unb</w:t>
            </w:r>
            <w:r w:rsidRPr="00E76F95">
              <w:rPr>
                <w:rFonts w:ascii="Times New Roman" w:eastAsia="Times New Roman" w:hAnsi="Times New Roman"/>
                <w:sz w:val="24"/>
                <w:szCs w:val="24"/>
              </w:rPr>
              <w:t>earable</w:t>
            </w:r>
            <w:r>
              <w:rPr>
                <w:rFonts w:ascii="Times New Roman" w:eastAsia="Times New Roman" w:hAnsi="Times New Roman"/>
                <w:sz w:val="24"/>
                <w:szCs w:val="24"/>
              </w:rPr>
              <w:t xml:space="preserve"> challenges? </w:t>
            </w:r>
          </w:p>
          <w:p w14:paraId="341A91A4"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 xml:space="preserve">*Could you give examples of such challenges that you have encountered? </w:t>
            </w:r>
          </w:p>
          <w:p w14:paraId="7A521D90"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do you report your dissatisfaction ab</w:t>
            </w:r>
            <w:r>
              <w:rPr>
                <w:rFonts w:ascii="Times New Roman" w:eastAsia="Times New Roman" w:hAnsi="Times New Roman"/>
                <w:sz w:val="24"/>
                <w:szCs w:val="24"/>
              </w:rPr>
              <w:t xml:space="preserve">out these challenges you face? </w:t>
            </w:r>
          </w:p>
          <w:p w14:paraId="3B45071D"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*Could you give instances of the last challenge you reported</w:t>
            </w:r>
            <w:r>
              <w:rPr>
                <w:rFonts w:ascii="Times New Roman" w:eastAsia="Times New Roman" w:hAnsi="Times New Roman"/>
                <w:sz w:val="24"/>
                <w:szCs w:val="24"/>
              </w:rPr>
              <w:t xml:space="preserve"> and what was done about it?</w:t>
            </w:r>
          </w:p>
          <w:p w14:paraId="622EA94B" w14:textId="77777777" w:rsidR="00F61CAE" w:rsidRPr="00E76F95" w:rsidRDefault="00F61CAE" w:rsidP="00692126">
            <w:pPr>
              <w:tabs>
                <w:tab w:val="left" w:pos="6570"/>
              </w:tabs>
              <w:spacing w:after="0" w:line="240" w:lineRule="auto"/>
              <w:contextualSpacing/>
              <w:jc w:val="both"/>
              <w:rPr>
                <w:rFonts w:ascii="Times New Roman" w:eastAsia="Times New Roman" w:hAnsi="Times New Roman"/>
                <w:sz w:val="24"/>
                <w:szCs w:val="24"/>
              </w:rPr>
            </w:pPr>
            <w:r w:rsidRPr="00E76F95">
              <w:rPr>
                <w:rFonts w:ascii="Times New Roman" w:eastAsia="Times New Roman" w:hAnsi="Times New Roman"/>
                <w:sz w:val="24"/>
                <w:szCs w:val="24"/>
              </w:rPr>
              <w:t>*What advice would you give that will solve the challenges that you noticed in this center</w:t>
            </w:r>
            <w:r>
              <w:rPr>
                <w:rFonts w:ascii="Times New Roman" w:eastAsia="Times New Roman" w:hAnsi="Times New Roman"/>
                <w:sz w:val="24"/>
                <w:szCs w:val="24"/>
              </w:rPr>
              <w:t xml:space="preserve">? </w:t>
            </w:r>
          </w:p>
          <w:p w14:paraId="33218035" w14:textId="77777777" w:rsidR="00F61CAE" w:rsidRPr="00E76F95" w:rsidRDefault="00F61CAE" w:rsidP="00692126">
            <w:pPr>
              <w:tabs>
                <w:tab w:val="left" w:pos="6570"/>
              </w:tabs>
              <w:spacing w:after="0" w:line="240" w:lineRule="auto"/>
              <w:contextualSpacing/>
              <w:jc w:val="both"/>
              <w:rPr>
                <w:rFonts w:ascii="Times New Roman" w:eastAsia="Times New Roman" w:hAnsi="Times New Roman"/>
                <w:sz w:val="24"/>
                <w:szCs w:val="24"/>
              </w:rPr>
            </w:pPr>
            <w:r w:rsidRPr="00E76F95">
              <w:rPr>
                <w:rFonts w:ascii="Times New Roman" w:eastAsia="Times New Roman" w:hAnsi="Times New Roman"/>
                <w:sz w:val="24"/>
                <w:szCs w:val="24"/>
              </w:rPr>
              <w:t xml:space="preserve">*How can these challenges you mentioned </w:t>
            </w:r>
            <w:r>
              <w:rPr>
                <w:rFonts w:ascii="Times New Roman" w:eastAsia="Times New Roman" w:hAnsi="Times New Roman"/>
                <w:sz w:val="24"/>
                <w:szCs w:val="24"/>
              </w:rPr>
              <w:t>be solved? Probe: for examples.</w:t>
            </w:r>
          </w:p>
        </w:tc>
      </w:tr>
      <w:tr w:rsidR="00F61CAE" w:rsidRPr="00E76F95" w14:paraId="194E7956" w14:textId="77777777" w:rsidTr="0088269F">
        <w:tc>
          <w:tcPr>
            <w:tcW w:w="805" w:type="dxa"/>
          </w:tcPr>
          <w:p w14:paraId="6745F822"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t>4.</w:t>
            </w:r>
          </w:p>
        </w:tc>
        <w:tc>
          <w:tcPr>
            <w:tcW w:w="3960" w:type="dxa"/>
          </w:tcPr>
          <w:p w14:paraId="024D1330"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How do PHC services try to meet UHC objectives in Cross River State?</w:t>
            </w:r>
          </w:p>
          <w:p w14:paraId="61E5BBF4"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p>
        </w:tc>
        <w:tc>
          <w:tcPr>
            <w:tcW w:w="4585" w:type="dxa"/>
          </w:tcPr>
          <w:p w14:paraId="45685D3A" w14:textId="77777777" w:rsidR="00F61CAE" w:rsidRPr="0067753C"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*How do you see the way</w:t>
            </w:r>
            <w:r>
              <w:rPr>
                <w:rFonts w:ascii="Times New Roman" w:eastAsia="Times New Roman" w:hAnsi="Times New Roman"/>
                <w:sz w:val="24"/>
                <w:szCs w:val="24"/>
              </w:rPr>
              <w:t xml:space="preserve">s they deliver service to you? </w:t>
            </w:r>
          </w:p>
          <w:p w14:paraId="4FCD65E4"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w:t>
            </w:r>
            <w:r w:rsidRPr="00E76F95">
              <w:rPr>
                <w:rFonts w:ascii="Times New Roman" w:eastAsia="Times New Roman" w:hAnsi="Times New Roman"/>
                <w:sz w:val="24"/>
                <w:szCs w:val="24"/>
              </w:rPr>
              <w:t>How would you r</w:t>
            </w:r>
            <w:r>
              <w:rPr>
                <w:rFonts w:ascii="Times New Roman" w:eastAsia="Times New Roman" w:hAnsi="Times New Roman"/>
                <w:sz w:val="24"/>
                <w:szCs w:val="24"/>
              </w:rPr>
              <w:t xml:space="preserve">ate the services you get here? </w:t>
            </w:r>
          </w:p>
          <w:p w14:paraId="15CAC448"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*Could</w:t>
            </w:r>
            <w:r>
              <w:rPr>
                <w:rFonts w:ascii="Times New Roman" w:eastAsia="Times New Roman" w:hAnsi="Times New Roman"/>
                <w:sz w:val="24"/>
                <w:szCs w:val="24"/>
              </w:rPr>
              <w:t xml:space="preserve"> you kindly rate in percentage?</w:t>
            </w:r>
          </w:p>
          <w:p w14:paraId="1ED8B994"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 xml:space="preserve"> *Could you rate your satis</w:t>
            </w:r>
            <w:r>
              <w:rPr>
                <w:rFonts w:ascii="Times New Roman" w:eastAsia="Times New Roman" w:hAnsi="Times New Roman"/>
                <w:sz w:val="24"/>
                <w:szCs w:val="24"/>
              </w:rPr>
              <w:t xml:space="preserve">faction in percentage as well? </w:t>
            </w:r>
          </w:p>
          <w:p w14:paraId="7B5417D0"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*Give instances of why you prefer the services you get he</w:t>
            </w:r>
            <w:r>
              <w:rPr>
                <w:rFonts w:ascii="Times New Roman" w:eastAsia="Times New Roman" w:hAnsi="Times New Roman"/>
                <w:sz w:val="24"/>
                <w:szCs w:val="24"/>
              </w:rPr>
              <w:t xml:space="preserve">re to other health facilities? </w:t>
            </w:r>
          </w:p>
          <w:p w14:paraId="6422777A"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 xml:space="preserve">*Is it the amount paid or there is a special </w:t>
            </w:r>
            <w:r>
              <w:rPr>
                <w:rFonts w:ascii="Times New Roman" w:eastAsia="Times New Roman" w:hAnsi="Times New Roman"/>
                <w:sz w:val="24"/>
                <w:szCs w:val="24"/>
              </w:rPr>
              <w:t>way they render their services?</w:t>
            </w:r>
          </w:p>
        </w:tc>
      </w:tr>
      <w:tr w:rsidR="00F61CAE" w:rsidRPr="00E76F95" w14:paraId="371E3C9B" w14:textId="77777777" w:rsidTr="0088269F">
        <w:tc>
          <w:tcPr>
            <w:tcW w:w="805" w:type="dxa"/>
          </w:tcPr>
          <w:p w14:paraId="72918EF0" w14:textId="77777777" w:rsidR="00F61CAE" w:rsidRPr="00E76F95" w:rsidRDefault="00F61CAE" w:rsidP="00692126">
            <w:pPr>
              <w:spacing w:after="0" w:line="240" w:lineRule="auto"/>
              <w:rPr>
                <w:rFonts w:ascii="Times New Roman" w:hAnsi="Times New Roman"/>
                <w:sz w:val="24"/>
                <w:szCs w:val="24"/>
              </w:rPr>
            </w:pPr>
            <w:r w:rsidRPr="00E76F95">
              <w:rPr>
                <w:rFonts w:ascii="Times New Roman" w:hAnsi="Times New Roman"/>
                <w:sz w:val="24"/>
                <w:szCs w:val="24"/>
              </w:rPr>
              <w:lastRenderedPageBreak/>
              <w:t>5.</w:t>
            </w:r>
          </w:p>
        </w:tc>
        <w:tc>
          <w:tcPr>
            <w:tcW w:w="3960" w:type="dxa"/>
          </w:tcPr>
          <w:p w14:paraId="55257DF4"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sidRPr="00E76F95">
              <w:rPr>
                <w:rFonts w:ascii="Times New Roman" w:hAnsi="Times New Roman"/>
                <w:sz w:val="24"/>
                <w:szCs w:val="24"/>
              </w:rPr>
              <w:t>How can PHC services be enhanced to enable them to meet the UHC targets in Cross River State?</w:t>
            </w:r>
          </w:p>
          <w:p w14:paraId="1A5DE1B8"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p>
        </w:tc>
        <w:tc>
          <w:tcPr>
            <w:tcW w:w="4585" w:type="dxa"/>
          </w:tcPr>
          <w:p w14:paraId="1EA90EC9"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sz w:val="24"/>
                <w:szCs w:val="24"/>
              </w:rPr>
              <w:t>*What do you know about the medical staff and t</w:t>
            </w:r>
            <w:r>
              <w:rPr>
                <w:rFonts w:ascii="Times New Roman" w:eastAsia="Times New Roman" w:hAnsi="Times New Roman"/>
                <w:sz w:val="24"/>
                <w:szCs w:val="24"/>
              </w:rPr>
              <w:t xml:space="preserve">he services you are receiving? </w:t>
            </w:r>
          </w:p>
          <w:p w14:paraId="56A8FEAC" w14:textId="77777777" w:rsidR="00F61CAE" w:rsidRPr="00E76F95" w:rsidRDefault="00F61CAE" w:rsidP="00692126">
            <w:pPr>
              <w:tabs>
                <w:tab w:val="left" w:pos="6570"/>
              </w:tabs>
              <w:spacing w:after="0" w:line="240" w:lineRule="auto"/>
              <w:jc w:val="both"/>
              <w:rPr>
                <w:rFonts w:ascii="Times New Roman" w:eastAsia="Times New Roman" w:hAnsi="Times New Roman"/>
                <w:i/>
                <w:sz w:val="24"/>
                <w:szCs w:val="24"/>
              </w:rPr>
            </w:pPr>
            <w:r w:rsidRPr="00E76F95">
              <w:rPr>
                <w:rFonts w:ascii="Times New Roman" w:eastAsia="Times New Roman" w:hAnsi="Times New Roman"/>
                <w:sz w:val="24"/>
                <w:szCs w:val="24"/>
              </w:rPr>
              <w:t xml:space="preserve">*How would you rate their performance? </w:t>
            </w:r>
          </w:p>
          <w:p w14:paraId="2C3EFB88"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w:t>
            </w:r>
            <w:r w:rsidRPr="00E76F95">
              <w:rPr>
                <w:rFonts w:ascii="Times New Roman" w:eastAsia="Times New Roman" w:hAnsi="Times New Roman"/>
                <w:sz w:val="24"/>
                <w:szCs w:val="24"/>
              </w:rPr>
              <w:t xml:space="preserve">Do </w:t>
            </w:r>
            <w:r>
              <w:rPr>
                <w:rFonts w:ascii="Times New Roman" w:eastAsia="Times New Roman" w:hAnsi="Times New Roman"/>
                <w:sz w:val="24"/>
                <w:szCs w:val="24"/>
              </w:rPr>
              <w:t>you feel they are well-trained?</w:t>
            </w:r>
          </w:p>
          <w:p w14:paraId="07444B3B" w14:textId="77777777" w:rsidR="00F61CAE" w:rsidRPr="00E76F95" w:rsidRDefault="00F61CAE" w:rsidP="00692126">
            <w:pPr>
              <w:tabs>
                <w:tab w:val="left" w:pos="6570"/>
              </w:tabs>
              <w:spacing w:after="0" w:line="240" w:lineRule="auto"/>
              <w:jc w:val="both"/>
              <w:rPr>
                <w:rFonts w:ascii="Times New Roman" w:eastAsia="Times New Roman" w:hAnsi="Times New Roman"/>
                <w:i/>
                <w:sz w:val="24"/>
                <w:szCs w:val="24"/>
              </w:rPr>
            </w:pPr>
            <w:r w:rsidRPr="00E76F95">
              <w:rPr>
                <w:rFonts w:ascii="Times New Roman" w:eastAsia="Times New Roman" w:hAnsi="Times New Roman"/>
                <w:sz w:val="24"/>
                <w:szCs w:val="24"/>
              </w:rPr>
              <w:t>*Or do you think there are areas that should be improved?</w:t>
            </w:r>
            <w:r>
              <w:rPr>
                <w:rFonts w:ascii="Times New Roman" w:eastAsia="Times New Roman" w:hAnsi="Times New Roman"/>
                <w:i/>
                <w:sz w:val="24"/>
                <w:szCs w:val="24"/>
              </w:rPr>
              <w:t xml:space="preserve"> </w:t>
            </w:r>
          </w:p>
          <w:p w14:paraId="6206BA19"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w:t>
            </w:r>
            <w:r w:rsidRPr="00E76F95">
              <w:rPr>
                <w:rFonts w:ascii="Times New Roman" w:eastAsia="Times New Roman" w:hAnsi="Times New Roman"/>
                <w:sz w:val="24"/>
                <w:szCs w:val="24"/>
              </w:rPr>
              <w:t>Examples of the areas that needs improvement</w:t>
            </w:r>
          </w:p>
        </w:tc>
      </w:tr>
      <w:tr w:rsidR="00F61CAE" w:rsidRPr="00E76F95" w14:paraId="6464FD9D" w14:textId="77777777" w:rsidTr="0088269F">
        <w:tc>
          <w:tcPr>
            <w:tcW w:w="805" w:type="dxa"/>
          </w:tcPr>
          <w:p w14:paraId="1E07D2E3" w14:textId="77777777" w:rsidR="00F61CAE" w:rsidRPr="00E76F95" w:rsidRDefault="00F61CAE" w:rsidP="00692126">
            <w:pPr>
              <w:spacing w:after="0" w:line="240" w:lineRule="auto"/>
              <w:rPr>
                <w:rFonts w:ascii="Times New Roman" w:hAnsi="Times New Roman"/>
                <w:sz w:val="24"/>
                <w:szCs w:val="24"/>
              </w:rPr>
            </w:pPr>
            <w:r>
              <w:rPr>
                <w:rFonts w:ascii="Times New Roman" w:hAnsi="Times New Roman"/>
                <w:sz w:val="24"/>
                <w:szCs w:val="24"/>
              </w:rPr>
              <w:t>6</w:t>
            </w:r>
          </w:p>
        </w:tc>
        <w:tc>
          <w:tcPr>
            <w:tcW w:w="3960" w:type="dxa"/>
          </w:tcPr>
          <w:p w14:paraId="2D321A5E" w14:textId="77777777" w:rsidR="00F61CAE" w:rsidRPr="00E76F95" w:rsidRDefault="00F61CAE" w:rsidP="00692126">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How can a social workers be incorporated into the PHC system in Cross River State?</w:t>
            </w:r>
          </w:p>
        </w:tc>
        <w:tc>
          <w:tcPr>
            <w:tcW w:w="4585" w:type="dxa"/>
          </w:tcPr>
          <w:p w14:paraId="762A620F" w14:textId="77777777" w:rsidR="00F61CAE" w:rsidRPr="00E76F95" w:rsidRDefault="00F61CAE" w:rsidP="00692126">
            <w:pPr>
              <w:tabs>
                <w:tab w:val="left" w:pos="6570"/>
              </w:tabs>
              <w:spacing w:after="0" w:line="240" w:lineRule="auto"/>
              <w:jc w:val="both"/>
              <w:rPr>
                <w:rFonts w:ascii="Times New Roman" w:eastAsia="Times New Roman" w:hAnsi="Times New Roman"/>
                <w:i/>
                <w:sz w:val="24"/>
                <w:szCs w:val="24"/>
              </w:rPr>
            </w:pPr>
            <w:r w:rsidRPr="00E76F95">
              <w:rPr>
                <w:rFonts w:ascii="Times New Roman" w:eastAsia="Times New Roman" w:hAnsi="Times New Roman"/>
                <w:sz w:val="24"/>
                <w:szCs w:val="24"/>
              </w:rPr>
              <w:t>*</w:t>
            </w:r>
            <w:r>
              <w:rPr>
                <w:rFonts w:ascii="Times New Roman" w:eastAsia="Times New Roman" w:hAnsi="Times New Roman"/>
                <w:sz w:val="24"/>
                <w:szCs w:val="24"/>
              </w:rPr>
              <w:t xml:space="preserve"> Amongst all medical staff that attend to you, have you met a social worker before? </w:t>
            </w:r>
          </w:p>
          <w:p w14:paraId="5300D874" w14:textId="77777777" w:rsidR="00F61CAE" w:rsidRPr="00E76F95" w:rsidRDefault="00F61CAE" w:rsidP="00692126">
            <w:pPr>
              <w:tabs>
                <w:tab w:val="left" w:pos="6570"/>
              </w:tabs>
              <w:spacing w:after="0" w:line="240" w:lineRule="auto"/>
              <w:jc w:val="both"/>
              <w:rPr>
                <w:rFonts w:ascii="Times New Roman" w:eastAsia="Times New Roman" w:hAnsi="Times New Roman"/>
                <w:sz w:val="24"/>
                <w:szCs w:val="24"/>
              </w:rPr>
            </w:pPr>
            <w:r w:rsidRPr="00E76F95">
              <w:rPr>
                <w:rFonts w:ascii="Times New Roman" w:eastAsia="Times New Roman" w:hAnsi="Times New Roman"/>
                <w:i/>
                <w:sz w:val="24"/>
                <w:szCs w:val="24"/>
              </w:rPr>
              <w:t>*</w:t>
            </w:r>
            <w:r>
              <w:rPr>
                <w:rFonts w:ascii="Times New Roman" w:eastAsia="Times New Roman" w:hAnsi="Times New Roman"/>
                <w:sz w:val="24"/>
                <w:szCs w:val="24"/>
              </w:rPr>
              <w:t>Who would you say a social worker is?</w:t>
            </w:r>
          </w:p>
          <w:p w14:paraId="627CAF7B" w14:textId="77777777" w:rsidR="00F61CAE" w:rsidRPr="0067753C" w:rsidRDefault="00F61CAE" w:rsidP="00692126">
            <w:pPr>
              <w:tabs>
                <w:tab w:val="left" w:pos="6570"/>
              </w:tabs>
              <w:spacing w:after="0" w:line="240" w:lineRule="auto"/>
              <w:jc w:val="both"/>
              <w:rPr>
                <w:rFonts w:ascii="Times New Roman" w:eastAsia="Times New Roman" w:hAnsi="Times New Roman"/>
                <w:i/>
                <w:sz w:val="24"/>
                <w:szCs w:val="24"/>
              </w:rPr>
            </w:pPr>
            <w:r>
              <w:rPr>
                <w:rFonts w:ascii="Times New Roman" w:eastAsia="Times New Roman" w:hAnsi="Times New Roman"/>
                <w:sz w:val="24"/>
                <w:szCs w:val="24"/>
              </w:rPr>
              <w:t>*What do you consider the roles of social worker to be in a medical setting like this one</w:t>
            </w:r>
            <w:r w:rsidRPr="00E76F95">
              <w:rPr>
                <w:rFonts w:ascii="Times New Roman" w:eastAsia="Times New Roman" w:hAnsi="Times New Roman"/>
                <w:sz w:val="24"/>
                <w:szCs w:val="24"/>
              </w:rPr>
              <w:t>?</w:t>
            </w:r>
            <w:r>
              <w:rPr>
                <w:rFonts w:ascii="Times New Roman" w:eastAsia="Times New Roman" w:hAnsi="Times New Roman"/>
                <w:i/>
                <w:sz w:val="24"/>
                <w:szCs w:val="24"/>
              </w:rPr>
              <w:t xml:space="preserve"> </w:t>
            </w:r>
          </w:p>
        </w:tc>
      </w:tr>
    </w:tbl>
    <w:p w14:paraId="11625A83" w14:textId="77777777" w:rsidR="0093350E" w:rsidRPr="00692126" w:rsidRDefault="003E3A6F" w:rsidP="00692126">
      <w:pPr>
        <w:spacing w:after="160" w:line="240" w:lineRule="auto"/>
        <w:rPr>
          <w:rFonts w:ascii="Times New Roman" w:hAnsi="Times New Roman"/>
          <w:sz w:val="24"/>
          <w:szCs w:val="24"/>
        </w:rPr>
      </w:pPr>
      <w:r w:rsidRPr="00234E74">
        <w:rPr>
          <w:rFonts w:ascii="Times New Roman" w:eastAsia="Times New Roman" w:hAnsi="Times New Roman"/>
          <w:bCs/>
          <w:noProof/>
          <w:sz w:val="24"/>
          <w:szCs w:val="24"/>
        </w:rPr>
        <w:lastRenderedPageBreak/>
        <w:drawing>
          <wp:anchor distT="0" distB="0" distL="114300" distR="114300" simplePos="0" relativeHeight="251661312" behindDoc="1" locked="0" layoutInCell="1" allowOverlap="1" wp14:anchorId="43F55369" wp14:editId="6942666D">
            <wp:simplePos x="0" y="0"/>
            <wp:positionH relativeFrom="margin">
              <wp:posOffset>149225</wp:posOffset>
            </wp:positionH>
            <wp:positionV relativeFrom="paragraph">
              <wp:posOffset>0</wp:posOffset>
            </wp:positionV>
            <wp:extent cx="5770940" cy="8752840"/>
            <wp:effectExtent l="0" t="0" r="1270" b="0"/>
            <wp:wrapTight wrapText="bothSides">
              <wp:wrapPolygon edited="0">
                <wp:start x="0" y="0"/>
                <wp:lineTo x="0" y="21531"/>
                <wp:lineTo x="21533" y="21531"/>
                <wp:lineTo x="21533"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70940" cy="875284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93350E" w:rsidRPr="00692126" w:rsidSect="006E67D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7DD87B" w14:textId="77777777" w:rsidR="003C4B8B" w:rsidRDefault="003C4B8B" w:rsidP="00F61CAE">
      <w:pPr>
        <w:spacing w:after="0" w:line="240" w:lineRule="auto"/>
      </w:pPr>
      <w:r>
        <w:separator/>
      </w:r>
    </w:p>
  </w:endnote>
  <w:endnote w:type="continuationSeparator" w:id="0">
    <w:p w14:paraId="6207A529" w14:textId="77777777" w:rsidR="003C4B8B" w:rsidRDefault="003C4B8B" w:rsidP="00F61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IEFOL N+ MTSY">
    <w:altName w:val="Malgun Gothic"/>
    <w:charset w:val="81"/>
    <w:family w:val="swiss"/>
    <w:pitch w:val="default"/>
    <w:sig w:usb0="00000000" w:usb1="09060000" w:usb2="00000010" w:usb3="00000000" w:csb0="0008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66F4F" w14:textId="77777777" w:rsidR="0088269F" w:rsidRDefault="0088269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01077A" w14:textId="77777777" w:rsidR="003C4B8B" w:rsidRDefault="003C4B8B" w:rsidP="00F61CAE">
      <w:pPr>
        <w:spacing w:after="0" w:line="240" w:lineRule="auto"/>
      </w:pPr>
      <w:r>
        <w:separator/>
      </w:r>
    </w:p>
  </w:footnote>
  <w:footnote w:type="continuationSeparator" w:id="0">
    <w:p w14:paraId="07591932" w14:textId="77777777" w:rsidR="003C4B8B" w:rsidRDefault="003C4B8B" w:rsidP="00F61C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286972"/>
      <w:docPartObj>
        <w:docPartGallery w:val="Page Numbers (Top of Page)"/>
        <w:docPartUnique/>
      </w:docPartObj>
    </w:sdtPr>
    <w:sdtEndPr>
      <w:rPr>
        <w:noProof/>
      </w:rPr>
    </w:sdtEndPr>
    <w:sdtContent>
      <w:p w14:paraId="6876A5E6" w14:textId="3CFADD09" w:rsidR="0088269F" w:rsidRDefault="0088269F">
        <w:pPr>
          <w:pStyle w:val="Header"/>
          <w:jc w:val="right"/>
        </w:pPr>
        <w:r>
          <w:fldChar w:fldCharType="begin"/>
        </w:r>
        <w:r>
          <w:instrText xml:space="preserve"> PAGE   \* MERGEFORMAT </w:instrText>
        </w:r>
        <w:r>
          <w:fldChar w:fldCharType="separate"/>
        </w:r>
        <w:r w:rsidR="008B0B64">
          <w:rPr>
            <w:noProof/>
          </w:rPr>
          <w:t>i</w:t>
        </w:r>
        <w:r>
          <w:rPr>
            <w:noProof/>
          </w:rPr>
          <w:fldChar w:fldCharType="end"/>
        </w:r>
      </w:p>
    </w:sdtContent>
  </w:sdt>
  <w:p w14:paraId="2AC751D5" w14:textId="77777777" w:rsidR="0088269F" w:rsidRDefault="0088269F">
    <w:pPr>
      <w:pStyle w:val="Header"/>
      <w:rPr>
        <w:rFonts w:ascii="Times New Roman" w:hAnsi="Times New Roman"/>
        <w:b/>
        <w:sz w:val="24"/>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39003"/>
      <w:docPartObj>
        <w:docPartGallery w:val="Page Numbers (Top of Page)"/>
        <w:docPartUnique/>
      </w:docPartObj>
    </w:sdtPr>
    <w:sdtEndPr>
      <w:rPr>
        <w:noProof/>
      </w:rPr>
    </w:sdtEndPr>
    <w:sdtContent>
      <w:p w14:paraId="475074A7" w14:textId="2A9EC839" w:rsidR="0088269F" w:rsidRDefault="0088269F">
        <w:pPr>
          <w:pStyle w:val="Header"/>
          <w:jc w:val="right"/>
        </w:pPr>
        <w:r>
          <w:fldChar w:fldCharType="begin"/>
        </w:r>
        <w:r>
          <w:instrText xml:space="preserve"> PAGE   \* MERGEFORMAT </w:instrText>
        </w:r>
        <w:r>
          <w:fldChar w:fldCharType="separate"/>
        </w:r>
        <w:r w:rsidR="00A519A5">
          <w:rPr>
            <w:noProof/>
          </w:rPr>
          <w:t>17</w:t>
        </w:r>
        <w:r>
          <w:rPr>
            <w:noProof/>
          </w:rPr>
          <w:fldChar w:fldCharType="end"/>
        </w:r>
      </w:p>
    </w:sdtContent>
  </w:sdt>
  <w:p w14:paraId="7497F957" w14:textId="77777777" w:rsidR="0088269F" w:rsidRDefault="0088269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6DA4A7B0"/>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eastAsia="IEFOL N+ MTSY" w:hint="default"/>
      </w:rPr>
    </w:lvl>
    <w:lvl w:ilvl="2">
      <w:start w:val="1"/>
      <w:numFmt w:val="decimal"/>
      <w:isLgl/>
      <w:lvlText w:val="%1.%2.%3"/>
      <w:lvlJc w:val="left"/>
      <w:pPr>
        <w:ind w:left="1080" w:hanging="720"/>
      </w:pPr>
      <w:rPr>
        <w:rFonts w:eastAsia="IEFOL N+ MTSY" w:hint="default"/>
      </w:rPr>
    </w:lvl>
    <w:lvl w:ilvl="3">
      <w:start w:val="1"/>
      <w:numFmt w:val="decimal"/>
      <w:isLgl/>
      <w:lvlText w:val="%1.%2.%3.%4"/>
      <w:lvlJc w:val="left"/>
      <w:pPr>
        <w:ind w:left="1080" w:hanging="720"/>
      </w:pPr>
      <w:rPr>
        <w:rFonts w:eastAsia="IEFOL N+ MTSY" w:hint="default"/>
      </w:rPr>
    </w:lvl>
    <w:lvl w:ilvl="4">
      <w:start w:val="1"/>
      <w:numFmt w:val="decimal"/>
      <w:isLgl/>
      <w:lvlText w:val="%1.%2.%3.%4.%5"/>
      <w:lvlJc w:val="left"/>
      <w:pPr>
        <w:ind w:left="1440" w:hanging="1080"/>
      </w:pPr>
      <w:rPr>
        <w:rFonts w:eastAsia="IEFOL N+ MTSY" w:hint="default"/>
      </w:rPr>
    </w:lvl>
    <w:lvl w:ilvl="5">
      <w:start w:val="1"/>
      <w:numFmt w:val="decimal"/>
      <w:isLgl/>
      <w:lvlText w:val="%1.%2.%3.%4.%5.%6"/>
      <w:lvlJc w:val="left"/>
      <w:pPr>
        <w:ind w:left="1440" w:hanging="1080"/>
      </w:pPr>
      <w:rPr>
        <w:rFonts w:eastAsia="IEFOL N+ MTSY" w:hint="default"/>
      </w:rPr>
    </w:lvl>
    <w:lvl w:ilvl="6">
      <w:start w:val="1"/>
      <w:numFmt w:val="decimal"/>
      <w:isLgl/>
      <w:lvlText w:val="%1.%2.%3.%4.%5.%6.%7"/>
      <w:lvlJc w:val="left"/>
      <w:pPr>
        <w:ind w:left="1800" w:hanging="1440"/>
      </w:pPr>
      <w:rPr>
        <w:rFonts w:eastAsia="IEFOL N+ MTSY" w:hint="default"/>
      </w:rPr>
    </w:lvl>
    <w:lvl w:ilvl="7">
      <w:start w:val="1"/>
      <w:numFmt w:val="decimal"/>
      <w:isLgl/>
      <w:lvlText w:val="%1.%2.%3.%4.%5.%6.%7.%8"/>
      <w:lvlJc w:val="left"/>
      <w:pPr>
        <w:ind w:left="1800" w:hanging="1440"/>
      </w:pPr>
      <w:rPr>
        <w:rFonts w:eastAsia="IEFOL N+ MTSY" w:hint="default"/>
      </w:rPr>
    </w:lvl>
    <w:lvl w:ilvl="8">
      <w:start w:val="1"/>
      <w:numFmt w:val="decimal"/>
      <w:isLgl/>
      <w:lvlText w:val="%1.%2.%3.%4.%5.%6.%7.%8.%9"/>
      <w:lvlJc w:val="left"/>
      <w:pPr>
        <w:ind w:left="2160" w:hanging="1800"/>
      </w:pPr>
      <w:rPr>
        <w:rFonts w:eastAsia="IEFOL N+ MTSY" w:hint="default"/>
      </w:rPr>
    </w:lvl>
  </w:abstractNum>
  <w:abstractNum w:abstractNumId="1" w15:restartNumberingAfterBreak="0">
    <w:nsid w:val="00000009"/>
    <w:multiLevelType w:val="singleLevel"/>
    <w:tmpl w:val="AC7C880C"/>
    <w:lvl w:ilvl="0">
      <w:start w:val="1"/>
      <w:numFmt w:val="decimal"/>
      <w:lvlText w:val="%1."/>
      <w:lvlJc w:val="left"/>
      <w:rPr>
        <w:rFonts w:ascii="Times New Roman" w:hAnsi="Times New Roman" w:cs="Times New Roman" w:hint="default"/>
      </w:rPr>
    </w:lvl>
  </w:abstractNum>
  <w:abstractNum w:abstractNumId="2" w15:restartNumberingAfterBreak="0">
    <w:nsid w:val="0000000A"/>
    <w:multiLevelType w:val="multilevel"/>
    <w:tmpl w:val="0A301752"/>
    <w:lvl w:ilvl="0">
      <w:start w:val="3"/>
      <w:numFmt w:val="decimal"/>
      <w:lvlText w:val="%1."/>
      <w:lvlJc w:val="left"/>
      <w:pPr>
        <w:ind w:left="720" w:hanging="360"/>
      </w:pPr>
      <w:rPr>
        <w:rFonts w:hint="default"/>
      </w:rPr>
    </w:lvl>
    <w:lvl w:ilvl="1">
      <w:start w:val="5"/>
      <w:numFmt w:val="decimal"/>
      <w:isLgl/>
      <w:lvlText w:val="%1.%2"/>
      <w:lvlJc w:val="left"/>
      <w:pPr>
        <w:ind w:left="720" w:hanging="360"/>
      </w:pPr>
      <w:rPr>
        <w:rFonts w:eastAsia="IEFOL N+ MTSY" w:hint="default"/>
      </w:rPr>
    </w:lvl>
    <w:lvl w:ilvl="2">
      <w:start w:val="1"/>
      <w:numFmt w:val="decimal"/>
      <w:isLgl/>
      <w:lvlText w:val="%1.%2.%3"/>
      <w:lvlJc w:val="left"/>
      <w:pPr>
        <w:ind w:left="1080" w:hanging="720"/>
      </w:pPr>
      <w:rPr>
        <w:rFonts w:eastAsia="IEFOL N+ MTSY" w:hint="default"/>
      </w:rPr>
    </w:lvl>
    <w:lvl w:ilvl="3">
      <w:start w:val="1"/>
      <w:numFmt w:val="decimal"/>
      <w:isLgl/>
      <w:lvlText w:val="%1.%2.%3.%4"/>
      <w:lvlJc w:val="left"/>
      <w:pPr>
        <w:ind w:left="1080" w:hanging="720"/>
      </w:pPr>
      <w:rPr>
        <w:rFonts w:eastAsia="IEFOL N+ MTSY" w:hint="default"/>
      </w:rPr>
    </w:lvl>
    <w:lvl w:ilvl="4">
      <w:start w:val="1"/>
      <w:numFmt w:val="decimal"/>
      <w:isLgl/>
      <w:lvlText w:val="%1.%2.%3.%4.%5"/>
      <w:lvlJc w:val="left"/>
      <w:pPr>
        <w:ind w:left="1440" w:hanging="1080"/>
      </w:pPr>
      <w:rPr>
        <w:rFonts w:eastAsia="IEFOL N+ MTSY" w:hint="default"/>
      </w:rPr>
    </w:lvl>
    <w:lvl w:ilvl="5">
      <w:start w:val="1"/>
      <w:numFmt w:val="decimal"/>
      <w:isLgl/>
      <w:lvlText w:val="%1.%2.%3.%4.%5.%6"/>
      <w:lvlJc w:val="left"/>
      <w:pPr>
        <w:ind w:left="1440" w:hanging="1080"/>
      </w:pPr>
      <w:rPr>
        <w:rFonts w:eastAsia="IEFOL N+ MTSY" w:hint="default"/>
      </w:rPr>
    </w:lvl>
    <w:lvl w:ilvl="6">
      <w:start w:val="1"/>
      <w:numFmt w:val="decimal"/>
      <w:isLgl/>
      <w:lvlText w:val="%1.%2.%3.%4.%5.%6.%7"/>
      <w:lvlJc w:val="left"/>
      <w:pPr>
        <w:ind w:left="1800" w:hanging="1440"/>
      </w:pPr>
      <w:rPr>
        <w:rFonts w:eastAsia="IEFOL N+ MTSY" w:hint="default"/>
      </w:rPr>
    </w:lvl>
    <w:lvl w:ilvl="7">
      <w:start w:val="1"/>
      <w:numFmt w:val="decimal"/>
      <w:isLgl/>
      <w:lvlText w:val="%1.%2.%3.%4.%5.%6.%7.%8"/>
      <w:lvlJc w:val="left"/>
      <w:pPr>
        <w:ind w:left="1800" w:hanging="1440"/>
      </w:pPr>
      <w:rPr>
        <w:rFonts w:eastAsia="IEFOL N+ MTSY" w:hint="default"/>
      </w:rPr>
    </w:lvl>
    <w:lvl w:ilvl="8">
      <w:start w:val="1"/>
      <w:numFmt w:val="decimal"/>
      <w:isLgl/>
      <w:lvlText w:val="%1.%2.%3.%4.%5.%6.%7.%8.%9"/>
      <w:lvlJc w:val="left"/>
      <w:pPr>
        <w:ind w:left="2160" w:hanging="1800"/>
      </w:pPr>
      <w:rPr>
        <w:rFonts w:eastAsia="IEFOL N+ MTSY" w:hint="default"/>
      </w:rPr>
    </w:lvl>
  </w:abstractNum>
  <w:abstractNum w:abstractNumId="3" w15:restartNumberingAfterBreak="0">
    <w:nsid w:val="0000000C"/>
    <w:multiLevelType w:val="singleLevel"/>
    <w:tmpl w:val="AC7C880C"/>
    <w:lvl w:ilvl="0">
      <w:start w:val="1"/>
      <w:numFmt w:val="decimal"/>
      <w:lvlText w:val="%1."/>
      <w:lvlJc w:val="left"/>
      <w:rPr>
        <w:rFonts w:ascii="Times New Roman" w:hAnsi="Times New Roman" w:cs="Times New Roman" w:hint="default"/>
      </w:rPr>
    </w:lvl>
  </w:abstractNum>
  <w:abstractNum w:abstractNumId="4" w15:restartNumberingAfterBreak="0">
    <w:nsid w:val="00000018"/>
    <w:multiLevelType w:val="multilevel"/>
    <w:tmpl w:val="34365D5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0E451175"/>
    <w:multiLevelType w:val="multilevel"/>
    <w:tmpl w:val="B712A7D6"/>
    <w:lvl w:ilvl="0">
      <w:start w:val="5"/>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6" w15:restartNumberingAfterBreak="0">
    <w:nsid w:val="1A4A4145"/>
    <w:multiLevelType w:val="multilevel"/>
    <w:tmpl w:val="6EFC2EAC"/>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4347DD7"/>
    <w:multiLevelType w:val="hybridMultilevel"/>
    <w:tmpl w:val="9DD45784"/>
    <w:lvl w:ilvl="0" w:tplc="B706FC0C">
      <w:start w:val="1"/>
      <w:numFmt w:val="decimal"/>
      <w:lvlText w:val="%1."/>
      <w:lvlJc w:val="left"/>
      <w:pPr>
        <w:ind w:left="1439" w:hanging="360"/>
      </w:pPr>
      <w:rPr>
        <w:rFonts w:ascii="Times New Roman" w:eastAsia="Times New Roman" w:hAnsi="Times New Roman" w:cs="Times New Roman"/>
      </w:rPr>
    </w:lvl>
    <w:lvl w:ilvl="1" w:tplc="04090003" w:tentative="1">
      <w:start w:val="1"/>
      <w:numFmt w:val="bullet"/>
      <w:lvlText w:val="o"/>
      <w:lvlJc w:val="left"/>
      <w:pPr>
        <w:ind w:left="2159" w:hanging="360"/>
      </w:pPr>
      <w:rPr>
        <w:rFonts w:ascii="Courier New" w:hAnsi="Courier New" w:cs="Courier New" w:hint="default"/>
      </w:rPr>
    </w:lvl>
    <w:lvl w:ilvl="2" w:tplc="04090005" w:tentative="1">
      <w:start w:val="1"/>
      <w:numFmt w:val="bullet"/>
      <w:lvlText w:val=""/>
      <w:lvlJc w:val="left"/>
      <w:pPr>
        <w:ind w:left="2879" w:hanging="360"/>
      </w:pPr>
      <w:rPr>
        <w:rFonts w:ascii="Wingdings" w:hAnsi="Wingdings" w:hint="default"/>
      </w:rPr>
    </w:lvl>
    <w:lvl w:ilvl="3" w:tplc="04090001" w:tentative="1">
      <w:start w:val="1"/>
      <w:numFmt w:val="bullet"/>
      <w:lvlText w:val=""/>
      <w:lvlJc w:val="left"/>
      <w:pPr>
        <w:ind w:left="3599" w:hanging="360"/>
      </w:pPr>
      <w:rPr>
        <w:rFonts w:ascii="Symbol" w:hAnsi="Symbol" w:hint="default"/>
      </w:rPr>
    </w:lvl>
    <w:lvl w:ilvl="4" w:tplc="04090003" w:tentative="1">
      <w:start w:val="1"/>
      <w:numFmt w:val="bullet"/>
      <w:lvlText w:val="o"/>
      <w:lvlJc w:val="left"/>
      <w:pPr>
        <w:ind w:left="4319" w:hanging="360"/>
      </w:pPr>
      <w:rPr>
        <w:rFonts w:ascii="Courier New" w:hAnsi="Courier New" w:cs="Courier New" w:hint="default"/>
      </w:rPr>
    </w:lvl>
    <w:lvl w:ilvl="5" w:tplc="04090005" w:tentative="1">
      <w:start w:val="1"/>
      <w:numFmt w:val="bullet"/>
      <w:lvlText w:val=""/>
      <w:lvlJc w:val="left"/>
      <w:pPr>
        <w:ind w:left="5039" w:hanging="360"/>
      </w:pPr>
      <w:rPr>
        <w:rFonts w:ascii="Wingdings" w:hAnsi="Wingdings" w:hint="default"/>
      </w:rPr>
    </w:lvl>
    <w:lvl w:ilvl="6" w:tplc="04090001" w:tentative="1">
      <w:start w:val="1"/>
      <w:numFmt w:val="bullet"/>
      <w:lvlText w:val=""/>
      <w:lvlJc w:val="left"/>
      <w:pPr>
        <w:ind w:left="5759" w:hanging="360"/>
      </w:pPr>
      <w:rPr>
        <w:rFonts w:ascii="Symbol" w:hAnsi="Symbol" w:hint="default"/>
      </w:rPr>
    </w:lvl>
    <w:lvl w:ilvl="7" w:tplc="04090003" w:tentative="1">
      <w:start w:val="1"/>
      <w:numFmt w:val="bullet"/>
      <w:lvlText w:val="o"/>
      <w:lvlJc w:val="left"/>
      <w:pPr>
        <w:ind w:left="6479" w:hanging="360"/>
      </w:pPr>
      <w:rPr>
        <w:rFonts w:ascii="Courier New" w:hAnsi="Courier New" w:cs="Courier New" w:hint="default"/>
      </w:rPr>
    </w:lvl>
    <w:lvl w:ilvl="8" w:tplc="04090005" w:tentative="1">
      <w:start w:val="1"/>
      <w:numFmt w:val="bullet"/>
      <w:lvlText w:val=""/>
      <w:lvlJc w:val="left"/>
      <w:pPr>
        <w:ind w:left="7199" w:hanging="360"/>
      </w:pPr>
      <w:rPr>
        <w:rFonts w:ascii="Wingdings" w:hAnsi="Wingdings" w:hint="default"/>
      </w:rPr>
    </w:lvl>
  </w:abstractNum>
  <w:abstractNum w:abstractNumId="8" w15:restartNumberingAfterBreak="0">
    <w:nsid w:val="4EED2159"/>
    <w:multiLevelType w:val="multilevel"/>
    <w:tmpl w:val="0E8A4580"/>
    <w:lvl w:ilvl="0">
      <w:start w:val="2"/>
      <w:numFmt w:val="decimal"/>
      <w:lvlText w:val="%1"/>
      <w:lvlJc w:val="left"/>
      <w:pPr>
        <w:ind w:left="480" w:hanging="480"/>
      </w:pPr>
      <w:rPr>
        <w:rFonts w:hint="default"/>
        <w:color w:val="000000"/>
      </w:rPr>
    </w:lvl>
    <w:lvl w:ilvl="1">
      <w:start w:val="3"/>
      <w:numFmt w:val="decimal"/>
      <w:lvlText w:val="%1.%2"/>
      <w:lvlJc w:val="left"/>
      <w:pPr>
        <w:ind w:left="480" w:hanging="480"/>
      </w:pPr>
      <w:rPr>
        <w:rFonts w:hint="default"/>
        <w:color w:val="000000"/>
      </w:rPr>
    </w:lvl>
    <w:lvl w:ilvl="2">
      <w:start w:val="2"/>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9" w15:restartNumberingAfterBreak="0">
    <w:nsid w:val="561706FA"/>
    <w:multiLevelType w:val="hybridMultilevel"/>
    <w:tmpl w:val="90F818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0C53F75"/>
    <w:multiLevelType w:val="hybridMultilevel"/>
    <w:tmpl w:val="2E1A2010"/>
    <w:lvl w:ilvl="0" w:tplc="78BADCFE">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6B209A"/>
    <w:multiLevelType w:val="multilevel"/>
    <w:tmpl w:val="EFA4232E"/>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3"/>
  </w:num>
  <w:num w:numId="3">
    <w:abstractNumId w:val="0"/>
  </w:num>
  <w:num w:numId="4">
    <w:abstractNumId w:val="2"/>
  </w:num>
  <w:num w:numId="5">
    <w:abstractNumId w:val="8"/>
  </w:num>
  <w:num w:numId="6">
    <w:abstractNumId w:val="7"/>
  </w:num>
  <w:num w:numId="7">
    <w:abstractNumId w:val="10"/>
  </w:num>
  <w:num w:numId="8">
    <w:abstractNumId w:val="9"/>
  </w:num>
  <w:num w:numId="9">
    <w:abstractNumId w:val="5"/>
  </w:num>
  <w:num w:numId="10">
    <w:abstractNumId w:val="4"/>
  </w:num>
  <w:num w:numId="11">
    <w:abstractNumId w:val="6"/>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CAE"/>
    <w:rsid w:val="00000C3C"/>
    <w:rsid w:val="00001D0D"/>
    <w:rsid w:val="000234C0"/>
    <w:rsid w:val="00065430"/>
    <w:rsid w:val="00070820"/>
    <w:rsid w:val="00084906"/>
    <w:rsid w:val="00092D2C"/>
    <w:rsid w:val="000A0CFE"/>
    <w:rsid w:val="000A1351"/>
    <w:rsid w:val="000A3193"/>
    <w:rsid w:val="000B1C30"/>
    <w:rsid w:val="000C1E88"/>
    <w:rsid w:val="000D1376"/>
    <w:rsid w:val="000E1F24"/>
    <w:rsid w:val="00100ECF"/>
    <w:rsid w:val="00103E1F"/>
    <w:rsid w:val="001243B9"/>
    <w:rsid w:val="00126058"/>
    <w:rsid w:val="00126DAE"/>
    <w:rsid w:val="00133B1D"/>
    <w:rsid w:val="001469CD"/>
    <w:rsid w:val="00156764"/>
    <w:rsid w:val="00164601"/>
    <w:rsid w:val="00167B0C"/>
    <w:rsid w:val="00172E6F"/>
    <w:rsid w:val="001765D9"/>
    <w:rsid w:val="00192F6E"/>
    <w:rsid w:val="001A443F"/>
    <w:rsid w:val="001A7353"/>
    <w:rsid w:val="001C2A5B"/>
    <w:rsid w:val="001E4361"/>
    <w:rsid w:val="001F0527"/>
    <w:rsid w:val="001F4737"/>
    <w:rsid w:val="001F7F2B"/>
    <w:rsid w:val="0020770E"/>
    <w:rsid w:val="00207A18"/>
    <w:rsid w:val="00235A51"/>
    <w:rsid w:val="0024250B"/>
    <w:rsid w:val="0025096F"/>
    <w:rsid w:val="0026015A"/>
    <w:rsid w:val="00275BB9"/>
    <w:rsid w:val="00283E85"/>
    <w:rsid w:val="00291BE0"/>
    <w:rsid w:val="00295B27"/>
    <w:rsid w:val="002A5E42"/>
    <w:rsid w:val="002A79B6"/>
    <w:rsid w:val="002B2CEE"/>
    <w:rsid w:val="002C211E"/>
    <w:rsid w:val="002C3B54"/>
    <w:rsid w:val="002E4A10"/>
    <w:rsid w:val="002F37A9"/>
    <w:rsid w:val="0031143E"/>
    <w:rsid w:val="00313D0B"/>
    <w:rsid w:val="003244B8"/>
    <w:rsid w:val="0033397F"/>
    <w:rsid w:val="003415F6"/>
    <w:rsid w:val="0034217A"/>
    <w:rsid w:val="00350AD6"/>
    <w:rsid w:val="003556FD"/>
    <w:rsid w:val="00357D6F"/>
    <w:rsid w:val="00362FD5"/>
    <w:rsid w:val="003662D5"/>
    <w:rsid w:val="00366FC5"/>
    <w:rsid w:val="00382E8A"/>
    <w:rsid w:val="00383429"/>
    <w:rsid w:val="003861E3"/>
    <w:rsid w:val="003928AF"/>
    <w:rsid w:val="003A2B63"/>
    <w:rsid w:val="003C4B8B"/>
    <w:rsid w:val="003E3A6F"/>
    <w:rsid w:val="003F529E"/>
    <w:rsid w:val="0040402A"/>
    <w:rsid w:val="004341D7"/>
    <w:rsid w:val="00435144"/>
    <w:rsid w:val="0044250A"/>
    <w:rsid w:val="0044584F"/>
    <w:rsid w:val="00456887"/>
    <w:rsid w:val="004663CC"/>
    <w:rsid w:val="00480D86"/>
    <w:rsid w:val="00485B72"/>
    <w:rsid w:val="004914A1"/>
    <w:rsid w:val="00495280"/>
    <w:rsid w:val="004B4BC5"/>
    <w:rsid w:val="004B54A5"/>
    <w:rsid w:val="004F186C"/>
    <w:rsid w:val="00503CC0"/>
    <w:rsid w:val="00510760"/>
    <w:rsid w:val="0053437F"/>
    <w:rsid w:val="0056401B"/>
    <w:rsid w:val="00564F50"/>
    <w:rsid w:val="0059333E"/>
    <w:rsid w:val="005C067C"/>
    <w:rsid w:val="005C6F24"/>
    <w:rsid w:val="005D2029"/>
    <w:rsid w:val="005D7FDB"/>
    <w:rsid w:val="005F7BC5"/>
    <w:rsid w:val="0060256C"/>
    <w:rsid w:val="0062240B"/>
    <w:rsid w:val="00625F4C"/>
    <w:rsid w:val="00626913"/>
    <w:rsid w:val="00642207"/>
    <w:rsid w:val="00664154"/>
    <w:rsid w:val="0067677B"/>
    <w:rsid w:val="00684E62"/>
    <w:rsid w:val="00692126"/>
    <w:rsid w:val="006A7136"/>
    <w:rsid w:val="006B7E44"/>
    <w:rsid w:val="006B7F4A"/>
    <w:rsid w:val="006E2E07"/>
    <w:rsid w:val="006E67DB"/>
    <w:rsid w:val="006F4D45"/>
    <w:rsid w:val="00741938"/>
    <w:rsid w:val="007713F3"/>
    <w:rsid w:val="007808CA"/>
    <w:rsid w:val="00780FB1"/>
    <w:rsid w:val="00782534"/>
    <w:rsid w:val="0079591F"/>
    <w:rsid w:val="007A04C0"/>
    <w:rsid w:val="007A0702"/>
    <w:rsid w:val="007C590B"/>
    <w:rsid w:val="007D69DE"/>
    <w:rsid w:val="007E4B2E"/>
    <w:rsid w:val="007E7CC8"/>
    <w:rsid w:val="007F0CD0"/>
    <w:rsid w:val="007F7CEC"/>
    <w:rsid w:val="0080739A"/>
    <w:rsid w:val="00815DC8"/>
    <w:rsid w:val="0082532C"/>
    <w:rsid w:val="00847A5E"/>
    <w:rsid w:val="008616C9"/>
    <w:rsid w:val="00863312"/>
    <w:rsid w:val="0088269F"/>
    <w:rsid w:val="00886191"/>
    <w:rsid w:val="008B08BB"/>
    <w:rsid w:val="008B0B64"/>
    <w:rsid w:val="008B475C"/>
    <w:rsid w:val="008D36EC"/>
    <w:rsid w:val="008E0E28"/>
    <w:rsid w:val="008E217F"/>
    <w:rsid w:val="0092592D"/>
    <w:rsid w:val="0093350E"/>
    <w:rsid w:val="0093490C"/>
    <w:rsid w:val="00934A50"/>
    <w:rsid w:val="00962231"/>
    <w:rsid w:val="0099751A"/>
    <w:rsid w:val="009B1143"/>
    <w:rsid w:val="009B745E"/>
    <w:rsid w:val="009C02FA"/>
    <w:rsid w:val="009C09BA"/>
    <w:rsid w:val="009C7799"/>
    <w:rsid w:val="009F3E7B"/>
    <w:rsid w:val="009F4B07"/>
    <w:rsid w:val="00A0050D"/>
    <w:rsid w:val="00A11B80"/>
    <w:rsid w:val="00A4161D"/>
    <w:rsid w:val="00A43678"/>
    <w:rsid w:val="00A519A5"/>
    <w:rsid w:val="00A721C9"/>
    <w:rsid w:val="00A8531F"/>
    <w:rsid w:val="00A974F3"/>
    <w:rsid w:val="00AB13F7"/>
    <w:rsid w:val="00AD113A"/>
    <w:rsid w:val="00AD6DCF"/>
    <w:rsid w:val="00B22F40"/>
    <w:rsid w:val="00B35EF3"/>
    <w:rsid w:val="00B573AC"/>
    <w:rsid w:val="00B60BB2"/>
    <w:rsid w:val="00B87894"/>
    <w:rsid w:val="00BA11E2"/>
    <w:rsid w:val="00BA1BF7"/>
    <w:rsid w:val="00BA413B"/>
    <w:rsid w:val="00BA52B7"/>
    <w:rsid w:val="00BB2E1A"/>
    <w:rsid w:val="00BB4C93"/>
    <w:rsid w:val="00BB4E5E"/>
    <w:rsid w:val="00BE145A"/>
    <w:rsid w:val="00BE6DFA"/>
    <w:rsid w:val="00C242CC"/>
    <w:rsid w:val="00C35D68"/>
    <w:rsid w:val="00C4513A"/>
    <w:rsid w:val="00C46419"/>
    <w:rsid w:val="00C47A32"/>
    <w:rsid w:val="00C570BD"/>
    <w:rsid w:val="00C70D02"/>
    <w:rsid w:val="00C81B76"/>
    <w:rsid w:val="00C869E1"/>
    <w:rsid w:val="00C86EE6"/>
    <w:rsid w:val="00CC0ADE"/>
    <w:rsid w:val="00CC170E"/>
    <w:rsid w:val="00CC613B"/>
    <w:rsid w:val="00CD0FBD"/>
    <w:rsid w:val="00CD334A"/>
    <w:rsid w:val="00CD66EA"/>
    <w:rsid w:val="00CF4EA6"/>
    <w:rsid w:val="00D00890"/>
    <w:rsid w:val="00D01D92"/>
    <w:rsid w:val="00D1104E"/>
    <w:rsid w:val="00D15B10"/>
    <w:rsid w:val="00D30B40"/>
    <w:rsid w:val="00D327AA"/>
    <w:rsid w:val="00D527D2"/>
    <w:rsid w:val="00D562BC"/>
    <w:rsid w:val="00D62E1D"/>
    <w:rsid w:val="00D752AA"/>
    <w:rsid w:val="00DA34C9"/>
    <w:rsid w:val="00DA5072"/>
    <w:rsid w:val="00DA77A3"/>
    <w:rsid w:val="00DB6F40"/>
    <w:rsid w:val="00DC7ED5"/>
    <w:rsid w:val="00DD067C"/>
    <w:rsid w:val="00DF5662"/>
    <w:rsid w:val="00E10D61"/>
    <w:rsid w:val="00E1748C"/>
    <w:rsid w:val="00E21B09"/>
    <w:rsid w:val="00E21C52"/>
    <w:rsid w:val="00E22296"/>
    <w:rsid w:val="00E2265C"/>
    <w:rsid w:val="00E30179"/>
    <w:rsid w:val="00E3064B"/>
    <w:rsid w:val="00E31FE6"/>
    <w:rsid w:val="00E32CFE"/>
    <w:rsid w:val="00E33620"/>
    <w:rsid w:val="00E55614"/>
    <w:rsid w:val="00E57C67"/>
    <w:rsid w:val="00E66764"/>
    <w:rsid w:val="00E7047C"/>
    <w:rsid w:val="00E7546B"/>
    <w:rsid w:val="00E94A7C"/>
    <w:rsid w:val="00EA1728"/>
    <w:rsid w:val="00EC01BE"/>
    <w:rsid w:val="00ED3937"/>
    <w:rsid w:val="00ED4ACA"/>
    <w:rsid w:val="00EE2A94"/>
    <w:rsid w:val="00EE3002"/>
    <w:rsid w:val="00F16E50"/>
    <w:rsid w:val="00F17342"/>
    <w:rsid w:val="00F24A39"/>
    <w:rsid w:val="00F36D54"/>
    <w:rsid w:val="00F36E1D"/>
    <w:rsid w:val="00F43ED9"/>
    <w:rsid w:val="00F4517A"/>
    <w:rsid w:val="00F53610"/>
    <w:rsid w:val="00F61CAE"/>
    <w:rsid w:val="00F638B4"/>
    <w:rsid w:val="00F76966"/>
    <w:rsid w:val="00F90E6D"/>
    <w:rsid w:val="00FB2F9E"/>
    <w:rsid w:val="00FB4F3D"/>
    <w:rsid w:val="00FB6560"/>
    <w:rsid w:val="00FD0D8C"/>
    <w:rsid w:val="00FD41D4"/>
    <w:rsid w:val="00FD5A3C"/>
    <w:rsid w:val="00FE0E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BA036"/>
  <w15:chartTrackingRefBased/>
  <w15:docId w15:val="{73127F0F-6363-4AA6-B964-DE4F5C17E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1CAE"/>
    <w:pPr>
      <w:spacing w:after="200" w:line="276" w:lineRule="auto"/>
    </w:pPr>
    <w:rPr>
      <w:rFonts w:ascii="Calibri" w:eastAsia="Calibri" w:hAnsi="Calibri" w:cs="Times New Roman"/>
    </w:rPr>
  </w:style>
  <w:style w:type="paragraph" w:styleId="Heading2">
    <w:name w:val="heading 2"/>
    <w:basedOn w:val="Normal"/>
    <w:link w:val="Heading2Char"/>
    <w:uiPriority w:val="1"/>
    <w:qFormat/>
    <w:rsid w:val="00F61CAE"/>
    <w:pPr>
      <w:widowControl w:val="0"/>
      <w:autoSpaceDE w:val="0"/>
      <w:autoSpaceDN w:val="0"/>
      <w:spacing w:after="0" w:line="240" w:lineRule="auto"/>
      <w:ind w:left="1620"/>
      <w:jc w:val="both"/>
      <w:outlineLvl w:val="1"/>
    </w:pPr>
    <w:rPr>
      <w:rFonts w:ascii="Times New Roman" w:eastAsia="Times New Roman" w:hAnsi="Times New Roman"/>
      <w:b/>
      <w:bCs/>
      <w:sz w:val="24"/>
      <w:szCs w:val="24"/>
    </w:rPr>
  </w:style>
  <w:style w:type="paragraph" w:styleId="Heading3">
    <w:name w:val="heading 3"/>
    <w:basedOn w:val="Normal"/>
    <w:next w:val="Normal"/>
    <w:link w:val="Heading3Char"/>
    <w:uiPriority w:val="9"/>
    <w:unhideWhenUsed/>
    <w:qFormat/>
    <w:rsid w:val="00F61CAE"/>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
    <w:unhideWhenUsed/>
    <w:qFormat/>
    <w:rsid w:val="00F61CAE"/>
    <w:pPr>
      <w:keepNext/>
      <w:spacing w:before="240" w:after="60"/>
      <w:outlineLvl w:val="3"/>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F61CAE"/>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rsid w:val="00F61CAE"/>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rsid w:val="00F61CAE"/>
    <w:rPr>
      <w:rFonts w:ascii="Calibri" w:eastAsia="Times New Roman" w:hAnsi="Calibri" w:cs="Times New Roman"/>
      <w:b/>
      <w:bCs/>
      <w:sz w:val="28"/>
      <w:szCs w:val="28"/>
    </w:rPr>
  </w:style>
  <w:style w:type="character" w:styleId="Strong">
    <w:name w:val="Strong"/>
    <w:uiPriority w:val="22"/>
    <w:qFormat/>
    <w:rsid w:val="00F61CAE"/>
    <w:rPr>
      <w:b/>
      <w:bCs/>
    </w:rPr>
  </w:style>
  <w:style w:type="character" w:styleId="Emphasis">
    <w:name w:val="Emphasis"/>
    <w:uiPriority w:val="20"/>
    <w:qFormat/>
    <w:rsid w:val="00F61CAE"/>
    <w:rPr>
      <w:i/>
      <w:iCs/>
    </w:rPr>
  </w:style>
  <w:style w:type="character" w:styleId="Hyperlink">
    <w:name w:val="Hyperlink"/>
    <w:uiPriority w:val="99"/>
    <w:rsid w:val="00F61CAE"/>
    <w:rPr>
      <w:color w:val="0000FF"/>
      <w:u w:val="single"/>
    </w:rPr>
  </w:style>
  <w:style w:type="paragraph" w:styleId="Revision">
    <w:name w:val="Revision"/>
    <w:uiPriority w:val="99"/>
    <w:rsid w:val="00F61CAE"/>
    <w:pPr>
      <w:spacing w:after="0" w:line="240" w:lineRule="auto"/>
    </w:pPr>
    <w:rPr>
      <w:rFonts w:ascii="Calibri" w:eastAsia="Calibri" w:hAnsi="Calibri" w:cs="Times New Roman"/>
    </w:rPr>
  </w:style>
  <w:style w:type="character" w:styleId="CommentReference">
    <w:name w:val="annotation reference"/>
    <w:uiPriority w:val="99"/>
    <w:rsid w:val="00F61CAE"/>
    <w:rPr>
      <w:sz w:val="16"/>
      <w:szCs w:val="16"/>
    </w:rPr>
  </w:style>
  <w:style w:type="character" w:customStyle="1" w:styleId="CommentTextChar">
    <w:name w:val="Comment Text Char"/>
    <w:link w:val="CommentText"/>
    <w:uiPriority w:val="99"/>
    <w:rsid w:val="00F61CAE"/>
    <w:rPr>
      <w:rFonts w:ascii="Calibri" w:eastAsia="Calibri" w:hAnsi="Calibri" w:cs="Times New Roman"/>
      <w:sz w:val="20"/>
      <w:szCs w:val="20"/>
    </w:rPr>
  </w:style>
  <w:style w:type="paragraph" w:styleId="CommentText">
    <w:name w:val="annotation text"/>
    <w:basedOn w:val="Normal"/>
    <w:link w:val="CommentTextChar"/>
    <w:uiPriority w:val="99"/>
    <w:rsid w:val="00F61CAE"/>
    <w:rPr>
      <w:sz w:val="20"/>
      <w:szCs w:val="20"/>
    </w:rPr>
  </w:style>
  <w:style w:type="character" w:customStyle="1" w:styleId="CommentTextChar1">
    <w:name w:val="Comment Text Char1"/>
    <w:basedOn w:val="DefaultParagraphFont"/>
    <w:uiPriority w:val="99"/>
    <w:semiHidden/>
    <w:rsid w:val="00F61CAE"/>
    <w:rPr>
      <w:rFonts w:ascii="Calibri" w:eastAsia="Calibri" w:hAnsi="Calibri" w:cs="Times New Roman"/>
      <w:sz w:val="20"/>
      <w:szCs w:val="20"/>
    </w:rPr>
  </w:style>
  <w:style w:type="character" w:customStyle="1" w:styleId="CommentSubjectChar">
    <w:name w:val="Comment Subject Char"/>
    <w:link w:val="CommentSubject"/>
    <w:uiPriority w:val="99"/>
    <w:rsid w:val="00F61CAE"/>
    <w:rPr>
      <w:rFonts w:ascii="Calibri" w:eastAsia="Calibri" w:hAnsi="Calibri" w:cs="Times New Roman"/>
      <w:b/>
      <w:bCs/>
      <w:sz w:val="20"/>
      <w:szCs w:val="20"/>
    </w:rPr>
  </w:style>
  <w:style w:type="paragraph" w:styleId="CommentSubject">
    <w:name w:val="annotation subject"/>
    <w:basedOn w:val="CommentText"/>
    <w:next w:val="CommentText"/>
    <w:link w:val="CommentSubjectChar"/>
    <w:uiPriority w:val="99"/>
    <w:rsid w:val="00F61CAE"/>
    <w:rPr>
      <w:b/>
      <w:bCs/>
    </w:rPr>
  </w:style>
  <w:style w:type="character" w:customStyle="1" w:styleId="CommentSubjectChar1">
    <w:name w:val="Comment Subject Char1"/>
    <w:basedOn w:val="CommentTextChar1"/>
    <w:uiPriority w:val="99"/>
    <w:semiHidden/>
    <w:rsid w:val="00F61CAE"/>
    <w:rPr>
      <w:rFonts w:ascii="Calibri" w:eastAsia="Calibri" w:hAnsi="Calibri" w:cs="Times New Roman"/>
      <w:b/>
      <w:bCs/>
      <w:sz w:val="20"/>
      <w:szCs w:val="20"/>
    </w:rPr>
  </w:style>
  <w:style w:type="character" w:customStyle="1" w:styleId="HeaderChar">
    <w:name w:val="Header Char"/>
    <w:link w:val="Header"/>
    <w:uiPriority w:val="99"/>
    <w:rsid w:val="00F61CAE"/>
    <w:rPr>
      <w:rFonts w:ascii="Calibri" w:eastAsia="Calibri" w:hAnsi="Calibri" w:cs="Times New Roman"/>
    </w:rPr>
  </w:style>
  <w:style w:type="paragraph" w:styleId="Header">
    <w:name w:val="header"/>
    <w:basedOn w:val="Normal"/>
    <w:link w:val="HeaderChar"/>
    <w:uiPriority w:val="99"/>
    <w:rsid w:val="00F61CAE"/>
    <w:pPr>
      <w:tabs>
        <w:tab w:val="center" w:pos="4680"/>
        <w:tab w:val="right" w:pos="9360"/>
      </w:tabs>
    </w:pPr>
  </w:style>
  <w:style w:type="character" w:customStyle="1" w:styleId="HeaderChar1">
    <w:name w:val="Header Char1"/>
    <w:basedOn w:val="DefaultParagraphFont"/>
    <w:uiPriority w:val="99"/>
    <w:semiHidden/>
    <w:rsid w:val="00F61CAE"/>
    <w:rPr>
      <w:rFonts w:ascii="Calibri" w:eastAsia="Calibri" w:hAnsi="Calibri" w:cs="Times New Roman"/>
    </w:rPr>
  </w:style>
  <w:style w:type="character" w:customStyle="1" w:styleId="FooterChar">
    <w:name w:val="Footer Char"/>
    <w:link w:val="Footer"/>
    <w:uiPriority w:val="99"/>
    <w:rsid w:val="00F61CAE"/>
    <w:rPr>
      <w:rFonts w:ascii="Calibri" w:eastAsia="Calibri" w:hAnsi="Calibri" w:cs="Times New Roman"/>
    </w:rPr>
  </w:style>
  <w:style w:type="paragraph" w:styleId="Footer">
    <w:name w:val="footer"/>
    <w:basedOn w:val="Normal"/>
    <w:link w:val="FooterChar"/>
    <w:uiPriority w:val="99"/>
    <w:rsid w:val="00F61CAE"/>
    <w:pPr>
      <w:tabs>
        <w:tab w:val="center" w:pos="4680"/>
        <w:tab w:val="right" w:pos="9360"/>
      </w:tabs>
    </w:pPr>
  </w:style>
  <w:style w:type="character" w:customStyle="1" w:styleId="FooterChar1">
    <w:name w:val="Footer Char1"/>
    <w:basedOn w:val="DefaultParagraphFont"/>
    <w:uiPriority w:val="99"/>
    <w:semiHidden/>
    <w:rsid w:val="00F61CAE"/>
    <w:rPr>
      <w:rFonts w:ascii="Calibri" w:eastAsia="Calibri" w:hAnsi="Calibri" w:cs="Times New Roman"/>
    </w:rPr>
  </w:style>
  <w:style w:type="character" w:customStyle="1" w:styleId="BalloonTextChar">
    <w:name w:val="Balloon Text Char"/>
    <w:link w:val="BalloonText"/>
    <w:uiPriority w:val="99"/>
    <w:rsid w:val="00F61CAE"/>
    <w:rPr>
      <w:rFonts w:ascii="Segoe UI" w:eastAsia="Calibri" w:hAnsi="Segoe UI" w:cs="Segoe UI"/>
      <w:sz w:val="18"/>
      <w:szCs w:val="18"/>
    </w:rPr>
  </w:style>
  <w:style w:type="paragraph" w:styleId="BalloonText">
    <w:name w:val="Balloon Text"/>
    <w:basedOn w:val="Normal"/>
    <w:link w:val="BalloonTextChar"/>
    <w:uiPriority w:val="99"/>
    <w:rsid w:val="00F61CAE"/>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F61CAE"/>
    <w:rPr>
      <w:rFonts w:ascii="Segoe UI" w:eastAsia="Calibri" w:hAnsi="Segoe UI" w:cs="Segoe UI"/>
      <w:sz w:val="18"/>
      <w:szCs w:val="18"/>
    </w:rPr>
  </w:style>
  <w:style w:type="paragraph" w:styleId="ListParagraph">
    <w:name w:val="List Paragraph"/>
    <w:basedOn w:val="Normal"/>
    <w:uiPriority w:val="34"/>
    <w:qFormat/>
    <w:rsid w:val="00F61CAE"/>
    <w:pPr>
      <w:ind w:left="720"/>
      <w:contextualSpacing/>
      <w:jc w:val="center"/>
    </w:pPr>
  </w:style>
  <w:style w:type="paragraph" w:styleId="BodyText">
    <w:name w:val="Body Text"/>
    <w:basedOn w:val="Normal"/>
    <w:link w:val="BodyTextChar"/>
    <w:uiPriority w:val="1"/>
    <w:qFormat/>
    <w:rsid w:val="00F61CAE"/>
    <w:pPr>
      <w:widowControl w:val="0"/>
      <w:autoSpaceDE w:val="0"/>
      <w:autoSpaceDN w:val="0"/>
      <w:spacing w:after="0" w:line="240" w:lineRule="auto"/>
      <w:ind w:left="900"/>
      <w:jc w:val="both"/>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F61CAE"/>
    <w:rPr>
      <w:rFonts w:ascii="Times New Roman" w:eastAsia="Times New Roman" w:hAnsi="Times New Roman" w:cs="Times New Roman"/>
      <w:sz w:val="24"/>
      <w:szCs w:val="24"/>
    </w:rPr>
  </w:style>
  <w:style w:type="paragraph" w:styleId="NormalWeb">
    <w:name w:val="Normal (Web)"/>
    <w:basedOn w:val="Normal"/>
    <w:uiPriority w:val="99"/>
    <w:unhideWhenUsed/>
    <w:rsid w:val="00F61CAE"/>
    <w:pPr>
      <w:spacing w:before="100" w:beforeAutospacing="1" w:after="100" w:afterAutospacing="1" w:line="240" w:lineRule="auto"/>
    </w:pPr>
    <w:rPr>
      <w:rFonts w:ascii="Times New Roman" w:eastAsia="Times New Roman" w:hAnsi="Times New Roman"/>
      <w:sz w:val="24"/>
      <w:szCs w:val="24"/>
    </w:rPr>
  </w:style>
  <w:style w:type="numbering" w:customStyle="1" w:styleId="NoList1">
    <w:name w:val="No List1"/>
    <w:next w:val="NoList"/>
    <w:uiPriority w:val="99"/>
    <w:semiHidden/>
    <w:unhideWhenUsed/>
    <w:rsid w:val="00F61CAE"/>
  </w:style>
  <w:style w:type="numbering" w:customStyle="1" w:styleId="NoList11">
    <w:name w:val="No List11"/>
    <w:next w:val="NoList"/>
    <w:uiPriority w:val="99"/>
    <w:semiHidden/>
    <w:unhideWhenUsed/>
    <w:rsid w:val="00F61CAE"/>
  </w:style>
  <w:style w:type="paragraph" w:customStyle="1" w:styleId="msonormal0">
    <w:name w:val="msonormal"/>
    <w:basedOn w:val="Normal"/>
    <w:rsid w:val="00F61CAE"/>
    <w:pPr>
      <w:spacing w:before="100" w:beforeAutospacing="1" w:after="100" w:afterAutospacing="1" w:line="240" w:lineRule="auto"/>
    </w:pPr>
    <w:rPr>
      <w:rFonts w:ascii="Times New Roman" w:eastAsia="Times New Roman" w:hAnsi="Times New Roman"/>
      <w:sz w:val="24"/>
      <w:szCs w:val="24"/>
    </w:rPr>
  </w:style>
  <w:style w:type="character" w:customStyle="1" w:styleId="apple-tab-span">
    <w:name w:val="apple-tab-span"/>
    <w:rsid w:val="00F61CAE"/>
  </w:style>
  <w:style w:type="numbering" w:customStyle="1" w:styleId="NoList2">
    <w:name w:val="No List2"/>
    <w:next w:val="NoList"/>
    <w:uiPriority w:val="99"/>
    <w:semiHidden/>
    <w:unhideWhenUsed/>
    <w:rsid w:val="00F61CAE"/>
  </w:style>
  <w:style w:type="paragraph" w:customStyle="1" w:styleId="TableParagraph">
    <w:name w:val="Table Paragraph"/>
    <w:basedOn w:val="Normal"/>
    <w:uiPriority w:val="1"/>
    <w:qFormat/>
    <w:rsid w:val="00F61CAE"/>
    <w:pPr>
      <w:widowControl w:val="0"/>
      <w:autoSpaceDE w:val="0"/>
      <w:autoSpaceDN w:val="0"/>
      <w:spacing w:after="0" w:line="240" w:lineRule="auto"/>
      <w:ind w:left="108"/>
    </w:pPr>
    <w:rPr>
      <w:rFonts w:ascii="Times New Roman" w:eastAsia="Times New Roman" w:hAnsi="Times New Roman"/>
      <w:sz w:val="24"/>
      <w:szCs w:val="24"/>
    </w:rPr>
  </w:style>
  <w:style w:type="character" w:customStyle="1" w:styleId="CharAttribute2">
    <w:name w:val="CharAttribute2"/>
    <w:rsid w:val="00F61CAE"/>
    <w:rPr>
      <w:rFonts w:ascii="Times New Roman" w:eastAsia="Times New Roman" w:hAnsi="Times New Roman" w:cs="Times New Roman" w:hint="default"/>
      <w:sz w:val="22"/>
    </w:rPr>
  </w:style>
  <w:style w:type="character" w:customStyle="1" w:styleId="UnresolvedMention">
    <w:name w:val="Unresolved Mention"/>
    <w:basedOn w:val="DefaultParagraphFont"/>
    <w:uiPriority w:val="99"/>
    <w:semiHidden/>
    <w:unhideWhenUsed/>
    <w:rsid w:val="00692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3.png"/><Relationship Id="rId26" Type="http://schemas.openxmlformats.org/officeDocument/2006/relationships/hyperlink" Target="https://hfr.health.gov.ng" TargetMode="External"/><Relationship Id="rId39" Type="http://schemas.openxmlformats.org/officeDocument/2006/relationships/image" Target="media/image4.png"/><Relationship Id="rId21" Type="http://schemas.openxmlformats.org/officeDocument/2006/relationships/hyperlink" Target="https://doi.org/10.1186/s12913-019-4402-9" TargetMode="External"/><Relationship Id="rId34" Type="http://schemas.openxmlformats.org/officeDocument/2006/relationships/hyperlink" Target="https://journals.sagepub.com/toc/cmxa/23/2"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diagramColors" Target="diagrams/colors1.xml"/><Relationship Id="rId20" Type="http://schemas.openxmlformats.org/officeDocument/2006/relationships/hyperlink" Target="http://dx.doi.org/10.2174/18749445-v15-e2208200" TargetMode="External"/><Relationship Id="rId29" Type="http://schemas.openxmlformats.org/officeDocument/2006/relationships/hyperlink" Target="https://doi.org/10.1186/s12960-021-00648-2"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0.emf"/><Relationship Id="rId24" Type="http://schemas.openxmlformats.org/officeDocument/2006/relationships/hyperlink" Target="https://doi.org/10.1111/1475-6773.14202" TargetMode="External"/><Relationship Id="rId32" Type="http://schemas.openxmlformats.org/officeDocument/2006/relationships/hyperlink" Target="https://journals.sagepub.com/doi/10.1177/1077559517733813" TargetMode="External"/><Relationship Id="rId37" Type="http://schemas.openxmlformats.org/officeDocument/2006/relationships/hyperlink" Target="http://www.who.int/universal_"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hyperlink" Target="http://dx.doi.org/10.4236/ojepi.2016.64020" TargetMode="External"/><Relationship Id="rId28" Type="http://schemas.openxmlformats.org/officeDocument/2006/relationships/hyperlink" Target="https://www.vanguardngr.com/2018/02/buhari-declines-assent-three-bills-passed-nass/" TargetMode="External"/><Relationship Id="rId36" Type="http://schemas.openxmlformats.org/officeDocument/2006/relationships/hyperlink" Target="https://population.un.org/" TargetMode="External"/><Relationship Id="rId10" Type="http://schemas.openxmlformats.org/officeDocument/2006/relationships/image" Target="media/image1.emf"/><Relationship Id="rId19" Type="http://schemas.openxmlformats.org/officeDocument/2006/relationships/hyperlink" Target="file:/C:/Users/user/AppData/Roaming/Microsoft/Word/www.effectivehealthcare.ahrq.gov" TargetMode="External"/><Relationship Id="rId31" Type="http://schemas.openxmlformats.org/officeDocument/2006/relationships/hyperlink" Target="http://www.oecd.org/health"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hyperlink" Target="http://doi.org/10.1177/0020872815617992" TargetMode="External"/><Relationship Id="rId27" Type="http://schemas.openxmlformats.org/officeDocument/2006/relationships/hyperlink" Target="https://esutjss.com/index.php/ESUTJSS/article/view/85" TargetMode="External"/><Relationship Id="rId30" Type="http://schemas.openxmlformats.org/officeDocument/2006/relationships/hyperlink" Target="https://socialdialogue.online/volume/20/read/" TargetMode="External"/><Relationship Id="rId35" Type="http://schemas.openxmlformats.org/officeDocument/2006/relationships/hyperlink" Target="https://doi.org/10.1177/1077559517733813" TargetMode="External"/><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2.png"/><Relationship Id="rId17" Type="http://schemas.microsoft.com/office/2007/relationships/diagramDrawing" Target="diagrams/drawing1.xml"/><Relationship Id="rId25" Type="http://schemas.openxmlformats.org/officeDocument/2006/relationships/hyperlink" Target="http://www.nphcda.gov.ng/Reports%20and%20Publications/PHCUOR" TargetMode="External"/><Relationship Id="rId33" Type="http://schemas.openxmlformats.org/officeDocument/2006/relationships/hyperlink" Target="https://journals.sagepub.com/doi/10.1177/1077559517733813" TargetMode="External"/><Relationship Id="rId38" Type="http://schemas.openxmlformats.org/officeDocument/2006/relationships/hyperlink" Target="https://doi.org/10.3389/fpubh.2020.00414"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45A18A-848F-4FB2-A9CC-228590A56020}"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C3F020DE-108B-481C-8203-2DD64B91D576}">
      <dgm:prSet phldrT="[Text]" custT="1"/>
      <dgm:spPr>
        <a:xfrm>
          <a:off x="1572713" y="294763"/>
          <a:ext cx="2344783" cy="810038"/>
        </a:xfrm>
        <a:prstGeom prst="rect">
          <a:avLst/>
        </a:prstGeom>
        <a:solidFill>
          <a:srgbClr val="FF0000"/>
        </a:solidFill>
        <a:ln w="25400" cap="flat" cmpd="sng" algn="ctr">
          <a:solidFill>
            <a:sysClr val="window" lastClr="FFFFFF">
              <a:hueOff val="0"/>
              <a:satOff val="0"/>
              <a:lumOff val="0"/>
              <a:alphaOff val="0"/>
            </a:sysClr>
          </a:solidFill>
          <a:prstDash val="solid"/>
          <a:miter lim="800000"/>
        </a:ln>
        <a:effectLst/>
      </dgm:spPr>
      <dgm:t>
        <a:bodyPr/>
        <a:lstStyle/>
        <a:p>
          <a:r>
            <a:rPr lang="en-US" sz="1200" b="1">
              <a:solidFill>
                <a:sysClr val="window" lastClr="FFFFFF"/>
              </a:solidFill>
              <a:latin typeface="Times New Roman" panose="02020603050405020304" pitchFamily="18" charset="0"/>
              <a:ea typeface="+mn-ea"/>
              <a:cs typeface="Times New Roman" panose="02020603050405020304" pitchFamily="18" charset="0"/>
            </a:rPr>
            <a:t>Factors affecting the performance of PHC service delivery </a:t>
          </a:r>
          <a:endParaRPr lang="en-US" sz="1200">
            <a:solidFill>
              <a:sysClr val="window" lastClr="FFFFFF"/>
            </a:solidFill>
            <a:latin typeface="Times New Roman" panose="02020603050405020304" pitchFamily="18" charset="0"/>
            <a:ea typeface="+mn-ea"/>
            <a:cs typeface="Times New Roman" panose="02020603050405020304" pitchFamily="18" charset="0"/>
          </a:endParaRPr>
        </a:p>
      </dgm:t>
    </dgm:pt>
    <dgm:pt modelId="{33682794-212E-4F7B-A4D2-A4136908F0DD}" type="parTrans" cxnId="{639AFDB3-2414-4B18-9FFC-DBD0225E52D1}">
      <dgm:prSet/>
      <dgm:spPr/>
      <dgm:t>
        <a:bodyPr/>
        <a:lstStyle/>
        <a:p>
          <a:endParaRPr lang="en-US"/>
        </a:p>
      </dgm:t>
    </dgm:pt>
    <dgm:pt modelId="{1E7DFDDC-A116-4799-8349-AE429F396E6B}" type="sibTrans" cxnId="{639AFDB3-2414-4B18-9FFC-DBD0225E52D1}">
      <dgm:prSet/>
      <dgm:spPr/>
      <dgm:t>
        <a:bodyPr/>
        <a:lstStyle/>
        <a:p>
          <a:endParaRPr lang="en-US"/>
        </a:p>
      </dgm:t>
    </dgm:pt>
    <dgm:pt modelId="{BAC507A6-42B9-4C64-9DE0-5BA4BB828B05}">
      <dgm:prSet phldrT="[Text]" custT="1"/>
      <dgm:spPr>
        <a:xfrm>
          <a:off x="469" y="1302190"/>
          <a:ext cx="939943" cy="469971"/>
        </a:xfrm>
        <a:prstGeom prst="rect">
          <a:avLst/>
        </a:prstGeom>
        <a:solidFill>
          <a:srgbClr val="C0504D">
            <a:lumMod val="60000"/>
            <a:lumOff val="40000"/>
          </a:srgbClr>
        </a:solidFill>
        <a:ln w="254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Insufficient funding</a:t>
          </a:r>
        </a:p>
      </dgm:t>
    </dgm:pt>
    <dgm:pt modelId="{6EA969FF-4CC7-41E4-9721-0A65C75CF70A}" type="parTrans" cxnId="{8BE2387F-6A97-4E9D-ADB9-4A544B1997E6}">
      <dgm:prSet/>
      <dgm:spPr>
        <a:xfrm>
          <a:off x="470441" y="1104801"/>
          <a:ext cx="2274663" cy="197388"/>
        </a:xfrm>
        <a:custGeom>
          <a:avLst/>
          <a:gdLst/>
          <a:ahLst/>
          <a:cxnLst/>
          <a:rect l="0" t="0" r="0" b="0"/>
          <a:pathLst>
            <a:path>
              <a:moveTo>
                <a:pt x="2273085" y="0"/>
              </a:moveTo>
              <a:lnTo>
                <a:pt x="2273085" y="98625"/>
              </a:lnTo>
              <a:lnTo>
                <a:pt x="0" y="98625"/>
              </a:lnTo>
              <a:lnTo>
                <a:pt x="0" y="197251"/>
              </a:lnTo>
            </a:path>
          </a:pathLst>
        </a:custGeom>
        <a:noFill/>
        <a:ln w="25400" cap="flat" cmpd="sng" algn="ctr">
          <a:solidFill>
            <a:srgbClr val="4F81BD">
              <a:shade val="60000"/>
              <a:hueOff val="0"/>
              <a:satOff val="0"/>
              <a:lumOff val="0"/>
              <a:alphaOff val="0"/>
            </a:srgbClr>
          </a:solidFill>
          <a:prstDash val="solid"/>
          <a:miter lim="800000"/>
        </a:ln>
        <a:effectLst/>
      </dgm:spPr>
      <dgm:t>
        <a:bodyPr/>
        <a:lstStyle/>
        <a:p>
          <a:endParaRPr lang="en-US"/>
        </a:p>
      </dgm:t>
    </dgm:pt>
    <dgm:pt modelId="{715E6F6F-8AD6-4F44-BF01-5C3AB2956D5E}" type="sibTrans" cxnId="{8BE2387F-6A97-4E9D-ADB9-4A544B1997E6}">
      <dgm:prSet/>
      <dgm:spPr/>
      <dgm:t>
        <a:bodyPr/>
        <a:lstStyle/>
        <a:p>
          <a:endParaRPr lang="en-US"/>
        </a:p>
      </dgm:t>
    </dgm:pt>
    <dgm:pt modelId="{3BF63BC3-1000-491D-8395-36EF73AD1789}">
      <dgm:prSet phldrT="[Text]" custT="1"/>
      <dgm:spPr>
        <a:xfrm>
          <a:off x="1137801" y="1302190"/>
          <a:ext cx="939943" cy="469971"/>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gm:spPr>
      <dgm:t>
        <a:bodyPr/>
        <a:lstStyle/>
        <a:p>
          <a:r>
            <a:rPr lang="en-US" sz="1200" i="0">
              <a:solidFill>
                <a:sysClr val="window" lastClr="FFFFFF"/>
              </a:solidFill>
              <a:latin typeface="Times New Roman" panose="02020603050405020304" pitchFamily="18" charset="0"/>
              <a:ea typeface="+mn-ea"/>
              <a:cs typeface="Times New Roman" panose="02020603050405020304" pitchFamily="18" charset="0"/>
            </a:rPr>
            <a:t>Geographic barriers</a:t>
          </a:r>
        </a:p>
      </dgm:t>
    </dgm:pt>
    <dgm:pt modelId="{06EB7730-40B2-4404-9853-62766B3A6B10}" type="parTrans" cxnId="{7E2A5617-7839-4E0F-BBAC-2B9D6657E2F1}">
      <dgm:prSet/>
      <dgm:spPr>
        <a:xfrm>
          <a:off x="1607773" y="1104801"/>
          <a:ext cx="1137331" cy="197388"/>
        </a:xfrm>
        <a:custGeom>
          <a:avLst/>
          <a:gdLst/>
          <a:ahLst/>
          <a:cxnLst/>
          <a:rect l="0" t="0" r="0" b="0"/>
          <a:pathLst>
            <a:path>
              <a:moveTo>
                <a:pt x="1136542" y="0"/>
              </a:moveTo>
              <a:lnTo>
                <a:pt x="1136542" y="98625"/>
              </a:lnTo>
              <a:lnTo>
                <a:pt x="0" y="98625"/>
              </a:lnTo>
              <a:lnTo>
                <a:pt x="0" y="197251"/>
              </a:lnTo>
            </a:path>
          </a:pathLst>
        </a:custGeom>
        <a:noFill/>
        <a:ln w="25400" cap="flat" cmpd="sng" algn="ctr">
          <a:solidFill>
            <a:srgbClr val="4F81BD">
              <a:shade val="60000"/>
              <a:hueOff val="0"/>
              <a:satOff val="0"/>
              <a:lumOff val="0"/>
              <a:alphaOff val="0"/>
            </a:srgbClr>
          </a:solidFill>
          <a:prstDash val="solid"/>
          <a:miter lim="800000"/>
        </a:ln>
        <a:effectLst/>
      </dgm:spPr>
      <dgm:t>
        <a:bodyPr/>
        <a:lstStyle/>
        <a:p>
          <a:endParaRPr lang="en-US"/>
        </a:p>
      </dgm:t>
    </dgm:pt>
    <dgm:pt modelId="{C45F072F-A4E9-46C0-9736-C9F7F272BFD9}" type="sibTrans" cxnId="{7E2A5617-7839-4E0F-BBAC-2B9D6657E2F1}">
      <dgm:prSet/>
      <dgm:spPr/>
      <dgm:t>
        <a:bodyPr/>
        <a:lstStyle/>
        <a:p>
          <a:endParaRPr lang="en-US"/>
        </a:p>
      </dgm:t>
    </dgm:pt>
    <dgm:pt modelId="{62A79A0F-9CAA-4662-8AFF-47AB50ED766B}">
      <dgm:prSet phldrT="[Text]" custT="1"/>
      <dgm:spPr>
        <a:xfrm>
          <a:off x="3414720" y="1285402"/>
          <a:ext cx="939943" cy="469971"/>
        </a:xfrm>
        <a:prstGeom prst="rect">
          <a:avLst/>
        </a:prstGeom>
        <a:solidFill>
          <a:srgbClr val="EEECE1">
            <a:lumMod val="50000"/>
          </a:srgbClr>
        </a:solidFill>
        <a:ln w="254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Poor infrastructure</a:t>
          </a:r>
        </a:p>
      </dgm:t>
    </dgm:pt>
    <dgm:pt modelId="{61745BE9-E75E-44CB-B33B-D1ADC8FC2AA9}" type="parTrans" cxnId="{401C58AD-C09B-4B07-A6FC-692FEF4261F4}">
      <dgm:prSet/>
      <dgm:spPr>
        <a:xfrm>
          <a:off x="2745105" y="1104801"/>
          <a:ext cx="1139587" cy="180600"/>
        </a:xfrm>
        <a:custGeom>
          <a:avLst/>
          <a:gdLst/>
          <a:ahLst/>
          <a:cxnLst/>
          <a:rect l="0" t="0" r="0" b="0"/>
          <a:pathLst>
            <a:path>
              <a:moveTo>
                <a:pt x="0" y="0"/>
              </a:moveTo>
              <a:lnTo>
                <a:pt x="0" y="81849"/>
              </a:lnTo>
              <a:lnTo>
                <a:pt x="1138797" y="81849"/>
              </a:lnTo>
              <a:lnTo>
                <a:pt x="1138797" y="180475"/>
              </a:lnTo>
            </a:path>
          </a:pathLst>
        </a:custGeom>
        <a:noFill/>
        <a:ln w="25400" cap="flat" cmpd="sng" algn="ctr">
          <a:solidFill>
            <a:srgbClr val="4F81BD">
              <a:shade val="60000"/>
              <a:hueOff val="0"/>
              <a:satOff val="0"/>
              <a:lumOff val="0"/>
              <a:alphaOff val="0"/>
            </a:srgbClr>
          </a:solidFill>
          <a:prstDash val="solid"/>
          <a:miter lim="800000"/>
        </a:ln>
        <a:effectLst/>
      </dgm:spPr>
      <dgm:t>
        <a:bodyPr/>
        <a:lstStyle/>
        <a:p>
          <a:endParaRPr lang="en-US"/>
        </a:p>
      </dgm:t>
    </dgm:pt>
    <dgm:pt modelId="{05D16025-9B1E-4EE6-B95D-F92ABAE115AE}" type="sibTrans" cxnId="{401C58AD-C09B-4B07-A6FC-692FEF4261F4}">
      <dgm:prSet/>
      <dgm:spPr/>
      <dgm:t>
        <a:bodyPr/>
        <a:lstStyle/>
        <a:p>
          <a:endParaRPr lang="en-US"/>
        </a:p>
      </dgm:t>
    </dgm:pt>
    <dgm:pt modelId="{B882B4F1-8D82-44B0-8EF9-4B9645D1CE57}">
      <dgm:prSet custT="1"/>
      <dgm:spPr>
        <a:xfrm>
          <a:off x="2275133" y="1302190"/>
          <a:ext cx="939943" cy="469971"/>
        </a:xfrm>
        <a:prstGeom prst="rect">
          <a:avLst/>
        </a:prstGeom>
        <a:solidFill>
          <a:srgbClr val="00B0F0"/>
        </a:solidFill>
        <a:ln w="25400" cap="flat" cmpd="sng" algn="ctr">
          <a:solidFill>
            <a:sysClr val="window" lastClr="FFFFFF">
              <a:hueOff val="0"/>
              <a:satOff val="0"/>
              <a:lumOff val="0"/>
              <a:alphaOff val="0"/>
            </a:sysClr>
          </a:solidFill>
          <a:prstDash val="solid"/>
          <a:miter lim="800000"/>
        </a:ln>
        <a:effectLst/>
      </dgm:spPr>
      <dgm:t>
        <a:bodyPr/>
        <a:lstStyle/>
        <a:p>
          <a:r>
            <a:rPr lang="x-none" sz="1200" i="0">
              <a:solidFill>
                <a:sysClr val="window" lastClr="FFFFFF"/>
              </a:solidFill>
              <a:latin typeface="Times New Roman" panose="02020603050405020304" pitchFamily="18" charset="0"/>
              <a:ea typeface="+mn-ea"/>
              <a:cs typeface="Times New Roman" panose="02020603050405020304" pitchFamily="18" charset="0"/>
            </a:rPr>
            <a:t>Lack of drugs</a:t>
          </a:r>
          <a:endParaRPr lang="en-US" sz="1200" i="0">
            <a:solidFill>
              <a:sysClr val="window" lastClr="FFFFFF"/>
            </a:solidFill>
            <a:latin typeface="Times New Roman" panose="02020603050405020304" pitchFamily="18" charset="0"/>
            <a:ea typeface="+mn-ea"/>
            <a:cs typeface="Times New Roman" panose="02020603050405020304" pitchFamily="18" charset="0"/>
          </a:endParaRPr>
        </a:p>
      </dgm:t>
    </dgm:pt>
    <dgm:pt modelId="{20EF0785-E3B9-4B42-897E-CE271DF9B9AD}" type="parTrans" cxnId="{AA4F45AF-3803-45C0-93C2-4C64984BD50F}">
      <dgm:prSet/>
      <dgm:spPr>
        <a:xfrm>
          <a:off x="2699385" y="1104801"/>
          <a:ext cx="91440" cy="197388"/>
        </a:xfrm>
        <a:custGeom>
          <a:avLst/>
          <a:gdLst/>
          <a:ahLst/>
          <a:cxnLst/>
          <a:rect l="0" t="0" r="0" b="0"/>
          <a:pathLst>
            <a:path>
              <a:moveTo>
                <a:pt x="45720" y="0"/>
              </a:moveTo>
              <a:lnTo>
                <a:pt x="45720" y="197251"/>
              </a:lnTo>
            </a:path>
          </a:pathLst>
        </a:custGeom>
        <a:noFill/>
        <a:ln w="25400" cap="flat" cmpd="sng" algn="ctr">
          <a:solidFill>
            <a:srgbClr val="4F81BD">
              <a:shade val="60000"/>
              <a:hueOff val="0"/>
              <a:satOff val="0"/>
              <a:lumOff val="0"/>
              <a:alphaOff val="0"/>
            </a:srgbClr>
          </a:solidFill>
          <a:prstDash val="solid"/>
          <a:miter lim="800000"/>
        </a:ln>
        <a:effectLst/>
      </dgm:spPr>
      <dgm:t>
        <a:bodyPr/>
        <a:lstStyle/>
        <a:p>
          <a:endParaRPr lang="en-US"/>
        </a:p>
      </dgm:t>
    </dgm:pt>
    <dgm:pt modelId="{C179BD4F-C9DE-4355-BFE1-B18D31528E98}" type="sibTrans" cxnId="{AA4F45AF-3803-45C0-93C2-4C64984BD50F}">
      <dgm:prSet/>
      <dgm:spPr/>
      <dgm:t>
        <a:bodyPr/>
        <a:lstStyle/>
        <a:p>
          <a:endParaRPr lang="en-US"/>
        </a:p>
      </dgm:t>
    </dgm:pt>
    <dgm:pt modelId="{47FC6B21-2884-4467-B9D3-629850798DEF}">
      <dgm:prSet custT="1"/>
      <dgm:spPr>
        <a:xfrm>
          <a:off x="4549797" y="1302190"/>
          <a:ext cx="939943" cy="469971"/>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gm:spPr>
      <dgm:t>
        <a:bodyPr/>
        <a:lstStyle/>
        <a:p>
          <a:r>
            <a:rPr lang="en-US" sz="1100">
              <a:solidFill>
                <a:sysClr val="window" lastClr="FFFFFF"/>
              </a:solidFill>
              <a:latin typeface="Times New Roman" panose="02020603050405020304" pitchFamily="18" charset="0"/>
              <a:ea typeface="+mn-ea"/>
              <a:cs typeface="Times New Roman" panose="02020603050405020304" pitchFamily="18" charset="0"/>
            </a:rPr>
            <a:t>Lack of staff</a:t>
          </a:r>
          <a:endParaRPr lang="en-US" sz="1100">
            <a:solidFill>
              <a:sysClr val="window" lastClr="FFFFFF"/>
            </a:solidFill>
            <a:latin typeface="Calibri"/>
            <a:ea typeface="+mn-ea"/>
            <a:cs typeface="+mn-cs"/>
          </a:endParaRPr>
        </a:p>
      </dgm:t>
    </dgm:pt>
    <dgm:pt modelId="{A76E1905-D6FF-46CE-90A6-6B200BE5F578}" type="parTrans" cxnId="{8262F5BE-C676-451F-95B9-842CF939839F}">
      <dgm:prSet/>
      <dgm:spPr>
        <a:xfrm>
          <a:off x="2745105" y="1104801"/>
          <a:ext cx="2274663" cy="197388"/>
        </a:xfrm>
        <a:custGeom>
          <a:avLst/>
          <a:gdLst/>
          <a:ahLst/>
          <a:cxnLst/>
          <a:rect l="0" t="0" r="0" b="0"/>
          <a:pathLst>
            <a:path>
              <a:moveTo>
                <a:pt x="0" y="0"/>
              </a:moveTo>
              <a:lnTo>
                <a:pt x="0" y="98625"/>
              </a:lnTo>
              <a:lnTo>
                <a:pt x="2273085" y="98625"/>
              </a:lnTo>
              <a:lnTo>
                <a:pt x="2273085" y="197251"/>
              </a:lnTo>
            </a:path>
          </a:pathLst>
        </a:custGeom>
        <a:noFill/>
        <a:ln w="25400" cap="flat" cmpd="sng" algn="ctr">
          <a:solidFill>
            <a:srgbClr val="4F81BD">
              <a:shade val="60000"/>
              <a:hueOff val="0"/>
              <a:satOff val="0"/>
              <a:lumOff val="0"/>
              <a:alphaOff val="0"/>
            </a:srgbClr>
          </a:solidFill>
          <a:prstDash val="solid"/>
          <a:miter lim="800000"/>
        </a:ln>
        <a:effectLst/>
      </dgm:spPr>
      <dgm:t>
        <a:bodyPr/>
        <a:lstStyle/>
        <a:p>
          <a:endParaRPr lang="en-US"/>
        </a:p>
      </dgm:t>
    </dgm:pt>
    <dgm:pt modelId="{A56BF7B5-1820-44CF-AD4C-F84CD4C31B72}" type="sibTrans" cxnId="{8262F5BE-C676-451F-95B9-842CF939839F}">
      <dgm:prSet/>
      <dgm:spPr/>
      <dgm:t>
        <a:bodyPr/>
        <a:lstStyle/>
        <a:p>
          <a:endParaRPr lang="en-US"/>
        </a:p>
      </dgm:t>
    </dgm:pt>
    <dgm:pt modelId="{6B3A58FB-DA50-43A2-A22B-F1303AB83781}" type="pres">
      <dgm:prSet presAssocID="{4D45A18A-848F-4FB2-A9CC-228590A56020}" presName="hierChild1" presStyleCnt="0">
        <dgm:presLayoutVars>
          <dgm:orgChart val="1"/>
          <dgm:chPref val="1"/>
          <dgm:dir/>
          <dgm:animOne val="branch"/>
          <dgm:animLvl val="lvl"/>
          <dgm:resizeHandles/>
        </dgm:presLayoutVars>
      </dgm:prSet>
      <dgm:spPr/>
      <dgm:t>
        <a:bodyPr/>
        <a:lstStyle/>
        <a:p>
          <a:endParaRPr lang="en-US"/>
        </a:p>
      </dgm:t>
    </dgm:pt>
    <dgm:pt modelId="{044AA30A-BF78-495E-8B78-ADA7037440B2}" type="pres">
      <dgm:prSet presAssocID="{C3F020DE-108B-481C-8203-2DD64B91D576}" presName="hierRoot1" presStyleCnt="0">
        <dgm:presLayoutVars>
          <dgm:hierBranch val="init"/>
        </dgm:presLayoutVars>
      </dgm:prSet>
      <dgm:spPr/>
    </dgm:pt>
    <dgm:pt modelId="{B5A68537-B9D1-4B64-A6D5-8095E9A3D71A}" type="pres">
      <dgm:prSet presAssocID="{C3F020DE-108B-481C-8203-2DD64B91D576}" presName="rootComposite1" presStyleCnt="0"/>
      <dgm:spPr/>
    </dgm:pt>
    <dgm:pt modelId="{C158A1ED-9185-4128-BA15-892F8EEBD420}" type="pres">
      <dgm:prSet presAssocID="{C3F020DE-108B-481C-8203-2DD64B91D576}" presName="rootText1" presStyleLbl="node0" presStyleIdx="0" presStyleCnt="1" custScaleX="249460" custScaleY="172359">
        <dgm:presLayoutVars>
          <dgm:chPref val="3"/>
        </dgm:presLayoutVars>
      </dgm:prSet>
      <dgm:spPr/>
      <dgm:t>
        <a:bodyPr/>
        <a:lstStyle/>
        <a:p>
          <a:endParaRPr lang="en-US"/>
        </a:p>
      </dgm:t>
    </dgm:pt>
    <dgm:pt modelId="{476AB266-077B-468B-90D3-5605D2A718AF}" type="pres">
      <dgm:prSet presAssocID="{C3F020DE-108B-481C-8203-2DD64B91D576}" presName="rootConnector1" presStyleLbl="node1" presStyleIdx="0" presStyleCnt="0"/>
      <dgm:spPr/>
      <dgm:t>
        <a:bodyPr/>
        <a:lstStyle/>
        <a:p>
          <a:endParaRPr lang="en-US"/>
        </a:p>
      </dgm:t>
    </dgm:pt>
    <dgm:pt modelId="{3096F8FF-42F3-4136-BFF7-0E8A0764D562}" type="pres">
      <dgm:prSet presAssocID="{C3F020DE-108B-481C-8203-2DD64B91D576}" presName="hierChild2" presStyleCnt="0"/>
      <dgm:spPr/>
    </dgm:pt>
    <dgm:pt modelId="{785938AD-1EBD-4B5F-B473-45DAEC1BCA25}" type="pres">
      <dgm:prSet presAssocID="{6EA969FF-4CC7-41E4-9721-0A65C75CF70A}" presName="Name37" presStyleLbl="parChTrans1D2" presStyleIdx="0" presStyleCnt="5"/>
      <dgm:spPr/>
      <dgm:t>
        <a:bodyPr/>
        <a:lstStyle/>
        <a:p>
          <a:endParaRPr lang="en-US"/>
        </a:p>
      </dgm:t>
    </dgm:pt>
    <dgm:pt modelId="{0A14CF7D-3A5A-40C5-8A3C-CB8D823ED131}" type="pres">
      <dgm:prSet presAssocID="{BAC507A6-42B9-4C64-9DE0-5BA4BB828B05}" presName="hierRoot2" presStyleCnt="0">
        <dgm:presLayoutVars>
          <dgm:hierBranch val="init"/>
        </dgm:presLayoutVars>
      </dgm:prSet>
      <dgm:spPr/>
    </dgm:pt>
    <dgm:pt modelId="{CCA3A4D2-E4EE-45FF-8714-CB01374637B8}" type="pres">
      <dgm:prSet presAssocID="{BAC507A6-42B9-4C64-9DE0-5BA4BB828B05}" presName="rootComposite" presStyleCnt="0"/>
      <dgm:spPr/>
    </dgm:pt>
    <dgm:pt modelId="{632C7E33-7C79-4131-903E-F8A67161FB3F}" type="pres">
      <dgm:prSet presAssocID="{BAC507A6-42B9-4C64-9DE0-5BA4BB828B05}" presName="rootText" presStyleLbl="node2" presStyleIdx="0" presStyleCnt="5">
        <dgm:presLayoutVars>
          <dgm:chPref val="3"/>
        </dgm:presLayoutVars>
      </dgm:prSet>
      <dgm:spPr/>
      <dgm:t>
        <a:bodyPr/>
        <a:lstStyle/>
        <a:p>
          <a:endParaRPr lang="en-US"/>
        </a:p>
      </dgm:t>
    </dgm:pt>
    <dgm:pt modelId="{01D905BA-A219-4239-95E6-98D2EEBC0B62}" type="pres">
      <dgm:prSet presAssocID="{BAC507A6-42B9-4C64-9DE0-5BA4BB828B05}" presName="rootConnector" presStyleLbl="node2" presStyleIdx="0" presStyleCnt="5"/>
      <dgm:spPr/>
      <dgm:t>
        <a:bodyPr/>
        <a:lstStyle/>
        <a:p>
          <a:endParaRPr lang="en-US"/>
        </a:p>
      </dgm:t>
    </dgm:pt>
    <dgm:pt modelId="{D8B56121-306A-4865-87C6-61CAFEE29603}" type="pres">
      <dgm:prSet presAssocID="{BAC507A6-42B9-4C64-9DE0-5BA4BB828B05}" presName="hierChild4" presStyleCnt="0"/>
      <dgm:spPr/>
    </dgm:pt>
    <dgm:pt modelId="{51B2DBDC-73F9-4EA3-B068-1FD9DD035D92}" type="pres">
      <dgm:prSet presAssocID="{BAC507A6-42B9-4C64-9DE0-5BA4BB828B05}" presName="hierChild5" presStyleCnt="0"/>
      <dgm:spPr/>
    </dgm:pt>
    <dgm:pt modelId="{5F0E8FE0-419A-4229-9B86-38FCF0CB9575}" type="pres">
      <dgm:prSet presAssocID="{06EB7730-40B2-4404-9853-62766B3A6B10}" presName="Name37" presStyleLbl="parChTrans1D2" presStyleIdx="1" presStyleCnt="5"/>
      <dgm:spPr/>
      <dgm:t>
        <a:bodyPr/>
        <a:lstStyle/>
        <a:p>
          <a:endParaRPr lang="en-US"/>
        </a:p>
      </dgm:t>
    </dgm:pt>
    <dgm:pt modelId="{4C3403CD-520E-457C-8D5E-D2A32FC7BE8D}" type="pres">
      <dgm:prSet presAssocID="{3BF63BC3-1000-491D-8395-36EF73AD1789}" presName="hierRoot2" presStyleCnt="0">
        <dgm:presLayoutVars>
          <dgm:hierBranch val="init"/>
        </dgm:presLayoutVars>
      </dgm:prSet>
      <dgm:spPr/>
    </dgm:pt>
    <dgm:pt modelId="{6F7CF9F5-554F-4884-80CC-CB78598F2AC7}" type="pres">
      <dgm:prSet presAssocID="{3BF63BC3-1000-491D-8395-36EF73AD1789}" presName="rootComposite" presStyleCnt="0"/>
      <dgm:spPr/>
    </dgm:pt>
    <dgm:pt modelId="{7BC00799-CDEB-4B67-9EB0-B72244C7292D}" type="pres">
      <dgm:prSet presAssocID="{3BF63BC3-1000-491D-8395-36EF73AD1789}" presName="rootText" presStyleLbl="node2" presStyleIdx="1" presStyleCnt="5">
        <dgm:presLayoutVars>
          <dgm:chPref val="3"/>
        </dgm:presLayoutVars>
      </dgm:prSet>
      <dgm:spPr/>
      <dgm:t>
        <a:bodyPr/>
        <a:lstStyle/>
        <a:p>
          <a:endParaRPr lang="en-US"/>
        </a:p>
      </dgm:t>
    </dgm:pt>
    <dgm:pt modelId="{A3D68FEC-B338-4BD3-902C-60A00D6FD142}" type="pres">
      <dgm:prSet presAssocID="{3BF63BC3-1000-491D-8395-36EF73AD1789}" presName="rootConnector" presStyleLbl="node2" presStyleIdx="1" presStyleCnt="5"/>
      <dgm:spPr/>
      <dgm:t>
        <a:bodyPr/>
        <a:lstStyle/>
        <a:p>
          <a:endParaRPr lang="en-US"/>
        </a:p>
      </dgm:t>
    </dgm:pt>
    <dgm:pt modelId="{843A740B-56F0-4B78-878A-519AFE16B16D}" type="pres">
      <dgm:prSet presAssocID="{3BF63BC3-1000-491D-8395-36EF73AD1789}" presName="hierChild4" presStyleCnt="0"/>
      <dgm:spPr/>
    </dgm:pt>
    <dgm:pt modelId="{B00D7FDA-96C2-4A9F-B5E6-9B89DF0E3DE2}" type="pres">
      <dgm:prSet presAssocID="{3BF63BC3-1000-491D-8395-36EF73AD1789}" presName="hierChild5" presStyleCnt="0"/>
      <dgm:spPr/>
    </dgm:pt>
    <dgm:pt modelId="{BA8CBB3F-4751-4849-B801-6C1D8AD79680}" type="pres">
      <dgm:prSet presAssocID="{20EF0785-E3B9-4B42-897E-CE271DF9B9AD}" presName="Name37" presStyleLbl="parChTrans1D2" presStyleIdx="2" presStyleCnt="5"/>
      <dgm:spPr/>
      <dgm:t>
        <a:bodyPr/>
        <a:lstStyle/>
        <a:p>
          <a:endParaRPr lang="en-US"/>
        </a:p>
      </dgm:t>
    </dgm:pt>
    <dgm:pt modelId="{B204E49A-FF79-4989-ACC6-8DE23B49E5DC}" type="pres">
      <dgm:prSet presAssocID="{B882B4F1-8D82-44B0-8EF9-4B9645D1CE57}" presName="hierRoot2" presStyleCnt="0">
        <dgm:presLayoutVars>
          <dgm:hierBranch val="init"/>
        </dgm:presLayoutVars>
      </dgm:prSet>
      <dgm:spPr/>
    </dgm:pt>
    <dgm:pt modelId="{3A5EF6A6-C7E0-4026-8E2A-62A0242C1FEF}" type="pres">
      <dgm:prSet presAssocID="{B882B4F1-8D82-44B0-8EF9-4B9645D1CE57}" presName="rootComposite" presStyleCnt="0"/>
      <dgm:spPr/>
    </dgm:pt>
    <dgm:pt modelId="{A3FCD3A4-91EC-47C0-82E5-5C03DBA09053}" type="pres">
      <dgm:prSet presAssocID="{B882B4F1-8D82-44B0-8EF9-4B9645D1CE57}" presName="rootText" presStyleLbl="node2" presStyleIdx="2" presStyleCnt="5">
        <dgm:presLayoutVars>
          <dgm:chPref val="3"/>
        </dgm:presLayoutVars>
      </dgm:prSet>
      <dgm:spPr/>
      <dgm:t>
        <a:bodyPr/>
        <a:lstStyle/>
        <a:p>
          <a:endParaRPr lang="en-US"/>
        </a:p>
      </dgm:t>
    </dgm:pt>
    <dgm:pt modelId="{FEBD8CD3-90A0-4022-B5C9-AC3EFEC335ED}" type="pres">
      <dgm:prSet presAssocID="{B882B4F1-8D82-44B0-8EF9-4B9645D1CE57}" presName="rootConnector" presStyleLbl="node2" presStyleIdx="2" presStyleCnt="5"/>
      <dgm:spPr/>
      <dgm:t>
        <a:bodyPr/>
        <a:lstStyle/>
        <a:p>
          <a:endParaRPr lang="en-US"/>
        </a:p>
      </dgm:t>
    </dgm:pt>
    <dgm:pt modelId="{20224C38-9C5F-4138-9E9C-98E73CCA0D2F}" type="pres">
      <dgm:prSet presAssocID="{B882B4F1-8D82-44B0-8EF9-4B9645D1CE57}" presName="hierChild4" presStyleCnt="0"/>
      <dgm:spPr/>
    </dgm:pt>
    <dgm:pt modelId="{85C153C3-C982-4055-A8CA-1DC6D08A17D4}" type="pres">
      <dgm:prSet presAssocID="{B882B4F1-8D82-44B0-8EF9-4B9645D1CE57}" presName="hierChild5" presStyleCnt="0"/>
      <dgm:spPr/>
    </dgm:pt>
    <dgm:pt modelId="{9ABEC452-70DD-43B4-BB59-374440E1ADC6}" type="pres">
      <dgm:prSet presAssocID="{61745BE9-E75E-44CB-B33B-D1ADC8FC2AA9}" presName="Name37" presStyleLbl="parChTrans1D2" presStyleIdx="3" presStyleCnt="5"/>
      <dgm:spPr/>
      <dgm:t>
        <a:bodyPr/>
        <a:lstStyle/>
        <a:p>
          <a:endParaRPr lang="en-US"/>
        </a:p>
      </dgm:t>
    </dgm:pt>
    <dgm:pt modelId="{0BFB29B0-3128-457C-8061-4416F88FC985}" type="pres">
      <dgm:prSet presAssocID="{62A79A0F-9CAA-4662-8AFF-47AB50ED766B}" presName="hierRoot2" presStyleCnt="0">
        <dgm:presLayoutVars>
          <dgm:hierBranch val="init"/>
        </dgm:presLayoutVars>
      </dgm:prSet>
      <dgm:spPr/>
    </dgm:pt>
    <dgm:pt modelId="{2E3BB380-F0E4-4ADF-B0CF-13C49F3C949B}" type="pres">
      <dgm:prSet presAssocID="{62A79A0F-9CAA-4662-8AFF-47AB50ED766B}" presName="rootComposite" presStyleCnt="0"/>
      <dgm:spPr/>
    </dgm:pt>
    <dgm:pt modelId="{3184E890-0ACC-4AA6-AD23-CBC5C962A28F}" type="pres">
      <dgm:prSet presAssocID="{62A79A0F-9CAA-4662-8AFF-47AB50ED766B}" presName="rootText" presStyleLbl="node2" presStyleIdx="3" presStyleCnt="5" custLinFactNeighborX="240" custLinFactNeighborY="-3572">
        <dgm:presLayoutVars>
          <dgm:chPref val="3"/>
        </dgm:presLayoutVars>
      </dgm:prSet>
      <dgm:spPr/>
      <dgm:t>
        <a:bodyPr/>
        <a:lstStyle/>
        <a:p>
          <a:endParaRPr lang="en-US"/>
        </a:p>
      </dgm:t>
    </dgm:pt>
    <dgm:pt modelId="{F632E053-1FF6-4741-8BE0-C1D689F39F2A}" type="pres">
      <dgm:prSet presAssocID="{62A79A0F-9CAA-4662-8AFF-47AB50ED766B}" presName="rootConnector" presStyleLbl="node2" presStyleIdx="3" presStyleCnt="5"/>
      <dgm:spPr/>
      <dgm:t>
        <a:bodyPr/>
        <a:lstStyle/>
        <a:p>
          <a:endParaRPr lang="en-US"/>
        </a:p>
      </dgm:t>
    </dgm:pt>
    <dgm:pt modelId="{E107A45B-328A-4FC4-A15B-DB81AB905145}" type="pres">
      <dgm:prSet presAssocID="{62A79A0F-9CAA-4662-8AFF-47AB50ED766B}" presName="hierChild4" presStyleCnt="0"/>
      <dgm:spPr/>
    </dgm:pt>
    <dgm:pt modelId="{98048186-C25D-41BF-B2F9-6895AD0BFB98}" type="pres">
      <dgm:prSet presAssocID="{62A79A0F-9CAA-4662-8AFF-47AB50ED766B}" presName="hierChild5" presStyleCnt="0"/>
      <dgm:spPr/>
    </dgm:pt>
    <dgm:pt modelId="{492E9123-7165-4520-86FD-1068EFA9B1A4}" type="pres">
      <dgm:prSet presAssocID="{A76E1905-D6FF-46CE-90A6-6B200BE5F578}" presName="Name37" presStyleLbl="parChTrans1D2" presStyleIdx="4" presStyleCnt="5"/>
      <dgm:spPr/>
      <dgm:t>
        <a:bodyPr/>
        <a:lstStyle/>
        <a:p>
          <a:endParaRPr lang="en-US"/>
        </a:p>
      </dgm:t>
    </dgm:pt>
    <dgm:pt modelId="{B327C4C9-0580-415F-8CEE-7E8BCA6CC2FC}" type="pres">
      <dgm:prSet presAssocID="{47FC6B21-2884-4467-B9D3-629850798DEF}" presName="hierRoot2" presStyleCnt="0">
        <dgm:presLayoutVars>
          <dgm:hierBranch val="init"/>
        </dgm:presLayoutVars>
      </dgm:prSet>
      <dgm:spPr/>
    </dgm:pt>
    <dgm:pt modelId="{1B0F1668-8C3C-4A47-BA8E-07A9AD94663B}" type="pres">
      <dgm:prSet presAssocID="{47FC6B21-2884-4467-B9D3-629850798DEF}" presName="rootComposite" presStyleCnt="0"/>
      <dgm:spPr/>
    </dgm:pt>
    <dgm:pt modelId="{A4D3CDF1-A029-421F-83DE-9ECFA3778275}" type="pres">
      <dgm:prSet presAssocID="{47FC6B21-2884-4467-B9D3-629850798DEF}" presName="rootText" presStyleLbl="node2" presStyleIdx="4" presStyleCnt="5">
        <dgm:presLayoutVars>
          <dgm:chPref val="3"/>
        </dgm:presLayoutVars>
      </dgm:prSet>
      <dgm:spPr/>
      <dgm:t>
        <a:bodyPr/>
        <a:lstStyle/>
        <a:p>
          <a:endParaRPr lang="en-US"/>
        </a:p>
      </dgm:t>
    </dgm:pt>
    <dgm:pt modelId="{0388C5F7-A305-43D5-8201-37B5488F2117}" type="pres">
      <dgm:prSet presAssocID="{47FC6B21-2884-4467-B9D3-629850798DEF}" presName="rootConnector" presStyleLbl="node2" presStyleIdx="4" presStyleCnt="5"/>
      <dgm:spPr/>
      <dgm:t>
        <a:bodyPr/>
        <a:lstStyle/>
        <a:p>
          <a:endParaRPr lang="en-US"/>
        </a:p>
      </dgm:t>
    </dgm:pt>
    <dgm:pt modelId="{FCB370AA-E05B-47CB-95B2-DBD5061FDE04}" type="pres">
      <dgm:prSet presAssocID="{47FC6B21-2884-4467-B9D3-629850798DEF}" presName="hierChild4" presStyleCnt="0"/>
      <dgm:spPr/>
    </dgm:pt>
    <dgm:pt modelId="{AD22C858-5002-4182-A444-15D9C656C6A6}" type="pres">
      <dgm:prSet presAssocID="{47FC6B21-2884-4467-B9D3-629850798DEF}" presName="hierChild5" presStyleCnt="0"/>
      <dgm:spPr/>
    </dgm:pt>
    <dgm:pt modelId="{75670961-D014-4E9C-A662-6522591A5F52}" type="pres">
      <dgm:prSet presAssocID="{C3F020DE-108B-481C-8203-2DD64B91D576}" presName="hierChild3" presStyleCnt="0"/>
      <dgm:spPr/>
    </dgm:pt>
  </dgm:ptLst>
  <dgm:cxnLst>
    <dgm:cxn modelId="{5B1DF6B0-FBB9-4CB9-92E5-D68227F81576}" type="presOf" srcId="{47FC6B21-2884-4467-B9D3-629850798DEF}" destId="{A4D3CDF1-A029-421F-83DE-9ECFA3778275}" srcOrd="0" destOrd="0" presId="urn:microsoft.com/office/officeart/2005/8/layout/orgChart1"/>
    <dgm:cxn modelId="{FEF28EA5-4336-4F8A-99A1-96154EB9E6D9}" type="presOf" srcId="{62A79A0F-9CAA-4662-8AFF-47AB50ED766B}" destId="{3184E890-0ACC-4AA6-AD23-CBC5C962A28F}" srcOrd="0" destOrd="0" presId="urn:microsoft.com/office/officeart/2005/8/layout/orgChart1"/>
    <dgm:cxn modelId="{7E2A5617-7839-4E0F-BBAC-2B9D6657E2F1}" srcId="{C3F020DE-108B-481C-8203-2DD64B91D576}" destId="{3BF63BC3-1000-491D-8395-36EF73AD1789}" srcOrd="1" destOrd="0" parTransId="{06EB7730-40B2-4404-9853-62766B3A6B10}" sibTransId="{C45F072F-A4E9-46C0-9736-C9F7F272BFD9}"/>
    <dgm:cxn modelId="{9845CA31-2B80-4053-917D-48421EBDE35A}" type="presOf" srcId="{C3F020DE-108B-481C-8203-2DD64B91D576}" destId="{C158A1ED-9185-4128-BA15-892F8EEBD420}" srcOrd="0" destOrd="0" presId="urn:microsoft.com/office/officeart/2005/8/layout/orgChart1"/>
    <dgm:cxn modelId="{639AFDB3-2414-4B18-9FFC-DBD0225E52D1}" srcId="{4D45A18A-848F-4FB2-A9CC-228590A56020}" destId="{C3F020DE-108B-481C-8203-2DD64B91D576}" srcOrd="0" destOrd="0" parTransId="{33682794-212E-4F7B-A4D2-A4136908F0DD}" sibTransId="{1E7DFDDC-A116-4799-8349-AE429F396E6B}"/>
    <dgm:cxn modelId="{B84B5673-CC39-4309-8053-F097E0E30D4E}" type="presOf" srcId="{4D45A18A-848F-4FB2-A9CC-228590A56020}" destId="{6B3A58FB-DA50-43A2-A22B-F1303AB83781}" srcOrd="0" destOrd="0" presId="urn:microsoft.com/office/officeart/2005/8/layout/orgChart1"/>
    <dgm:cxn modelId="{401C58AD-C09B-4B07-A6FC-692FEF4261F4}" srcId="{C3F020DE-108B-481C-8203-2DD64B91D576}" destId="{62A79A0F-9CAA-4662-8AFF-47AB50ED766B}" srcOrd="3" destOrd="0" parTransId="{61745BE9-E75E-44CB-B33B-D1ADC8FC2AA9}" sibTransId="{05D16025-9B1E-4EE6-B95D-F92ABAE115AE}"/>
    <dgm:cxn modelId="{4EDCA6C1-AE1E-449A-8338-46B5F4AC11E4}" type="presOf" srcId="{C3F020DE-108B-481C-8203-2DD64B91D576}" destId="{476AB266-077B-468B-90D3-5605D2A718AF}" srcOrd="1" destOrd="0" presId="urn:microsoft.com/office/officeart/2005/8/layout/orgChart1"/>
    <dgm:cxn modelId="{CDE297CE-B9AA-4A75-A923-D60E7856EF6F}" type="presOf" srcId="{20EF0785-E3B9-4B42-897E-CE271DF9B9AD}" destId="{BA8CBB3F-4751-4849-B801-6C1D8AD79680}" srcOrd="0" destOrd="0" presId="urn:microsoft.com/office/officeart/2005/8/layout/orgChart1"/>
    <dgm:cxn modelId="{6C064CCB-EBAB-4999-A26A-D4D922840BFB}" type="presOf" srcId="{61745BE9-E75E-44CB-B33B-D1ADC8FC2AA9}" destId="{9ABEC452-70DD-43B4-BB59-374440E1ADC6}" srcOrd="0" destOrd="0" presId="urn:microsoft.com/office/officeart/2005/8/layout/orgChart1"/>
    <dgm:cxn modelId="{8262F5BE-C676-451F-95B9-842CF939839F}" srcId="{C3F020DE-108B-481C-8203-2DD64B91D576}" destId="{47FC6B21-2884-4467-B9D3-629850798DEF}" srcOrd="4" destOrd="0" parTransId="{A76E1905-D6FF-46CE-90A6-6B200BE5F578}" sibTransId="{A56BF7B5-1820-44CF-AD4C-F84CD4C31B72}"/>
    <dgm:cxn modelId="{186C53D5-4B30-4748-8F5D-890BCFF72697}" type="presOf" srcId="{B882B4F1-8D82-44B0-8EF9-4B9645D1CE57}" destId="{FEBD8CD3-90A0-4022-B5C9-AC3EFEC335ED}" srcOrd="1" destOrd="0" presId="urn:microsoft.com/office/officeart/2005/8/layout/orgChart1"/>
    <dgm:cxn modelId="{AA4F45AF-3803-45C0-93C2-4C64984BD50F}" srcId="{C3F020DE-108B-481C-8203-2DD64B91D576}" destId="{B882B4F1-8D82-44B0-8EF9-4B9645D1CE57}" srcOrd="2" destOrd="0" parTransId="{20EF0785-E3B9-4B42-897E-CE271DF9B9AD}" sibTransId="{C179BD4F-C9DE-4355-BFE1-B18D31528E98}"/>
    <dgm:cxn modelId="{4DDCEA29-94F6-4F36-8262-6D54892B70A4}" type="presOf" srcId="{06EB7730-40B2-4404-9853-62766B3A6B10}" destId="{5F0E8FE0-419A-4229-9B86-38FCF0CB9575}" srcOrd="0" destOrd="0" presId="urn:microsoft.com/office/officeart/2005/8/layout/orgChart1"/>
    <dgm:cxn modelId="{B4F8AE76-2AF1-4F1D-AF30-A198F94DA278}" type="presOf" srcId="{3BF63BC3-1000-491D-8395-36EF73AD1789}" destId="{A3D68FEC-B338-4BD3-902C-60A00D6FD142}" srcOrd="1" destOrd="0" presId="urn:microsoft.com/office/officeart/2005/8/layout/orgChart1"/>
    <dgm:cxn modelId="{F4019660-38F7-4FA7-B299-856BBCADB814}" type="presOf" srcId="{3BF63BC3-1000-491D-8395-36EF73AD1789}" destId="{7BC00799-CDEB-4B67-9EB0-B72244C7292D}" srcOrd="0" destOrd="0" presId="urn:microsoft.com/office/officeart/2005/8/layout/orgChart1"/>
    <dgm:cxn modelId="{29391F88-7108-4587-BCFD-2816E55DCBA3}" type="presOf" srcId="{BAC507A6-42B9-4C64-9DE0-5BA4BB828B05}" destId="{01D905BA-A219-4239-95E6-98D2EEBC0B62}" srcOrd="1" destOrd="0" presId="urn:microsoft.com/office/officeart/2005/8/layout/orgChart1"/>
    <dgm:cxn modelId="{DD685EC3-DAD0-4136-8F0F-2920EDBAF0DC}" type="presOf" srcId="{A76E1905-D6FF-46CE-90A6-6B200BE5F578}" destId="{492E9123-7165-4520-86FD-1068EFA9B1A4}" srcOrd="0" destOrd="0" presId="urn:microsoft.com/office/officeart/2005/8/layout/orgChart1"/>
    <dgm:cxn modelId="{15D364DA-C2B9-4E36-B72D-62BF6AEE64CA}" type="presOf" srcId="{BAC507A6-42B9-4C64-9DE0-5BA4BB828B05}" destId="{632C7E33-7C79-4131-903E-F8A67161FB3F}" srcOrd="0" destOrd="0" presId="urn:microsoft.com/office/officeart/2005/8/layout/orgChart1"/>
    <dgm:cxn modelId="{795514E2-5252-40A5-9313-BAB893C6EFBA}" type="presOf" srcId="{B882B4F1-8D82-44B0-8EF9-4B9645D1CE57}" destId="{A3FCD3A4-91EC-47C0-82E5-5C03DBA09053}" srcOrd="0" destOrd="0" presId="urn:microsoft.com/office/officeart/2005/8/layout/orgChart1"/>
    <dgm:cxn modelId="{A599D56E-5AE6-4FBC-A3F9-8B9F364F3AC0}" type="presOf" srcId="{6EA969FF-4CC7-41E4-9721-0A65C75CF70A}" destId="{785938AD-1EBD-4B5F-B473-45DAEC1BCA25}" srcOrd="0" destOrd="0" presId="urn:microsoft.com/office/officeart/2005/8/layout/orgChart1"/>
    <dgm:cxn modelId="{8BE2387F-6A97-4E9D-ADB9-4A544B1997E6}" srcId="{C3F020DE-108B-481C-8203-2DD64B91D576}" destId="{BAC507A6-42B9-4C64-9DE0-5BA4BB828B05}" srcOrd="0" destOrd="0" parTransId="{6EA969FF-4CC7-41E4-9721-0A65C75CF70A}" sibTransId="{715E6F6F-8AD6-4F44-BF01-5C3AB2956D5E}"/>
    <dgm:cxn modelId="{4EC63ABD-BEB5-4CB2-B466-80E0AD217DC4}" type="presOf" srcId="{62A79A0F-9CAA-4662-8AFF-47AB50ED766B}" destId="{F632E053-1FF6-4741-8BE0-C1D689F39F2A}" srcOrd="1" destOrd="0" presId="urn:microsoft.com/office/officeart/2005/8/layout/orgChart1"/>
    <dgm:cxn modelId="{092AEE32-557C-4A79-8598-1B07A87B78F1}" type="presOf" srcId="{47FC6B21-2884-4467-B9D3-629850798DEF}" destId="{0388C5F7-A305-43D5-8201-37B5488F2117}" srcOrd="1" destOrd="0" presId="urn:microsoft.com/office/officeart/2005/8/layout/orgChart1"/>
    <dgm:cxn modelId="{7B6BF9D7-EB7F-4559-9770-F577D267C3B9}" type="presParOf" srcId="{6B3A58FB-DA50-43A2-A22B-F1303AB83781}" destId="{044AA30A-BF78-495E-8B78-ADA7037440B2}" srcOrd="0" destOrd="0" presId="urn:microsoft.com/office/officeart/2005/8/layout/orgChart1"/>
    <dgm:cxn modelId="{C011E9BE-FEF5-4213-987F-612CA2CC96A0}" type="presParOf" srcId="{044AA30A-BF78-495E-8B78-ADA7037440B2}" destId="{B5A68537-B9D1-4B64-A6D5-8095E9A3D71A}" srcOrd="0" destOrd="0" presId="urn:microsoft.com/office/officeart/2005/8/layout/orgChart1"/>
    <dgm:cxn modelId="{964AD974-D961-4AC4-BC4E-917F6613542A}" type="presParOf" srcId="{B5A68537-B9D1-4B64-A6D5-8095E9A3D71A}" destId="{C158A1ED-9185-4128-BA15-892F8EEBD420}" srcOrd="0" destOrd="0" presId="urn:microsoft.com/office/officeart/2005/8/layout/orgChart1"/>
    <dgm:cxn modelId="{86D31F68-93FB-40E6-82A9-E76975BE8983}" type="presParOf" srcId="{B5A68537-B9D1-4B64-A6D5-8095E9A3D71A}" destId="{476AB266-077B-468B-90D3-5605D2A718AF}" srcOrd="1" destOrd="0" presId="urn:microsoft.com/office/officeart/2005/8/layout/orgChart1"/>
    <dgm:cxn modelId="{BEF4EF5D-42F4-4B85-85C8-DA98348A12E0}" type="presParOf" srcId="{044AA30A-BF78-495E-8B78-ADA7037440B2}" destId="{3096F8FF-42F3-4136-BFF7-0E8A0764D562}" srcOrd="1" destOrd="0" presId="urn:microsoft.com/office/officeart/2005/8/layout/orgChart1"/>
    <dgm:cxn modelId="{A9A97E56-4826-4D85-AB5D-D4B9A3F236AE}" type="presParOf" srcId="{3096F8FF-42F3-4136-BFF7-0E8A0764D562}" destId="{785938AD-1EBD-4B5F-B473-45DAEC1BCA25}" srcOrd="0" destOrd="0" presId="urn:microsoft.com/office/officeart/2005/8/layout/orgChart1"/>
    <dgm:cxn modelId="{AD236BFD-E98E-4133-BFA3-F77637F580C2}" type="presParOf" srcId="{3096F8FF-42F3-4136-BFF7-0E8A0764D562}" destId="{0A14CF7D-3A5A-40C5-8A3C-CB8D823ED131}" srcOrd="1" destOrd="0" presId="urn:microsoft.com/office/officeart/2005/8/layout/orgChart1"/>
    <dgm:cxn modelId="{51EC2955-AC1A-4F02-B57C-2011D8FB1EDC}" type="presParOf" srcId="{0A14CF7D-3A5A-40C5-8A3C-CB8D823ED131}" destId="{CCA3A4D2-E4EE-45FF-8714-CB01374637B8}" srcOrd="0" destOrd="0" presId="urn:microsoft.com/office/officeart/2005/8/layout/orgChart1"/>
    <dgm:cxn modelId="{F709F98A-5453-4659-93CF-28B663917911}" type="presParOf" srcId="{CCA3A4D2-E4EE-45FF-8714-CB01374637B8}" destId="{632C7E33-7C79-4131-903E-F8A67161FB3F}" srcOrd="0" destOrd="0" presId="urn:microsoft.com/office/officeart/2005/8/layout/orgChart1"/>
    <dgm:cxn modelId="{8DD7B38F-51CD-48D5-AC83-1D87E9D4386A}" type="presParOf" srcId="{CCA3A4D2-E4EE-45FF-8714-CB01374637B8}" destId="{01D905BA-A219-4239-95E6-98D2EEBC0B62}" srcOrd="1" destOrd="0" presId="urn:microsoft.com/office/officeart/2005/8/layout/orgChart1"/>
    <dgm:cxn modelId="{618285FF-F099-4829-AB0E-62EDA77FF30A}" type="presParOf" srcId="{0A14CF7D-3A5A-40C5-8A3C-CB8D823ED131}" destId="{D8B56121-306A-4865-87C6-61CAFEE29603}" srcOrd="1" destOrd="0" presId="urn:microsoft.com/office/officeart/2005/8/layout/orgChart1"/>
    <dgm:cxn modelId="{3D485549-4EA3-407F-AC5A-5CC66E226ADD}" type="presParOf" srcId="{0A14CF7D-3A5A-40C5-8A3C-CB8D823ED131}" destId="{51B2DBDC-73F9-4EA3-B068-1FD9DD035D92}" srcOrd="2" destOrd="0" presId="urn:microsoft.com/office/officeart/2005/8/layout/orgChart1"/>
    <dgm:cxn modelId="{94D3A273-34A9-4095-A837-87B36D1D7954}" type="presParOf" srcId="{3096F8FF-42F3-4136-BFF7-0E8A0764D562}" destId="{5F0E8FE0-419A-4229-9B86-38FCF0CB9575}" srcOrd="2" destOrd="0" presId="urn:microsoft.com/office/officeart/2005/8/layout/orgChart1"/>
    <dgm:cxn modelId="{2DCFC6AD-9918-4FCD-8704-934F2DEF3694}" type="presParOf" srcId="{3096F8FF-42F3-4136-BFF7-0E8A0764D562}" destId="{4C3403CD-520E-457C-8D5E-D2A32FC7BE8D}" srcOrd="3" destOrd="0" presId="urn:microsoft.com/office/officeart/2005/8/layout/orgChart1"/>
    <dgm:cxn modelId="{A73DBD10-1EA9-4ED3-A50D-F6CD33CA349C}" type="presParOf" srcId="{4C3403CD-520E-457C-8D5E-D2A32FC7BE8D}" destId="{6F7CF9F5-554F-4884-80CC-CB78598F2AC7}" srcOrd="0" destOrd="0" presId="urn:microsoft.com/office/officeart/2005/8/layout/orgChart1"/>
    <dgm:cxn modelId="{BBD09754-2821-4573-8B43-B63EB7FE4A5F}" type="presParOf" srcId="{6F7CF9F5-554F-4884-80CC-CB78598F2AC7}" destId="{7BC00799-CDEB-4B67-9EB0-B72244C7292D}" srcOrd="0" destOrd="0" presId="urn:microsoft.com/office/officeart/2005/8/layout/orgChart1"/>
    <dgm:cxn modelId="{D1328DB9-99EB-4106-A154-11D34223C12A}" type="presParOf" srcId="{6F7CF9F5-554F-4884-80CC-CB78598F2AC7}" destId="{A3D68FEC-B338-4BD3-902C-60A00D6FD142}" srcOrd="1" destOrd="0" presId="urn:microsoft.com/office/officeart/2005/8/layout/orgChart1"/>
    <dgm:cxn modelId="{1CC07CE8-C5B9-49EC-A0B5-4A5DA9ECB3DB}" type="presParOf" srcId="{4C3403CD-520E-457C-8D5E-D2A32FC7BE8D}" destId="{843A740B-56F0-4B78-878A-519AFE16B16D}" srcOrd="1" destOrd="0" presId="urn:microsoft.com/office/officeart/2005/8/layout/orgChart1"/>
    <dgm:cxn modelId="{C2D59AB4-43E2-40A8-9928-A6852464A93E}" type="presParOf" srcId="{4C3403CD-520E-457C-8D5E-D2A32FC7BE8D}" destId="{B00D7FDA-96C2-4A9F-B5E6-9B89DF0E3DE2}" srcOrd="2" destOrd="0" presId="urn:microsoft.com/office/officeart/2005/8/layout/orgChart1"/>
    <dgm:cxn modelId="{CD28C0B2-85C4-4F3C-B59C-F40B4D49F98B}" type="presParOf" srcId="{3096F8FF-42F3-4136-BFF7-0E8A0764D562}" destId="{BA8CBB3F-4751-4849-B801-6C1D8AD79680}" srcOrd="4" destOrd="0" presId="urn:microsoft.com/office/officeart/2005/8/layout/orgChart1"/>
    <dgm:cxn modelId="{27A40CF6-AC8E-4C6C-996F-DF6356FB0BB9}" type="presParOf" srcId="{3096F8FF-42F3-4136-BFF7-0E8A0764D562}" destId="{B204E49A-FF79-4989-ACC6-8DE23B49E5DC}" srcOrd="5" destOrd="0" presId="urn:microsoft.com/office/officeart/2005/8/layout/orgChart1"/>
    <dgm:cxn modelId="{222AB957-1AAF-479F-B45E-B521784568BE}" type="presParOf" srcId="{B204E49A-FF79-4989-ACC6-8DE23B49E5DC}" destId="{3A5EF6A6-C7E0-4026-8E2A-62A0242C1FEF}" srcOrd="0" destOrd="0" presId="urn:microsoft.com/office/officeart/2005/8/layout/orgChart1"/>
    <dgm:cxn modelId="{F918E5F0-D99D-48B0-8A18-6DA27B7DDCBA}" type="presParOf" srcId="{3A5EF6A6-C7E0-4026-8E2A-62A0242C1FEF}" destId="{A3FCD3A4-91EC-47C0-82E5-5C03DBA09053}" srcOrd="0" destOrd="0" presId="urn:microsoft.com/office/officeart/2005/8/layout/orgChart1"/>
    <dgm:cxn modelId="{9188EFC2-4D0A-47FE-9B68-412D03631BEA}" type="presParOf" srcId="{3A5EF6A6-C7E0-4026-8E2A-62A0242C1FEF}" destId="{FEBD8CD3-90A0-4022-B5C9-AC3EFEC335ED}" srcOrd="1" destOrd="0" presId="urn:microsoft.com/office/officeart/2005/8/layout/orgChart1"/>
    <dgm:cxn modelId="{61683379-44BD-4C9D-A43D-546E3D0458D2}" type="presParOf" srcId="{B204E49A-FF79-4989-ACC6-8DE23B49E5DC}" destId="{20224C38-9C5F-4138-9E9C-98E73CCA0D2F}" srcOrd="1" destOrd="0" presId="urn:microsoft.com/office/officeart/2005/8/layout/orgChart1"/>
    <dgm:cxn modelId="{6381D684-5ADC-452D-95AF-37CA23CBE57F}" type="presParOf" srcId="{B204E49A-FF79-4989-ACC6-8DE23B49E5DC}" destId="{85C153C3-C982-4055-A8CA-1DC6D08A17D4}" srcOrd="2" destOrd="0" presId="urn:microsoft.com/office/officeart/2005/8/layout/orgChart1"/>
    <dgm:cxn modelId="{31F5960A-560B-4F99-A61B-C489886DDF37}" type="presParOf" srcId="{3096F8FF-42F3-4136-BFF7-0E8A0764D562}" destId="{9ABEC452-70DD-43B4-BB59-374440E1ADC6}" srcOrd="6" destOrd="0" presId="urn:microsoft.com/office/officeart/2005/8/layout/orgChart1"/>
    <dgm:cxn modelId="{A46869DD-7A6B-4D04-90F9-FF383A15406C}" type="presParOf" srcId="{3096F8FF-42F3-4136-BFF7-0E8A0764D562}" destId="{0BFB29B0-3128-457C-8061-4416F88FC985}" srcOrd="7" destOrd="0" presId="urn:microsoft.com/office/officeart/2005/8/layout/orgChart1"/>
    <dgm:cxn modelId="{4884E89F-5AD5-4280-ACAB-5E817E846D23}" type="presParOf" srcId="{0BFB29B0-3128-457C-8061-4416F88FC985}" destId="{2E3BB380-F0E4-4ADF-B0CF-13C49F3C949B}" srcOrd="0" destOrd="0" presId="urn:microsoft.com/office/officeart/2005/8/layout/orgChart1"/>
    <dgm:cxn modelId="{6EB8FCA8-51C0-441A-9312-64C8654F7D39}" type="presParOf" srcId="{2E3BB380-F0E4-4ADF-B0CF-13C49F3C949B}" destId="{3184E890-0ACC-4AA6-AD23-CBC5C962A28F}" srcOrd="0" destOrd="0" presId="urn:microsoft.com/office/officeart/2005/8/layout/orgChart1"/>
    <dgm:cxn modelId="{3234088D-DCBD-4445-88D6-8FB574784AC1}" type="presParOf" srcId="{2E3BB380-F0E4-4ADF-B0CF-13C49F3C949B}" destId="{F632E053-1FF6-4741-8BE0-C1D689F39F2A}" srcOrd="1" destOrd="0" presId="urn:microsoft.com/office/officeart/2005/8/layout/orgChart1"/>
    <dgm:cxn modelId="{D01FED78-93E2-4ED1-85B6-EC3DDBC9D552}" type="presParOf" srcId="{0BFB29B0-3128-457C-8061-4416F88FC985}" destId="{E107A45B-328A-4FC4-A15B-DB81AB905145}" srcOrd="1" destOrd="0" presId="urn:microsoft.com/office/officeart/2005/8/layout/orgChart1"/>
    <dgm:cxn modelId="{DE6CA28A-E513-403B-B1CF-693A7B04E9CA}" type="presParOf" srcId="{0BFB29B0-3128-457C-8061-4416F88FC985}" destId="{98048186-C25D-41BF-B2F9-6895AD0BFB98}" srcOrd="2" destOrd="0" presId="urn:microsoft.com/office/officeart/2005/8/layout/orgChart1"/>
    <dgm:cxn modelId="{41B0B798-140C-4E3D-9CF6-0C722AD864E1}" type="presParOf" srcId="{3096F8FF-42F3-4136-BFF7-0E8A0764D562}" destId="{492E9123-7165-4520-86FD-1068EFA9B1A4}" srcOrd="8" destOrd="0" presId="urn:microsoft.com/office/officeart/2005/8/layout/orgChart1"/>
    <dgm:cxn modelId="{668183B2-2010-4BEC-BF3F-F72FEE6A376C}" type="presParOf" srcId="{3096F8FF-42F3-4136-BFF7-0E8A0764D562}" destId="{B327C4C9-0580-415F-8CEE-7E8BCA6CC2FC}" srcOrd="9" destOrd="0" presId="urn:microsoft.com/office/officeart/2005/8/layout/orgChart1"/>
    <dgm:cxn modelId="{DED25C59-DAD2-43DC-A7C5-18B50AF7E5FC}" type="presParOf" srcId="{B327C4C9-0580-415F-8CEE-7E8BCA6CC2FC}" destId="{1B0F1668-8C3C-4A47-BA8E-07A9AD94663B}" srcOrd="0" destOrd="0" presId="urn:microsoft.com/office/officeart/2005/8/layout/orgChart1"/>
    <dgm:cxn modelId="{0DCA148B-DB83-467B-96B5-8C94847994D0}" type="presParOf" srcId="{1B0F1668-8C3C-4A47-BA8E-07A9AD94663B}" destId="{A4D3CDF1-A029-421F-83DE-9ECFA3778275}" srcOrd="0" destOrd="0" presId="urn:microsoft.com/office/officeart/2005/8/layout/orgChart1"/>
    <dgm:cxn modelId="{89A7A9FC-6ADD-45F2-B591-491E33AAEC4A}" type="presParOf" srcId="{1B0F1668-8C3C-4A47-BA8E-07A9AD94663B}" destId="{0388C5F7-A305-43D5-8201-37B5488F2117}" srcOrd="1" destOrd="0" presId="urn:microsoft.com/office/officeart/2005/8/layout/orgChart1"/>
    <dgm:cxn modelId="{4CA8F23B-9338-4981-B97C-2D16445CF2C2}" type="presParOf" srcId="{B327C4C9-0580-415F-8CEE-7E8BCA6CC2FC}" destId="{FCB370AA-E05B-47CB-95B2-DBD5061FDE04}" srcOrd="1" destOrd="0" presId="urn:microsoft.com/office/officeart/2005/8/layout/orgChart1"/>
    <dgm:cxn modelId="{4FBFC60C-2344-4565-A12B-A377FFBCEBEF}" type="presParOf" srcId="{B327C4C9-0580-415F-8CEE-7E8BCA6CC2FC}" destId="{AD22C858-5002-4182-A444-15D9C656C6A6}" srcOrd="2" destOrd="0" presId="urn:microsoft.com/office/officeart/2005/8/layout/orgChart1"/>
    <dgm:cxn modelId="{52CD3B7B-9D09-4D9B-9A65-ECCE4D7BDE10}" type="presParOf" srcId="{044AA30A-BF78-495E-8B78-ADA7037440B2}" destId="{75670961-D014-4E9C-A662-6522591A5F52}"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2E9123-7165-4520-86FD-1068EFA9B1A4}">
      <dsp:nvSpPr>
        <dsp:cNvPr id="0" name=""/>
        <dsp:cNvSpPr/>
      </dsp:nvSpPr>
      <dsp:spPr>
        <a:xfrm>
          <a:off x="2744152" y="1104777"/>
          <a:ext cx="2273874" cy="197319"/>
        </a:xfrm>
        <a:custGeom>
          <a:avLst/>
          <a:gdLst/>
          <a:ahLst/>
          <a:cxnLst/>
          <a:rect l="0" t="0" r="0" b="0"/>
          <a:pathLst>
            <a:path>
              <a:moveTo>
                <a:pt x="0" y="0"/>
              </a:moveTo>
              <a:lnTo>
                <a:pt x="0" y="98625"/>
              </a:lnTo>
              <a:lnTo>
                <a:pt x="2273085" y="98625"/>
              </a:lnTo>
              <a:lnTo>
                <a:pt x="2273085" y="197251"/>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ABEC452-70DD-43B4-BB59-374440E1ADC6}">
      <dsp:nvSpPr>
        <dsp:cNvPr id="0" name=""/>
        <dsp:cNvSpPr/>
      </dsp:nvSpPr>
      <dsp:spPr>
        <a:xfrm>
          <a:off x="2744152" y="1104777"/>
          <a:ext cx="1139192" cy="180538"/>
        </a:xfrm>
        <a:custGeom>
          <a:avLst/>
          <a:gdLst/>
          <a:ahLst/>
          <a:cxnLst/>
          <a:rect l="0" t="0" r="0" b="0"/>
          <a:pathLst>
            <a:path>
              <a:moveTo>
                <a:pt x="0" y="0"/>
              </a:moveTo>
              <a:lnTo>
                <a:pt x="0" y="81849"/>
              </a:lnTo>
              <a:lnTo>
                <a:pt x="1138797" y="81849"/>
              </a:lnTo>
              <a:lnTo>
                <a:pt x="1138797" y="180475"/>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A8CBB3F-4751-4849-B801-6C1D8AD79680}">
      <dsp:nvSpPr>
        <dsp:cNvPr id="0" name=""/>
        <dsp:cNvSpPr/>
      </dsp:nvSpPr>
      <dsp:spPr>
        <a:xfrm>
          <a:off x="2698432" y="1104777"/>
          <a:ext cx="91440" cy="197319"/>
        </a:xfrm>
        <a:custGeom>
          <a:avLst/>
          <a:gdLst/>
          <a:ahLst/>
          <a:cxnLst/>
          <a:rect l="0" t="0" r="0" b="0"/>
          <a:pathLst>
            <a:path>
              <a:moveTo>
                <a:pt x="45720" y="0"/>
              </a:moveTo>
              <a:lnTo>
                <a:pt x="45720" y="197251"/>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F0E8FE0-419A-4229-9B86-38FCF0CB9575}">
      <dsp:nvSpPr>
        <dsp:cNvPr id="0" name=""/>
        <dsp:cNvSpPr/>
      </dsp:nvSpPr>
      <dsp:spPr>
        <a:xfrm>
          <a:off x="1607215" y="1104777"/>
          <a:ext cx="1136937" cy="197319"/>
        </a:xfrm>
        <a:custGeom>
          <a:avLst/>
          <a:gdLst/>
          <a:ahLst/>
          <a:cxnLst/>
          <a:rect l="0" t="0" r="0" b="0"/>
          <a:pathLst>
            <a:path>
              <a:moveTo>
                <a:pt x="1136542" y="0"/>
              </a:moveTo>
              <a:lnTo>
                <a:pt x="1136542" y="98625"/>
              </a:lnTo>
              <a:lnTo>
                <a:pt x="0" y="98625"/>
              </a:lnTo>
              <a:lnTo>
                <a:pt x="0" y="197251"/>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85938AD-1EBD-4B5F-B473-45DAEC1BCA25}">
      <dsp:nvSpPr>
        <dsp:cNvPr id="0" name=""/>
        <dsp:cNvSpPr/>
      </dsp:nvSpPr>
      <dsp:spPr>
        <a:xfrm>
          <a:off x="470277" y="1104777"/>
          <a:ext cx="2273874" cy="197319"/>
        </a:xfrm>
        <a:custGeom>
          <a:avLst/>
          <a:gdLst/>
          <a:ahLst/>
          <a:cxnLst/>
          <a:rect l="0" t="0" r="0" b="0"/>
          <a:pathLst>
            <a:path>
              <a:moveTo>
                <a:pt x="2273085" y="0"/>
              </a:moveTo>
              <a:lnTo>
                <a:pt x="2273085" y="98625"/>
              </a:lnTo>
              <a:lnTo>
                <a:pt x="0" y="98625"/>
              </a:lnTo>
              <a:lnTo>
                <a:pt x="0" y="197251"/>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158A1ED-9185-4128-BA15-892F8EEBD420}">
      <dsp:nvSpPr>
        <dsp:cNvPr id="0" name=""/>
        <dsp:cNvSpPr/>
      </dsp:nvSpPr>
      <dsp:spPr>
        <a:xfrm>
          <a:off x="1572167" y="295019"/>
          <a:ext cx="2343970" cy="809757"/>
        </a:xfrm>
        <a:prstGeom prst="rect">
          <a:avLst/>
        </a:prstGeom>
        <a:solidFill>
          <a:srgbClr val="FF0000"/>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Times New Roman" panose="02020603050405020304" pitchFamily="18" charset="0"/>
              <a:ea typeface="+mn-ea"/>
              <a:cs typeface="Times New Roman" panose="02020603050405020304" pitchFamily="18" charset="0"/>
            </a:rPr>
            <a:t>Factors affecting the performance of PHC service delivery </a:t>
          </a:r>
          <a:endParaRPr lang="en-US"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572167" y="295019"/>
        <a:ext cx="2343970" cy="809757"/>
      </dsp:txXfrm>
    </dsp:sp>
    <dsp:sp modelId="{632C7E33-7C79-4131-903E-F8A67161FB3F}">
      <dsp:nvSpPr>
        <dsp:cNvPr id="0" name=""/>
        <dsp:cNvSpPr/>
      </dsp:nvSpPr>
      <dsp:spPr>
        <a:xfrm>
          <a:off x="468" y="1302096"/>
          <a:ext cx="939617" cy="469808"/>
        </a:xfrm>
        <a:prstGeom prst="rect">
          <a:avLst/>
        </a:prstGeom>
        <a:solidFill>
          <a:srgbClr val="C0504D">
            <a:lumMod val="60000"/>
            <a:lumOff val="4000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Insufficient funding</a:t>
          </a:r>
        </a:p>
      </dsp:txBody>
      <dsp:txXfrm>
        <a:off x="468" y="1302096"/>
        <a:ext cx="939617" cy="469808"/>
      </dsp:txXfrm>
    </dsp:sp>
    <dsp:sp modelId="{7BC00799-CDEB-4B67-9EB0-B72244C7292D}">
      <dsp:nvSpPr>
        <dsp:cNvPr id="0" name=""/>
        <dsp:cNvSpPr/>
      </dsp:nvSpPr>
      <dsp:spPr>
        <a:xfrm>
          <a:off x="1137406" y="1302096"/>
          <a:ext cx="939617" cy="46980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i="0" kern="1200">
              <a:solidFill>
                <a:sysClr val="window" lastClr="FFFFFF"/>
              </a:solidFill>
              <a:latin typeface="Times New Roman" panose="02020603050405020304" pitchFamily="18" charset="0"/>
              <a:ea typeface="+mn-ea"/>
              <a:cs typeface="Times New Roman" panose="02020603050405020304" pitchFamily="18" charset="0"/>
            </a:rPr>
            <a:t>Geographic barriers</a:t>
          </a:r>
        </a:p>
      </dsp:txBody>
      <dsp:txXfrm>
        <a:off x="1137406" y="1302096"/>
        <a:ext cx="939617" cy="469808"/>
      </dsp:txXfrm>
    </dsp:sp>
    <dsp:sp modelId="{A3FCD3A4-91EC-47C0-82E5-5C03DBA09053}">
      <dsp:nvSpPr>
        <dsp:cNvPr id="0" name=""/>
        <dsp:cNvSpPr/>
      </dsp:nvSpPr>
      <dsp:spPr>
        <a:xfrm>
          <a:off x="2274343" y="1302096"/>
          <a:ext cx="939617" cy="469808"/>
        </a:xfrm>
        <a:prstGeom prst="rect">
          <a:avLst/>
        </a:prstGeom>
        <a:solidFill>
          <a:srgbClr val="00B0F0"/>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x-none" sz="1200" i="0" kern="1200">
              <a:solidFill>
                <a:sysClr val="window" lastClr="FFFFFF"/>
              </a:solidFill>
              <a:latin typeface="Times New Roman" panose="02020603050405020304" pitchFamily="18" charset="0"/>
              <a:ea typeface="+mn-ea"/>
              <a:cs typeface="Times New Roman" panose="02020603050405020304" pitchFamily="18" charset="0"/>
            </a:rPr>
            <a:t>Lack of drugs</a:t>
          </a:r>
          <a:endParaRPr lang="en-US" sz="1200" i="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274343" y="1302096"/>
        <a:ext cx="939617" cy="469808"/>
      </dsp:txXfrm>
    </dsp:sp>
    <dsp:sp modelId="{3184E890-0ACC-4AA6-AD23-CBC5C962A28F}">
      <dsp:nvSpPr>
        <dsp:cNvPr id="0" name=""/>
        <dsp:cNvSpPr/>
      </dsp:nvSpPr>
      <dsp:spPr>
        <a:xfrm>
          <a:off x="3413536" y="1285315"/>
          <a:ext cx="939617" cy="469808"/>
        </a:xfrm>
        <a:prstGeom prst="rect">
          <a:avLst/>
        </a:prstGeom>
        <a:solidFill>
          <a:srgbClr val="EEECE1">
            <a:lumMod val="5000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Poor infrastructure</a:t>
          </a:r>
        </a:p>
      </dsp:txBody>
      <dsp:txXfrm>
        <a:off x="3413536" y="1285315"/>
        <a:ext cx="939617" cy="469808"/>
      </dsp:txXfrm>
    </dsp:sp>
    <dsp:sp modelId="{A4D3CDF1-A029-421F-83DE-9ECFA3778275}">
      <dsp:nvSpPr>
        <dsp:cNvPr id="0" name=""/>
        <dsp:cNvSpPr/>
      </dsp:nvSpPr>
      <dsp:spPr>
        <a:xfrm>
          <a:off x="4548218" y="1302096"/>
          <a:ext cx="939617" cy="46980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Times New Roman" panose="02020603050405020304" pitchFamily="18" charset="0"/>
              <a:ea typeface="+mn-ea"/>
              <a:cs typeface="Times New Roman" panose="02020603050405020304" pitchFamily="18" charset="0"/>
            </a:rPr>
            <a:t>Lack of staff</a:t>
          </a:r>
          <a:endParaRPr lang="en-US" sz="1100" kern="1200">
            <a:solidFill>
              <a:sysClr val="window" lastClr="FFFFFF"/>
            </a:solidFill>
            <a:latin typeface="Calibri"/>
            <a:ea typeface="+mn-ea"/>
            <a:cs typeface="+mn-cs"/>
          </a:endParaRPr>
        </a:p>
      </dsp:txBody>
      <dsp:txXfrm>
        <a:off x="4548218" y="1302096"/>
        <a:ext cx="939617" cy="46980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185</TotalTime>
  <Pages>135</Pages>
  <Words>35600</Words>
  <Characters>202920</Characters>
  <Application>Microsoft Office Word</Application>
  <DocSecurity>0</DocSecurity>
  <Lines>1691</Lines>
  <Paragraphs>476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119</cp:revision>
  <dcterms:created xsi:type="dcterms:W3CDTF">2026-02-20T13:04:00Z</dcterms:created>
  <dcterms:modified xsi:type="dcterms:W3CDTF">2026-02-22T15:06:00Z</dcterms:modified>
</cp:coreProperties>
</file>